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441AD" w:rsidRPr="00654A8C" w:rsidRDefault="001441AD" w:rsidP="001819C4">
      <w:pPr>
        <w:rPr>
          <w:b/>
          <w:sz w:val="16"/>
          <w:lang w:val="en-US"/>
        </w:rPr>
      </w:pPr>
    </w:p>
    <w:p w:rsidR="001F246F" w:rsidRPr="00654A8C" w:rsidRDefault="001F246F" w:rsidP="001819C4">
      <w:pPr>
        <w:rPr>
          <w:b/>
          <w:sz w:val="16"/>
          <w:lang w:val="en-US"/>
        </w:rPr>
      </w:pPr>
    </w:p>
    <w:tbl>
      <w:tblPr>
        <w:tblW w:w="10422" w:type="dxa"/>
        <w:jc w:val="center"/>
        <w:tblBorders>
          <w:top w:val="single" w:sz="12" w:space="0" w:color="002060"/>
          <w:left w:val="single" w:sz="12" w:space="0" w:color="002060"/>
          <w:bottom w:val="single" w:sz="12" w:space="0" w:color="002060"/>
          <w:right w:val="single" w:sz="12" w:space="0" w:color="002060"/>
        </w:tblBorders>
        <w:tblCellMar>
          <w:top w:w="57" w:type="dxa"/>
          <w:bottom w:w="57" w:type="dxa"/>
        </w:tblCellMar>
        <w:tblLook w:val="04A0" w:firstRow="1" w:lastRow="0" w:firstColumn="1" w:lastColumn="0" w:noHBand="0" w:noVBand="1"/>
      </w:tblPr>
      <w:tblGrid>
        <w:gridCol w:w="6772"/>
        <w:gridCol w:w="3650"/>
      </w:tblGrid>
      <w:tr w:rsidR="00540A3F" w:rsidRPr="00654A8C" w:rsidTr="006B184F">
        <w:trPr>
          <w:jc w:val="center"/>
        </w:trPr>
        <w:tc>
          <w:tcPr>
            <w:tcW w:w="10422" w:type="dxa"/>
            <w:gridSpan w:val="2"/>
            <w:shd w:val="clear" w:color="auto" w:fill="auto"/>
            <w:vAlign w:val="center"/>
          </w:tcPr>
          <w:p w:rsidR="00540A3F" w:rsidRPr="00654A8C" w:rsidRDefault="00540A3F" w:rsidP="001819C4">
            <w:pPr>
              <w:rPr>
                <w:b/>
                <w:color w:val="002060"/>
                <w:sz w:val="44"/>
                <w:szCs w:val="52"/>
                <w:lang w:val="en-US"/>
              </w:rPr>
            </w:pPr>
            <w:r w:rsidRPr="00654A8C">
              <w:rPr>
                <w:b/>
                <w:color w:val="002060"/>
                <w:sz w:val="44"/>
                <w:szCs w:val="52"/>
                <w:lang w:val="en-US"/>
              </w:rPr>
              <w:t>Pilot Line Production of Transceiver Modules for Next the Generation of Smart RF Power Application</w:t>
            </w:r>
          </w:p>
        </w:tc>
      </w:tr>
      <w:tr w:rsidR="00540A3F" w:rsidRPr="00654A8C" w:rsidTr="006B184F">
        <w:trPr>
          <w:jc w:val="center"/>
        </w:trPr>
        <w:tc>
          <w:tcPr>
            <w:tcW w:w="10422" w:type="dxa"/>
            <w:gridSpan w:val="2"/>
            <w:shd w:val="clear" w:color="auto" w:fill="auto"/>
            <w:vAlign w:val="center"/>
          </w:tcPr>
          <w:p w:rsidR="00540A3F" w:rsidRPr="00654A8C" w:rsidRDefault="008A7F2A" w:rsidP="001819C4">
            <w:pPr>
              <w:rPr>
                <w:b/>
                <w:sz w:val="16"/>
                <w:lang w:val="en-US"/>
              </w:rPr>
            </w:pPr>
            <w:r w:rsidRPr="00654A8C">
              <w:rPr>
                <w:b/>
                <w:noProof/>
                <w:sz w:val="16"/>
                <w:lang w:val="en-US"/>
              </w:rPr>
              <w:drawing>
                <wp:inline distT="0" distB="0" distL="0" distR="0">
                  <wp:extent cx="5372100" cy="1123950"/>
                  <wp:effectExtent l="0" t="0" r="0" b="0"/>
                  <wp:docPr id="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72100" cy="1123950"/>
                          </a:xfrm>
                          <a:prstGeom prst="rect">
                            <a:avLst/>
                          </a:prstGeom>
                          <a:noFill/>
                          <a:ln>
                            <a:noFill/>
                          </a:ln>
                        </pic:spPr>
                      </pic:pic>
                    </a:graphicData>
                  </a:graphic>
                </wp:inline>
              </w:drawing>
            </w:r>
          </w:p>
        </w:tc>
      </w:tr>
      <w:tr w:rsidR="00E63B72" w:rsidRPr="00654A8C" w:rsidTr="006B184F">
        <w:trPr>
          <w:jc w:val="center"/>
        </w:trPr>
        <w:tc>
          <w:tcPr>
            <w:tcW w:w="6772" w:type="dxa"/>
            <w:shd w:val="clear" w:color="auto" w:fill="auto"/>
          </w:tcPr>
          <w:p w:rsidR="00E63B72" w:rsidRPr="00654A8C" w:rsidRDefault="00746D7B" w:rsidP="001819C4">
            <w:pPr>
              <w:rPr>
                <w:b/>
                <w:szCs w:val="32"/>
                <w:lang w:val="en-US"/>
              </w:rPr>
            </w:pPr>
            <w:r w:rsidRPr="00654A8C">
              <w:rPr>
                <w:b/>
                <w:szCs w:val="32"/>
                <w:lang w:val="en-US"/>
              </w:rPr>
              <w:t>Start Date</w:t>
            </w:r>
          </w:p>
          <w:p w:rsidR="0078643F" w:rsidRPr="00654A8C" w:rsidRDefault="00746D7B" w:rsidP="001819C4">
            <w:pPr>
              <w:rPr>
                <w:b/>
                <w:szCs w:val="32"/>
                <w:lang w:val="en-US"/>
              </w:rPr>
            </w:pPr>
            <w:r w:rsidRPr="00654A8C">
              <w:rPr>
                <w:b/>
                <w:szCs w:val="32"/>
                <w:lang w:val="en-US"/>
              </w:rPr>
              <w:t>Duration</w:t>
            </w:r>
          </w:p>
          <w:p w:rsidR="0078643F" w:rsidRPr="00654A8C" w:rsidRDefault="0078643F" w:rsidP="001819C4">
            <w:pPr>
              <w:rPr>
                <w:b/>
                <w:szCs w:val="32"/>
                <w:lang w:val="en-US"/>
              </w:rPr>
            </w:pPr>
            <w:r w:rsidRPr="00654A8C">
              <w:rPr>
                <w:b/>
                <w:szCs w:val="32"/>
                <w:lang w:val="en-US"/>
              </w:rPr>
              <w:t>Project</w:t>
            </w:r>
            <w:r w:rsidR="00746D7B" w:rsidRPr="00654A8C">
              <w:rPr>
                <w:b/>
                <w:szCs w:val="32"/>
                <w:lang w:val="en-US"/>
              </w:rPr>
              <w:t xml:space="preserve"> number</w:t>
            </w:r>
          </w:p>
          <w:p w:rsidR="00E63B72" w:rsidRPr="00654A8C" w:rsidRDefault="0078643F" w:rsidP="001819C4">
            <w:pPr>
              <w:rPr>
                <w:b/>
                <w:szCs w:val="32"/>
                <w:lang w:val="en-US"/>
              </w:rPr>
            </w:pPr>
            <w:r w:rsidRPr="00654A8C">
              <w:rPr>
                <w:b/>
                <w:szCs w:val="32"/>
                <w:lang w:val="en-US"/>
              </w:rPr>
              <w:t>Topic addressed</w:t>
            </w:r>
          </w:p>
        </w:tc>
        <w:tc>
          <w:tcPr>
            <w:tcW w:w="3650" w:type="dxa"/>
            <w:shd w:val="clear" w:color="auto" w:fill="auto"/>
          </w:tcPr>
          <w:p w:rsidR="00E63B72" w:rsidRPr="00654A8C" w:rsidRDefault="0078643F" w:rsidP="001819C4">
            <w:pPr>
              <w:rPr>
                <w:b/>
                <w:szCs w:val="32"/>
                <w:vertAlign w:val="superscript"/>
                <w:lang w:val="en-US"/>
              </w:rPr>
            </w:pPr>
            <w:r w:rsidRPr="00654A8C">
              <w:rPr>
                <w:b/>
                <w:szCs w:val="32"/>
                <w:lang w:val="en-US"/>
              </w:rPr>
              <w:t>: 2019 September 1</w:t>
            </w:r>
            <w:r w:rsidRPr="00654A8C">
              <w:rPr>
                <w:b/>
                <w:szCs w:val="32"/>
                <w:vertAlign w:val="superscript"/>
                <w:lang w:val="en-US"/>
              </w:rPr>
              <w:t>st</w:t>
            </w:r>
          </w:p>
          <w:p w:rsidR="0078643F" w:rsidRPr="00654A8C" w:rsidRDefault="0078643F" w:rsidP="001819C4">
            <w:pPr>
              <w:rPr>
                <w:b/>
                <w:szCs w:val="32"/>
                <w:lang w:val="en-US"/>
              </w:rPr>
            </w:pPr>
            <w:r w:rsidRPr="00654A8C">
              <w:rPr>
                <w:b/>
                <w:szCs w:val="32"/>
                <w:lang w:val="en-US"/>
              </w:rPr>
              <w:t>: 36 months</w:t>
            </w:r>
          </w:p>
          <w:p w:rsidR="0078643F" w:rsidRPr="00654A8C" w:rsidRDefault="0078643F" w:rsidP="001819C4">
            <w:pPr>
              <w:rPr>
                <w:b/>
                <w:szCs w:val="32"/>
                <w:lang w:val="en-US"/>
              </w:rPr>
            </w:pPr>
            <w:r w:rsidRPr="00654A8C">
              <w:rPr>
                <w:b/>
                <w:szCs w:val="32"/>
                <w:lang w:val="en-US"/>
              </w:rPr>
              <w:t>: 869817</w:t>
            </w:r>
          </w:p>
          <w:p w:rsidR="006B184F" w:rsidRDefault="0078643F" w:rsidP="001819C4">
            <w:pPr>
              <w:rPr>
                <w:b/>
                <w:szCs w:val="32"/>
                <w:lang w:val="en-US"/>
              </w:rPr>
            </w:pPr>
            <w:r w:rsidRPr="00654A8C">
              <w:rPr>
                <w:b/>
                <w:szCs w:val="32"/>
                <w:lang w:val="en-US"/>
              </w:rPr>
              <w:t xml:space="preserve">: H2020-EIC-FTI-2018-2020 </w:t>
            </w:r>
          </w:p>
          <w:p w:rsidR="0078643F" w:rsidRPr="00654A8C" w:rsidRDefault="0078643F" w:rsidP="001819C4">
            <w:pPr>
              <w:rPr>
                <w:b/>
                <w:sz w:val="16"/>
                <w:lang w:val="en-US"/>
              </w:rPr>
            </w:pPr>
            <w:r w:rsidRPr="00654A8C">
              <w:rPr>
                <w:b/>
                <w:szCs w:val="32"/>
                <w:lang w:val="en-US"/>
              </w:rPr>
              <w:t>(F</w:t>
            </w:r>
            <w:r w:rsidR="005F7C3A">
              <w:rPr>
                <w:b/>
                <w:szCs w:val="32"/>
                <w:lang w:val="en-US"/>
              </w:rPr>
              <w:t>ast</w:t>
            </w:r>
            <w:r w:rsidRPr="00654A8C">
              <w:rPr>
                <w:b/>
                <w:szCs w:val="32"/>
                <w:lang w:val="en-US"/>
              </w:rPr>
              <w:t xml:space="preserve"> Track to the Innovation)</w:t>
            </w:r>
          </w:p>
        </w:tc>
      </w:tr>
    </w:tbl>
    <w:p w:rsidR="001F246F" w:rsidRPr="00654A8C" w:rsidRDefault="001F246F" w:rsidP="001819C4">
      <w:pPr>
        <w:rPr>
          <w:b/>
          <w:sz w:val="16"/>
          <w:lang w:val="en-US"/>
        </w:rPr>
      </w:pPr>
    </w:p>
    <w:p w:rsidR="00540A3F" w:rsidRPr="00654A8C" w:rsidRDefault="00540A3F" w:rsidP="001819C4">
      <w:pPr>
        <w:rPr>
          <w:b/>
          <w:sz w:val="16"/>
          <w:lang w:val="en-US"/>
        </w:rPr>
      </w:pPr>
    </w:p>
    <w:p w:rsidR="00540A3F" w:rsidRPr="00654A8C" w:rsidRDefault="00540A3F" w:rsidP="001819C4">
      <w:pPr>
        <w:rPr>
          <w:b/>
          <w:sz w:val="16"/>
          <w:lang w:val="en-US"/>
        </w:rPr>
      </w:pPr>
    </w:p>
    <w:p w:rsidR="00AF677E" w:rsidRPr="00654A8C" w:rsidRDefault="00AF677E" w:rsidP="001819C4">
      <w:pPr>
        <w:rPr>
          <w:b/>
          <w:sz w:val="16"/>
          <w:lang w:val="en-US"/>
        </w:rPr>
      </w:pPr>
    </w:p>
    <w:p w:rsidR="00AF677E" w:rsidRPr="00654A8C" w:rsidRDefault="00AF677E" w:rsidP="001819C4">
      <w:pPr>
        <w:rPr>
          <w:b/>
          <w:sz w:val="16"/>
          <w:lang w:val="en-US"/>
        </w:rPr>
      </w:pPr>
    </w:p>
    <w:p w:rsidR="00AF677E" w:rsidRPr="00654A8C" w:rsidRDefault="00AF677E" w:rsidP="001819C4">
      <w:pPr>
        <w:rPr>
          <w:b/>
          <w:sz w:val="16"/>
          <w:lang w:val="en-US"/>
        </w:rPr>
      </w:pPr>
    </w:p>
    <w:p w:rsidR="00AF677E" w:rsidRPr="00654A8C" w:rsidRDefault="00AF677E" w:rsidP="001819C4">
      <w:pPr>
        <w:rPr>
          <w:b/>
          <w:sz w:val="16"/>
          <w:lang w:val="en-US"/>
        </w:rPr>
      </w:pPr>
    </w:p>
    <w:p w:rsidR="00AF677E" w:rsidRPr="00654A8C" w:rsidRDefault="00AF677E" w:rsidP="001819C4">
      <w:pPr>
        <w:rPr>
          <w:b/>
          <w:sz w:val="16"/>
          <w:lang w:val="en-US"/>
        </w:rPr>
      </w:pPr>
    </w:p>
    <w:p w:rsidR="00540A3F" w:rsidRPr="00654A8C" w:rsidRDefault="00540A3F" w:rsidP="001819C4">
      <w:pPr>
        <w:rPr>
          <w:b/>
          <w:sz w:val="16"/>
          <w:lang w:val="en-US"/>
        </w:rPr>
      </w:pPr>
    </w:p>
    <w:tbl>
      <w:tblPr>
        <w:tblW w:w="0" w:type="auto"/>
        <w:tblBorders>
          <w:top w:val="single" w:sz="12" w:space="0" w:color="002060"/>
          <w:left w:val="single" w:sz="12" w:space="0" w:color="002060"/>
          <w:bottom w:val="single" w:sz="12" w:space="0" w:color="002060"/>
          <w:right w:val="single" w:sz="12" w:space="0" w:color="002060"/>
        </w:tblBorders>
        <w:tblCellMar>
          <w:top w:w="57" w:type="dxa"/>
          <w:bottom w:w="57" w:type="dxa"/>
        </w:tblCellMar>
        <w:tblLook w:val="04A0" w:firstRow="1" w:lastRow="0" w:firstColumn="1" w:lastColumn="0" w:noHBand="0" w:noVBand="1"/>
      </w:tblPr>
      <w:tblGrid>
        <w:gridCol w:w="9032"/>
        <w:gridCol w:w="1142"/>
      </w:tblGrid>
      <w:tr w:rsidR="00F944B1" w:rsidRPr="00654A8C" w:rsidTr="006B184F">
        <w:tc>
          <w:tcPr>
            <w:tcW w:w="10420" w:type="dxa"/>
            <w:gridSpan w:val="2"/>
            <w:tcBorders>
              <w:top w:val="single" w:sz="12" w:space="0" w:color="002060"/>
              <w:bottom w:val="single" w:sz="12" w:space="0" w:color="002060"/>
            </w:tcBorders>
            <w:shd w:val="clear" w:color="auto" w:fill="auto"/>
          </w:tcPr>
          <w:p w:rsidR="00F944B1" w:rsidRPr="00654A8C" w:rsidRDefault="00F944B1" w:rsidP="001819C4">
            <w:pPr>
              <w:rPr>
                <w:b/>
                <w:color w:val="002060"/>
                <w:sz w:val="56"/>
                <w:szCs w:val="96"/>
                <w:lang w:val="en-US"/>
              </w:rPr>
            </w:pPr>
            <w:r w:rsidRPr="006B184F">
              <w:rPr>
                <w:b/>
                <w:color w:val="002060"/>
                <w:sz w:val="44"/>
                <w:szCs w:val="52"/>
                <w:lang w:val="en-US"/>
              </w:rPr>
              <w:t xml:space="preserve">Work Package </w:t>
            </w:r>
            <w:r w:rsidR="005454D1">
              <w:rPr>
                <w:b/>
                <w:color w:val="002060"/>
                <w:sz w:val="44"/>
                <w:szCs w:val="52"/>
                <w:lang w:val="en-US"/>
              </w:rPr>
              <w:t>1</w:t>
            </w:r>
            <w:r w:rsidRPr="006B184F">
              <w:rPr>
                <w:b/>
                <w:color w:val="002060"/>
                <w:sz w:val="44"/>
                <w:szCs w:val="52"/>
                <w:lang w:val="en-US"/>
              </w:rPr>
              <w:t xml:space="preserve"> : </w:t>
            </w:r>
            <w:r w:rsidR="005454D1">
              <w:rPr>
                <w:b/>
                <w:color w:val="002060"/>
                <w:sz w:val="44"/>
                <w:szCs w:val="52"/>
                <w:lang w:val="en-US"/>
              </w:rPr>
              <w:t>Project Management</w:t>
            </w:r>
          </w:p>
        </w:tc>
      </w:tr>
      <w:tr w:rsidR="00F944B1" w:rsidRPr="00654A8C" w:rsidTr="006B184F">
        <w:tc>
          <w:tcPr>
            <w:tcW w:w="10420" w:type="dxa"/>
            <w:gridSpan w:val="2"/>
            <w:tcBorders>
              <w:top w:val="single" w:sz="12" w:space="0" w:color="002060"/>
              <w:bottom w:val="single" w:sz="12" w:space="0" w:color="002060"/>
            </w:tcBorders>
            <w:shd w:val="clear" w:color="auto" w:fill="auto"/>
          </w:tcPr>
          <w:p w:rsidR="00F944B1" w:rsidRPr="00654A8C" w:rsidRDefault="00F944B1" w:rsidP="001819C4">
            <w:pPr>
              <w:rPr>
                <w:b/>
                <w:color w:val="820000"/>
                <w:sz w:val="48"/>
                <w:szCs w:val="56"/>
                <w:lang w:val="en-US"/>
              </w:rPr>
            </w:pPr>
            <w:r w:rsidRPr="00C85F7F">
              <w:rPr>
                <w:b/>
                <w:color w:val="820000"/>
                <w:sz w:val="40"/>
                <w:szCs w:val="48"/>
                <w:lang w:val="en-US"/>
              </w:rPr>
              <w:t>D</w:t>
            </w:r>
            <w:r w:rsidR="003E08C5">
              <w:rPr>
                <w:b/>
                <w:color w:val="820000"/>
                <w:sz w:val="40"/>
                <w:szCs w:val="48"/>
                <w:lang w:val="en-US"/>
              </w:rPr>
              <w:t>1</w:t>
            </w:r>
            <w:r w:rsidRPr="00C85F7F">
              <w:rPr>
                <w:b/>
                <w:color w:val="820000"/>
                <w:sz w:val="40"/>
                <w:szCs w:val="48"/>
                <w:lang w:val="en-US"/>
              </w:rPr>
              <w:t>.</w:t>
            </w:r>
            <w:r w:rsidR="003B4AF8">
              <w:rPr>
                <w:b/>
                <w:color w:val="820000"/>
                <w:sz w:val="40"/>
                <w:szCs w:val="48"/>
                <w:lang w:val="en-US"/>
              </w:rPr>
              <w:t>4</w:t>
            </w:r>
            <w:r w:rsidRPr="00C85F7F">
              <w:rPr>
                <w:b/>
                <w:color w:val="820000"/>
                <w:sz w:val="40"/>
                <w:szCs w:val="48"/>
                <w:lang w:val="en-US"/>
              </w:rPr>
              <w:t xml:space="preserve"> – </w:t>
            </w:r>
            <w:r w:rsidR="00395681">
              <w:rPr>
                <w:b/>
                <w:color w:val="820000"/>
                <w:sz w:val="40"/>
                <w:szCs w:val="48"/>
                <w:lang w:val="en-US"/>
              </w:rPr>
              <w:t>Progress activity report of Y2</w:t>
            </w:r>
          </w:p>
        </w:tc>
      </w:tr>
      <w:tr w:rsidR="00F944B1" w:rsidRPr="00654A8C" w:rsidTr="000119DC">
        <w:tc>
          <w:tcPr>
            <w:tcW w:w="9269" w:type="dxa"/>
            <w:tcBorders>
              <w:top w:val="single" w:sz="12" w:space="0" w:color="002060"/>
            </w:tcBorders>
            <w:shd w:val="clear" w:color="auto" w:fill="auto"/>
          </w:tcPr>
          <w:p w:rsidR="00F944B1" w:rsidRPr="00654A8C" w:rsidRDefault="00F944B1" w:rsidP="001819C4">
            <w:pPr>
              <w:rPr>
                <w:b/>
                <w:sz w:val="28"/>
                <w:szCs w:val="36"/>
                <w:lang w:val="en-US"/>
              </w:rPr>
            </w:pPr>
            <w:r w:rsidRPr="00654A8C">
              <w:rPr>
                <w:b/>
                <w:sz w:val="28"/>
                <w:szCs w:val="36"/>
                <w:lang w:val="en-US"/>
              </w:rPr>
              <w:t>Due date</w:t>
            </w:r>
          </w:p>
        </w:tc>
        <w:tc>
          <w:tcPr>
            <w:tcW w:w="1151" w:type="dxa"/>
            <w:tcBorders>
              <w:top w:val="single" w:sz="12" w:space="0" w:color="002060"/>
            </w:tcBorders>
            <w:shd w:val="clear" w:color="auto" w:fill="auto"/>
          </w:tcPr>
          <w:p w:rsidR="00F944B1" w:rsidRPr="00654A8C" w:rsidRDefault="00F944B1" w:rsidP="001819C4">
            <w:pPr>
              <w:rPr>
                <w:b/>
                <w:sz w:val="28"/>
                <w:szCs w:val="36"/>
                <w:lang w:val="en-US"/>
              </w:rPr>
            </w:pPr>
            <w:r w:rsidRPr="00654A8C">
              <w:rPr>
                <w:b/>
                <w:sz w:val="28"/>
                <w:szCs w:val="36"/>
                <w:lang w:val="en-US"/>
              </w:rPr>
              <w:t>T</w:t>
            </w:r>
            <w:r w:rsidRPr="00654A8C">
              <w:rPr>
                <w:b/>
                <w:sz w:val="28"/>
                <w:szCs w:val="36"/>
                <w:vertAlign w:val="subscript"/>
                <w:lang w:val="en-US"/>
              </w:rPr>
              <w:t>0</w:t>
            </w:r>
            <w:r w:rsidRPr="00654A8C">
              <w:rPr>
                <w:b/>
                <w:sz w:val="28"/>
                <w:szCs w:val="36"/>
                <w:lang w:val="en-US"/>
              </w:rPr>
              <w:t>+</w:t>
            </w:r>
            <w:r w:rsidR="003B4AF8">
              <w:rPr>
                <w:b/>
                <w:sz w:val="28"/>
                <w:szCs w:val="36"/>
                <w:lang w:val="en-US"/>
              </w:rPr>
              <w:t>29</w:t>
            </w:r>
          </w:p>
        </w:tc>
      </w:tr>
      <w:tr w:rsidR="00F944B1" w:rsidRPr="00654A8C" w:rsidTr="000119DC">
        <w:tc>
          <w:tcPr>
            <w:tcW w:w="9269" w:type="dxa"/>
            <w:shd w:val="clear" w:color="auto" w:fill="auto"/>
          </w:tcPr>
          <w:p w:rsidR="00F944B1" w:rsidRPr="00654A8C" w:rsidRDefault="00F944B1" w:rsidP="001819C4">
            <w:pPr>
              <w:rPr>
                <w:b/>
                <w:sz w:val="28"/>
                <w:szCs w:val="36"/>
                <w:lang w:val="en-US"/>
              </w:rPr>
            </w:pPr>
            <w:r w:rsidRPr="00654A8C">
              <w:rPr>
                <w:b/>
                <w:sz w:val="28"/>
                <w:szCs w:val="36"/>
                <w:lang w:val="en-US"/>
              </w:rPr>
              <w:t xml:space="preserve">Submission date </w:t>
            </w:r>
            <w:r w:rsidRPr="00654A8C">
              <w:rPr>
                <w:b/>
                <w:sz w:val="28"/>
                <w:szCs w:val="36"/>
                <w:lang w:val="en-US"/>
              </w:rPr>
              <w:tab/>
              <w:t xml:space="preserve"> </w:t>
            </w:r>
          </w:p>
        </w:tc>
        <w:tc>
          <w:tcPr>
            <w:tcW w:w="1151" w:type="dxa"/>
            <w:shd w:val="clear" w:color="auto" w:fill="auto"/>
          </w:tcPr>
          <w:p w:rsidR="00F944B1" w:rsidRPr="00654A8C" w:rsidRDefault="00F944B1" w:rsidP="001819C4">
            <w:pPr>
              <w:rPr>
                <w:b/>
                <w:sz w:val="28"/>
                <w:szCs w:val="36"/>
                <w:lang w:val="en-US"/>
              </w:rPr>
            </w:pPr>
            <w:r w:rsidRPr="00654A8C">
              <w:rPr>
                <w:b/>
                <w:sz w:val="28"/>
                <w:szCs w:val="36"/>
                <w:lang w:val="en-US"/>
              </w:rPr>
              <w:t>T</w:t>
            </w:r>
            <w:r w:rsidRPr="00654A8C">
              <w:rPr>
                <w:b/>
                <w:sz w:val="28"/>
                <w:szCs w:val="36"/>
                <w:vertAlign w:val="subscript"/>
                <w:lang w:val="en-US"/>
              </w:rPr>
              <w:t>0</w:t>
            </w:r>
            <w:r w:rsidRPr="00654A8C">
              <w:rPr>
                <w:b/>
                <w:sz w:val="28"/>
                <w:szCs w:val="36"/>
                <w:lang w:val="en-US"/>
              </w:rPr>
              <w:t>+</w:t>
            </w:r>
            <w:r w:rsidR="003B4AF8">
              <w:rPr>
                <w:b/>
                <w:sz w:val="28"/>
                <w:szCs w:val="36"/>
                <w:lang w:val="en-US"/>
              </w:rPr>
              <w:t>X</w:t>
            </w:r>
          </w:p>
        </w:tc>
      </w:tr>
      <w:tr w:rsidR="00F944B1" w:rsidRPr="00654A8C" w:rsidTr="000119DC">
        <w:tc>
          <w:tcPr>
            <w:tcW w:w="9269" w:type="dxa"/>
            <w:shd w:val="clear" w:color="auto" w:fill="auto"/>
          </w:tcPr>
          <w:p w:rsidR="00F944B1" w:rsidRPr="00654A8C" w:rsidRDefault="00F944B1" w:rsidP="001819C4">
            <w:pPr>
              <w:rPr>
                <w:b/>
                <w:sz w:val="28"/>
                <w:szCs w:val="36"/>
                <w:lang w:val="en-US"/>
              </w:rPr>
            </w:pPr>
            <w:r w:rsidRPr="00654A8C">
              <w:rPr>
                <w:b/>
                <w:sz w:val="28"/>
                <w:szCs w:val="36"/>
                <w:lang w:val="en-US"/>
              </w:rPr>
              <w:t>Lead contractor</w:t>
            </w:r>
          </w:p>
        </w:tc>
        <w:tc>
          <w:tcPr>
            <w:tcW w:w="1151" w:type="dxa"/>
            <w:shd w:val="clear" w:color="auto" w:fill="auto"/>
          </w:tcPr>
          <w:p w:rsidR="00F944B1" w:rsidRPr="00654A8C" w:rsidRDefault="003E08C5" w:rsidP="001819C4">
            <w:pPr>
              <w:rPr>
                <w:b/>
                <w:sz w:val="28"/>
                <w:szCs w:val="36"/>
                <w:lang w:val="en-US"/>
              </w:rPr>
            </w:pPr>
            <w:r>
              <w:rPr>
                <w:b/>
                <w:sz w:val="28"/>
                <w:szCs w:val="36"/>
                <w:lang w:val="en-US"/>
              </w:rPr>
              <w:t>TRT</w:t>
            </w:r>
          </w:p>
        </w:tc>
      </w:tr>
      <w:tr w:rsidR="00F944B1" w:rsidRPr="00654A8C" w:rsidTr="000119DC">
        <w:tc>
          <w:tcPr>
            <w:tcW w:w="9269" w:type="dxa"/>
            <w:shd w:val="clear" w:color="auto" w:fill="auto"/>
          </w:tcPr>
          <w:p w:rsidR="00F944B1" w:rsidRPr="00654A8C" w:rsidRDefault="00F944B1" w:rsidP="001819C4">
            <w:pPr>
              <w:rPr>
                <w:b/>
                <w:sz w:val="28"/>
                <w:szCs w:val="36"/>
                <w:lang w:val="en-US"/>
              </w:rPr>
            </w:pPr>
            <w:r w:rsidRPr="00654A8C">
              <w:rPr>
                <w:b/>
                <w:sz w:val="28"/>
                <w:szCs w:val="36"/>
                <w:lang w:val="en-US"/>
              </w:rPr>
              <w:t xml:space="preserve">Dissemination Level </w:t>
            </w:r>
          </w:p>
        </w:tc>
        <w:tc>
          <w:tcPr>
            <w:tcW w:w="1151" w:type="dxa"/>
            <w:shd w:val="clear" w:color="auto" w:fill="auto"/>
          </w:tcPr>
          <w:p w:rsidR="00F944B1" w:rsidRPr="00654A8C" w:rsidRDefault="00F944B1" w:rsidP="001819C4">
            <w:pPr>
              <w:rPr>
                <w:b/>
                <w:sz w:val="28"/>
                <w:szCs w:val="36"/>
                <w:lang w:val="en-US"/>
              </w:rPr>
            </w:pPr>
            <w:r w:rsidRPr="00654A8C">
              <w:rPr>
                <w:b/>
                <w:sz w:val="28"/>
                <w:szCs w:val="36"/>
                <w:lang w:val="en-US"/>
              </w:rPr>
              <w:t>CO</w:t>
            </w:r>
          </w:p>
        </w:tc>
      </w:tr>
    </w:tbl>
    <w:p w:rsidR="001F246F" w:rsidRPr="00654A8C" w:rsidRDefault="001F246F" w:rsidP="001819C4">
      <w:pPr>
        <w:rPr>
          <w:b/>
          <w:sz w:val="14"/>
          <w:szCs w:val="18"/>
          <w:lang w:val="en-US"/>
        </w:rPr>
      </w:pPr>
    </w:p>
    <w:p w:rsidR="001441AD" w:rsidRPr="00654A8C" w:rsidRDefault="001441AD" w:rsidP="001819C4">
      <w:pPr>
        <w:rPr>
          <w:b/>
          <w:sz w:val="18"/>
          <w:szCs w:val="18"/>
          <w:lang w:val="en-US"/>
        </w:rPr>
      </w:pPr>
    </w:p>
    <w:p w:rsidR="005454D1" w:rsidRDefault="005454D1" w:rsidP="001819C4">
      <w:pPr>
        <w:pStyle w:val="Standard"/>
        <w:rPr>
          <w:rFonts w:ascii="Calibri" w:hAnsi="Calibri"/>
          <w:b/>
          <w:sz w:val="24"/>
        </w:rPr>
        <w:sectPr w:rsidR="005454D1" w:rsidSect="00722A22">
          <w:headerReference w:type="default" r:id="rId9"/>
          <w:footerReference w:type="even" r:id="rId10"/>
          <w:footerReference w:type="default" r:id="rId11"/>
          <w:pgSz w:w="11906" w:h="16838" w:code="9"/>
          <w:pgMar w:top="851" w:right="851" w:bottom="851" w:left="851" w:header="142" w:footer="720" w:gutter="0"/>
          <w:cols w:space="720"/>
        </w:sectPr>
      </w:pPr>
    </w:p>
    <w:p w:rsidR="00675B49" w:rsidRPr="00654A8C" w:rsidRDefault="00675B49" w:rsidP="001819C4">
      <w:pPr>
        <w:pStyle w:val="Standard"/>
      </w:pPr>
    </w:p>
    <w:p w:rsidR="001441AD" w:rsidRPr="00654A8C" w:rsidRDefault="001441AD" w:rsidP="00675B49">
      <w:pPr>
        <w:rPr>
          <w:lang w:val="en-US"/>
        </w:rPr>
        <w:sectPr w:rsidR="001441AD" w:rsidRPr="00654A8C" w:rsidSect="00722A22">
          <w:headerReference w:type="default" r:id="rId12"/>
          <w:pgSz w:w="11906" w:h="16838" w:code="9"/>
          <w:pgMar w:top="851" w:right="851" w:bottom="851" w:left="851" w:header="142" w:footer="720" w:gutter="0"/>
          <w:cols w:space="720"/>
        </w:sectPr>
      </w:pPr>
    </w:p>
    <w:p w:rsidR="001441AD" w:rsidRPr="00654A8C" w:rsidRDefault="000B410A" w:rsidP="00A66DE7">
      <w:pPr>
        <w:pStyle w:val="Title"/>
        <w:rPr>
          <w:lang w:val="en-US"/>
        </w:rPr>
      </w:pPr>
      <w:bookmarkStart w:id="0" w:name="_Toc91857287"/>
      <w:r w:rsidRPr="00654A8C">
        <w:rPr>
          <w:lang w:val="en-US"/>
        </w:rPr>
        <w:lastRenderedPageBreak/>
        <w:t>Partner’s</w:t>
      </w:r>
      <w:r w:rsidR="00E63B72" w:rsidRPr="00654A8C">
        <w:rPr>
          <w:lang w:val="en-US"/>
        </w:rPr>
        <w:t xml:space="preserve"> organization approval</w:t>
      </w:r>
      <w:bookmarkEnd w:id="0"/>
    </w:p>
    <w:tbl>
      <w:tblPr>
        <w:tblW w:w="102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1499"/>
        <w:gridCol w:w="2197"/>
        <w:gridCol w:w="2396"/>
        <w:gridCol w:w="1700"/>
        <w:gridCol w:w="1115"/>
        <w:gridCol w:w="1312"/>
      </w:tblGrid>
      <w:tr w:rsidR="00E1305D" w:rsidRPr="00654A8C" w:rsidTr="00C377A0">
        <w:trPr>
          <w:trHeight w:val="694"/>
          <w:jc w:val="center"/>
        </w:trPr>
        <w:tc>
          <w:tcPr>
            <w:tcW w:w="1499" w:type="dxa"/>
            <w:shd w:val="clear" w:color="auto" w:fill="820000"/>
            <w:vAlign w:val="center"/>
          </w:tcPr>
          <w:p w:rsidR="000119DC" w:rsidRPr="00654A8C" w:rsidRDefault="000119DC" w:rsidP="001819C4">
            <w:pPr>
              <w:pStyle w:val="Standard"/>
              <w:rPr>
                <w:rFonts w:ascii="Calibri" w:hAnsi="Calibri"/>
                <w:b/>
                <w:color w:val="FFFFFF"/>
                <w:sz w:val="28"/>
                <w:szCs w:val="24"/>
              </w:rPr>
            </w:pPr>
          </w:p>
        </w:tc>
        <w:tc>
          <w:tcPr>
            <w:tcW w:w="2197" w:type="dxa"/>
            <w:shd w:val="clear" w:color="auto" w:fill="820000"/>
            <w:vAlign w:val="center"/>
          </w:tcPr>
          <w:p w:rsidR="000119DC" w:rsidRPr="00654A8C" w:rsidRDefault="000119DC" w:rsidP="001819C4">
            <w:pPr>
              <w:pStyle w:val="Standard"/>
              <w:rPr>
                <w:rFonts w:ascii="Calibri" w:hAnsi="Calibri"/>
                <w:b/>
                <w:color w:val="FFFFFF"/>
                <w:sz w:val="28"/>
                <w:szCs w:val="24"/>
              </w:rPr>
            </w:pPr>
            <w:r w:rsidRPr="00654A8C">
              <w:rPr>
                <w:rFonts w:ascii="Calibri" w:hAnsi="Calibri"/>
                <w:b/>
                <w:color w:val="FFFFFF"/>
                <w:sz w:val="28"/>
                <w:szCs w:val="24"/>
              </w:rPr>
              <w:t>Name</w:t>
            </w:r>
          </w:p>
        </w:tc>
        <w:tc>
          <w:tcPr>
            <w:tcW w:w="2396" w:type="dxa"/>
            <w:shd w:val="clear" w:color="auto" w:fill="820000"/>
            <w:vAlign w:val="center"/>
          </w:tcPr>
          <w:p w:rsidR="000119DC" w:rsidRPr="00654A8C" w:rsidRDefault="000119DC" w:rsidP="001819C4">
            <w:pPr>
              <w:pStyle w:val="Standard"/>
              <w:rPr>
                <w:rFonts w:ascii="Calibri" w:hAnsi="Calibri"/>
                <w:b/>
                <w:color w:val="FFFFFF"/>
                <w:sz w:val="28"/>
                <w:szCs w:val="24"/>
              </w:rPr>
            </w:pPr>
            <w:r w:rsidRPr="00654A8C">
              <w:rPr>
                <w:rFonts w:ascii="Calibri" w:hAnsi="Calibri"/>
                <w:b/>
                <w:color w:val="FFFFFF"/>
                <w:sz w:val="28"/>
                <w:szCs w:val="24"/>
              </w:rPr>
              <w:t>Function</w:t>
            </w:r>
          </w:p>
        </w:tc>
        <w:tc>
          <w:tcPr>
            <w:tcW w:w="1700" w:type="dxa"/>
            <w:shd w:val="clear" w:color="auto" w:fill="820000"/>
            <w:vAlign w:val="center"/>
          </w:tcPr>
          <w:p w:rsidR="000119DC" w:rsidRPr="00654A8C" w:rsidRDefault="000119DC" w:rsidP="001819C4">
            <w:pPr>
              <w:pStyle w:val="Standard"/>
              <w:rPr>
                <w:rFonts w:ascii="Calibri" w:hAnsi="Calibri"/>
                <w:b/>
                <w:color w:val="FFFFFF"/>
                <w:sz w:val="28"/>
                <w:szCs w:val="24"/>
              </w:rPr>
            </w:pPr>
            <w:r>
              <w:rPr>
                <w:rFonts w:ascii="Calibri" w:hAnsi="Calibri"/>
                <w:b/>
                <w:color w:val="FFFFFF"/>
                <w:sz w:val="28"/>
                <w:szCs w:val="24"/>
              </w:rPr>
              <w:t>Organization</w:t>
            </w:r>
          </w:p>
        </w:tc>
        <w:tc>
          <w:tcPr>
            <w:tcW w:w="1115" w:type="dxa"/>
            <w:shd w:val="clear" w:color="auto" w:fill="820000"/>
            <w:vAlign w:val="center"/>
          </w:tcPr>
          <w:p w:rsidR="000119DC" w:rsidRPr="00654A8C" w:rsidRDefault="000119DC" w:rsidP="001819C4">
            <w:pPr>
              <w:pStyle w:val="Standard"/>
              <w:rPr>
                <w:rFonts w:ascii="Calibri" w:hAnsi="Calibri"/>
                <w:b/>
                <w:color w:val="FFFFFF"/>
                <w:sz w:val="28"/>
                <w:szCs w:val="24"/>
              </w:rPr>
            </w:pPr>
            <w:r w:rsidRPr="00654A8C">
              <w:rPr>
                <w:rFonts w:ascii="Calibri" w:hAnsi="Calibri"/>
                <w:b/>
                <w:color w:val="FFFFFF"/>
                <w:sz w:val="28"/>
                <w:szCs w:val="24"/>
              </w:rPr>
              <w:t>Date</w:t>
            </w:r>
          </w:p>
        </w:tc>
        <w:tc>
          <w:tcPr>
            <w:tcW w:w="1312" w:type="dxa"/>
            <w:shd w:val="clear" w:color="auto" w:fill="820000"/>
            <w:vAlign w:val="center"/>
          </w:tcPr>
          <w:p w:rsidR="000119DC" w:rsidRPr="00654A8C" w:rsidRDefault="000119DC" w:rsidP="001819C4">
            <w:pPr>
              <w:pStyle w:val="Standard"/>
              <w:rPr>
                <w:rFonts w:ascii="Calibri" w:hAnsi="Calibri"/>
                <w:b/>
                <w:color w:val="FFFFFF"/>
                <w:sz w:val="28"/>
                <w:szCs w:val="24"/>
              </w:rPr>
            </w:pPr>
            <w:r w:rsidRPr="00654A8C">
              <w:rPr>
                <w:rFonts w:ascii="Calibri" w:hAnsi="Calibri"/>
                <w:b/>
                <w:color w:val="FFFFFF"/>
                <w:sz w:val="28"/>
                <w:szCs w:val="24"/>
              </w:rPr>
              <w:t>Signature</w:t>
            </w:r>
          </w:p>
        </w:tc>
      </w:tr>
      <w:tr w:rsidR="00E1305D" w:rsidRPr="00654A8C" w:rsidTr="00C377A0">
        <w:trPr>
          <w:trHeight w:val="694"/>
          <w:jc w:val="center"/>
        </w:trPr>
        <w:tc>
          <w:tcPr>
            <w:tcW w:w="1499" w:type="dxa"/>
            <w:shd w:val="clear" w:color="auto" w:fill="FFFFFF"/>
            <w:vAlign w:val="center"/>
          </w:tcPr>
          <w:p w:rsidR="000119DC" w:rsidRPr="00654A8C" w:rsidRDefault="000119DC" w:rsidP="001819C4">
            <w:pPr>
              <w:pStyle w:val="Standard"/>
              <w:rPr>
                <w:rFonts w:ascii="Calibri" w:hAnsi="Calibri"/>
                <w:b/>
                <w:bCs/>
                <w:szCs w:val="22"/>
              </w:rPr>
            </w:pPr>
            <w:r w:rsidRPr="00654A8C">
              <w:rPr>
                <w:rFonts w:ascii="Calibri" w:hAnsi="Calibri"/>
                <w:b/>
                <w:bCs/>
                <w:szCs w:val="22"/>
              </w:rPr>
              <w:t>Prepared by:</w:t>
            </w:r>
          </w:p>
        </w:tc>
        <w:tc>
          <w:tcPr>
            <w:tcW w:w="2197" w:type="dxa"/>
            <w:shd w:val="clear" w:color="auto" w:fill="FFFFFF"/>
            <w:vAlign w:val="center"/>
          </w:tcPr>
          <w:p w:rsidR="000119DC" w:rsidRPr="00C377A0" w:rsidRDefault="000119DC" w:rsidP="001819C4">
            <w:pPr>
              <w:pStyle w:val="Standard"/>
              <w:rPr>
                <w:rFonts w:ascii="Calibri" w:hAnsi="Calibri"/>
                <w:sz w:val="20"/>
              </w:rPr>
            </w:pPr>
            <w:r w:rsidRPr="00C377A0">
              <w:rPr>
                <w:rFonts w:ascii="Calibri" w:hAnsi="Calibri"/>
                <w:sz w:val="20"/>
              </w:rPr>
              <w:t>Paolo MARTINS</w:t>
            </w:r>
          </w:p>
        </w:tc>
        <w:tc>
          <w:tcPr>
            <w:tcW w:w="2396" w:type="dxa"/>
            <w:shd w:val="clear" w:color="auto" w:fill="FFFFFF"/>
            <w:vAlign w:val="center"/>
          </w:tcPr>
          <w:p w:rsidR="000119DC" w:rsidRPr="00C377A0" w:rsidRDefault="000119DC" w:rsidP="001819C4">
            <w:pPr>
              <w:pStyle w:val="Standard"/>
              <w:rPr>
                <w:rFonts w:ascii="Calibri" w:hAnsi="Calibri"/>
                <w:sz w:val="20"/>
              </w:rPr>
            </w:pPr>
            <w:r w:rsidRPr="00C377A0">
              <w:rPr>
                <w:rFonts w:ascii="Calibri" w:hAnsi="Calibri"/>
                <w:sz w:val="20"/>
              </w:rPr>
              <w:t>Research Engineer</w:t>
            </w:r>
          </w:p>
        </w:tc>
        <w:tc>
          <w:tcPr>
            <w:tcW w:w="1700" w:type="dxa"/>
            <w:shd w:val="clear" w:color="auto" w:fill="FFFFFF"/>
            <w:vAlign w:val="center"/>
          </w:tcPr>
          <w:p w:rsidR="000119DC" w:rsidRPr="00C377A0" w:rsidRDefault="00370C4F" w:rsidP="001819C4">
            <w:pPr>
              <w:pStyle w:val="Standard"/>
              <w:rPr>
                <w:rFonts w:ascii="Calibri" w:hAnsi="Calibri"/>
                <w:sz w:val="20"/>
              </w:rPr>
            </w:pPr>
            <w:r w:rsidRPr="00C377A0">
              <w:rPr>
                <w:rFonts w:ascii="Calibri" w:hAnsi="Calibri"/>
                <w:sz w:val="20"/>
              </w:rPr>
              <w:t>TRT</w:t>
            </w:r>
          </w:p>
        </w:tc>
        <w:tc>
          <w:tcPr>
            <w:tcW w:w="1115" w:type="dxa"/>
            <w:shd w:val="clear" w:color="auto" w:fill="FFFFFF"/>
            <w:vAlign w:val="center"/>
          </w:tcPr>
          <w:p w:rsidR="000119DC" w:rsidRPr="00C377A0" w:rsidRDefault="003423B6" w:rsidP="001819C4">
            <w:pPr>
              <w:pStyle w:val="Standard"/>
              <w:rPr>
                <w:rFonts w:ascii="Calibri" w:hAnsi="Calibri"/>
                <w:sz w:val="20"/>
              </w:rPr>
            </w:pPr>
            <w:r>
              <w:rPr>
                <w:rFonts w:ascii="Calibri" w:hAnsi="Calibri"/>
                <w:sz w:val="20"/>
              </w:rPr>
              <w:t>20</w:t>
            </w:r>
            <w:r w:rsidR="00370C4F" w:rsidRPr="00C377A0">
              <w:rPr>
                <w:rFonts w:ascii="Calibri" w:hAnsi="Calibri"/>
                <w:sz w:val="20"/>
              </w:rPr>
              <w:t>/10/2020</w:t>
            </w:r>
          </w:p>
        </w:tc>
        <w:tc>
          <w:tcPr>
            <w:tcW w:w="1312" w:type="dxa"/>
            <w:shd w:val="clear" w:color="auto" w:fill="FFFFFF"/>
            <w:vAlign w:val="center"/>
          </w:tcPr>
          <w:p w:rsidR="000119DC" w:rsidRPr="00C377A0" w:rsidRDefault="00370C4F" w:rsidP="001819C4">
            <w:pPr>
              <w:pStyle w:val="Standard"/>
              <w:rPr>
                <w:rFonts w:ascii="Calibri" w:hAnsi="Calibri"/>
                <w:sz w:val="20"/>
              </w:rPr>
            </w:pPr>
            <w:r w:rsidRPr="00C377A0">
              <w:rPr>
                <w:rFonts w:ascii="Calibri" w:hAnsi="Calibri"/>
                <w:sz w:val="20"/>
              </w:rPr>
              <w:t>PM</w:t>
            </w:r>
          </w:p>
        </w:tc>
      </w:tr>
      <w:tr w:rsidR="00E1305D" w:rsidRPr="00654A8C" w:rsidTr="00C377A0">
        <w:trPr>
          <w:trHeight w:val="695"/>
          <w:jc w:val="center"/>
        </w:trPr>
        <w:tc>
          <w:tcPr>
            <w:tcW w:w="1499" w:type="dxa"/>
            <w:shd w:val="clear" w:color="auto" w:fill="FFFFFF"/>
            <w:vAlign w:val="center"/>
          </w:tcPr>
          <w:p w:rsidR="00370C4F" w:rsidRPr="00654A8C" w:rsidRDefault="00370C4F" w:rsidP="001819C4">
            <w:pPr>
              <w:pStyle w:val="Standard"/>
              <w:rPr>
                <w:rFonts w:ascii="Calibri" w:hAnsi="Calibri"/>
                <w:b/>
                <w:bCs/>
                <w:szCs w:val="22"/>
              </w:rPr>
            </w:pPr>
            <w:r>
              <w:rPr>
                <w:rFonts w:ascii="Calibri" w:hAnsi="Calibri"/>
                <w:b/>
                <w:bCs/>
                <w:szCs w:val="22"/>
              </w:rPr>
              <w:t>Contributions :</w:t>
            </w:r>
          </w:p>
        </w:tc>
        <w:tc>
          <w:tcPr>
            <w:tcW w:w="2197" w:type="dxa"/>
            <w:shd w:val="clear" w:color="auto" w:fill="FFFFFF"/>
            <w:vAlign w:val="center"/>
          </w:tcPr>
          <w:p w:rsidR="00370C4F" w:rsidRPr="00D6331D" w:rsidRDefault="00924E15" w:rsidP="001819C4">
            <w:pPr>
              <w:pStyle w:val="Standard"/>
              <w:rPr>
                <w:rFonts w:ascii="Calibri" w:hAnsi="Calibri"/>
                <w:sz w:val="20"/>
                <w:lang w:val="it-IT"/>
              </w:rPr>
            </w:pPr>
            <w:r w:rsidRPr="00D6331D">
              <w:rPr>
                <w:rFonts w:ascii="Calibri" w:hAnsi="Calibri"/>
                <w:sz w:val="20"/>
                <w:lang w:val="it-IT"/>
              </w:rPr>
              <w:t>German NORIEGA</w:t>
            </w:r>
          </w:p>
          <w:p w:rsidR="00370C4F" w:rsidRPr="00D6331D" w:rsidRDefault="00E1305D" w:rsidP="001819C4">
            <w:pPr>
              <w:pStyle w:val="Standard"/>
              <w:rPr>
                <w:rFonts w:ascii="Calibri" w:hAnsi="Calibri"/>
                <w:sz w:val="20"/>
                <w:lang w:val="it-IT"/>
              </w:rPr>
            </w:pPr>
            <w:r w:rsidRPr="00D6331D">
              <w:rPr>
                <w:rFonts w:ascii="Calibri" w:hAnsi="Calibri"/>
                <w:sz w:val="20"/>
                <w:lang w:val="it-IT"/>
              </w:rPr>
              <w:t>Paolo FARINNELLI</w:t>
            </w:r>
          </w:p>
          <w:p w:rsidR="00370C4F" w:rsidRPr="00D6331D" w:rsidRDefault="00370C4F" w:rsidP="001819C4">
            <w:pPr>
              <w:pStyle w:val="Standard"/>
              <w:rPr>
                <w:rFonts w:ascii="Calibri" w:hAnsi="Calibri"/>
                <w:sz w:val="20"/>
                <w:lang w:val="it-IT"/>
              </w:rPr>
            </w:pPr>
            <w:r w:rsidRPr="00D6331D">
              <w:rPr>
                <w:rFonts w:ascii="Calibri" w:hAnsi="Calibri"/>
                <w:sz w:val="20"/>
                <w:lang w:val="it-IT"/>
              </w:rPr>
              <w:t>George KONSTANTINIDIS</w:t>
            </w:r>
          </w:p>
          <w:p w:rsidR="00370C4F" w:rsidRPr="00C377A0" w:rsidRDefault="00E1305D" w:rsidP="001819C4">
            <w:pPr>
              <w:pStyle w:val="Standard"/>
              <w:rPr>
                <w:rFonts w:ascii="Calibri" w:hAnsi="Calibri"/>
                <w:sz w:val="20"/>
                <w:lang w:val="de-DE"/>
              </w:rPr>
            </w:pPr>
            <w:r w:rsidRPr="00C377A0">
              <w:rPr>
                <w:rFonts w:ascii="Calibri" w:hAnsi="Calibri"/>
                <w:sz w:val="20"/>
                <w:lang w:val="de-DE"/>
              </w:rPr>
              <w:t>Bruno HEUSDENS</w:t>
            </w:r>
          </w:p>
        </w:tc>
        <w:tc>
          <w:tcPr>
            <w:tcW w:w="2396" w:type="dxa"/>
            <w:shd w:val="clear" w:color="auto" w:fill="FFFFFF"/>
            <w:vAlign w:val="center"/>
          </w:tcPr>
          <w:p w:rsidR="00370C4F" w:rsidRPr="00D6331D" w:rsidRDefault="00924E15" w:rsidP="001819C4">
            <w:pPr>
              <w:rPr>
                <w:sz w:val="20"/>
                <w:lang w:val="en-US"/>
              </w:rPr>
            </w:pPr>
            <w:r w:rsidRPr="00062D3E">
              <w:rPr>
                <w:sz w:val="20"/>
                <w:lang w:val="en-US"/>
              </w:rPr>
              <w:t>CEO of CIDETE</w:t>
            </w:r>
          </w:p>
          <w:p w:rsidR="00370C4F" w:rsidRPr="00C377A0" w:rsidRDefault="00370C4F" w:rsidP="001819C4">
            <w:pPr>
              <w:rPr>
                <w:sz w:val="20"/>
                <w:lang w:val="en-US"/>
              </w:rPr>
            </w:pPr>
            <w:r w:rsidRPr="00C377A0">
              <w:rPr>
                <w:sz w:val="20"/>
                <w:lang w:val="en-US"/>
              </w:rPr>
              <w:t>Senior Microwave Engineer</w:t>
            </w:r>
          </w:p>
          <w:p w:rsidR="00370C4F" w:rsidRPr="00C377A0" w:rsidRDefault="00370C4F" w:rsidP="001819C4">
            <w:pPr>
              <w:rPr>
                <w:sz w:val="20"/>
                <w:lang w:val="en-US"/>
              </w:rPr>
            </w:pPr>
            <w:r w:rsidRPr="00C377A0">
              <w:rPr>
                <w:sz w:val="20"/>
                <w:lang w:val="en-US"/>
              </w:rPr>
              <w:t>Research Director</w:t>
            </w:r>
          </w:p>
          <w:p w:rsidR="00370C4F" w:rsidRPr="00C377A0" w:rsidRDefault="00E1305D" w:rsidP="001819C4">
            <w:pPr>
              <w:rPr>
                <w:sz w:val="20"/>
                <w:lang w:val="en-US"/>
              </w:rPr>
            </w:pPr>
            <w:r w:rsidRPr="00C377A0">
              <w:rPr>
                <w:sz w:val="20"/>
                <w:lang w:val="en-US"/>
              </w:rPr>
              <w:t>Production Manager</w:t>
            </w:r>
          </w:p>
        </w:tc>
        <w:tc>
          <w:tcPr>
            <w:tcW w:w="1700" w:type="dxa"/>
            <w:shd w:val="clear" w:color="auto" w:fill="FFFFFF"/>
            <w:vAlign w:val="center"/>
          </w:tcPr>
          <w:p w:rsidR="00370C4F" w:rsidRPr="00C377A0" w:rsidRDefault="00370C4F" w:rsidP="001819C4">
            <w:pPr>
              <w:pStyle w:val="Standard"/>
              <w:rPr>
                <w:rFonts w:ascii="Calibri" w:hAnsi="Calibri"/>
                <w:sz w:val="20"/>
              </w:rPr>
            </w:pPr>
            <w:r w:rsidRPr="00C377A0">
              <w:rPr>
                <w:rFonts w:ascii="Calibri" w:hAnsi="Calibri"/>
                <w:sz w:val="20"/>
              </w:rPr>
              <w:t>CIDETE</w:t>
            </w:r>
          </w:p>
          <w:p w:rsidR="00370C4F" w:rsidRPr="00C377A0" w:rsidRDefault="00370C4F" w:rsidP="001819C4">
            <w:pPr>
              <w:pStyle w:val="Standard"/>
              <w:rPr>
                <w:rFonts w:ascii="Calibri" w:hAnsi="Calibri"/>
                <w:sz w:val="20"/>
              </w:rPr>
            </w:pPr>
            <w:r w:rsidRPr="00C377A0">
              <w:rPr>
                <w:rFonts w:ascii="Calibri" w:hAnsi="Calibri"/>
                <w:sz w:val="20"/>
              </w:rPr>
              <w:t>RFM</w:t>
            </w:r>
          </w:p>
          <w:p w:rsidR="00370C4F" w:rsidRPr="00C377A0" w:rsidRDefault="00370C4F" w:rsidP="001819C4">
            <w:pPr>
              <w:pStyle w:val="Standard"/>
              <w:rPr>
                <w:rFonts w:ascii="Calibri" w:hAnsi="Calibri"/>
                <w:sz w:val="20"/>
              </w:rPr>
            </w:pPr>
            <w:r w:rsidRPr="00C377A0">
              <w:rPr>
                <w:rFonts w:ascii="Calibri" w:hAnsi="Calibri"/>
                <w:sz w:val="20"/>
              </w:rPr>
              <w:t>FORTH</w:t>
            </w:r>
          </w:p>
          <w:p w:rsidR="00370C4F" w:rsidRPr="00C377A0" w:rsidRDefault="00370C4F" w:rsidP="001819C4">
            <w:pPr>
              <w:pStyle w:val="Standard"/>
              <w:rPr>
                <w:rFonts w:ascii="Calibri" w:hAnsi="Calibri"/>
                <w:sz w:val="20"/>
              </w:rPr>
            </w:pPr>
            <w:r w:rsidRPr="00C377A0">
              <w:rPr>
                <w:rFonts w:ascii="Calibri" w:hAnsi="Calibri"/>
                <w:sz w:val="20"/>
              </w:rPr>
              <w:t>TAIPRO</w:t>
            </w:r>
          </w:p>
        </w:tc>
        <w:tc>
          <w:tcPr>
            <w:tcW w:w="1115" w:type="dxa"/>
            <w:shd w:val="clear" w:color="auto" w:fill="FFFFFF"/>
            <w:vAlign w:val="center"/>
          </w:tcPr>
          <w:p w:rsidR="00370C4F" w:rsidRPr="00C377A0" w:rsidRDefault="00370C4F" w:rsidP="001819C4">
            <w:pPr>
              <w:pStyle w:val="Standard"/>
              <w:rPr>
                <w:rFonts w:ascii="Calibri" w:hAnsi="Calibri"/>
                <w:sz w:val="20"/>
              </w:rPr>
            </w:pPr>
          </w:p>
        </w:tc>
        <w:tc>
          <w:tcPr>
            <w:tcW w:w="1312" w:type="dxa"/>
            <w:shd w:val="clear" w:color="auto" w:fill="FFFFFF"/>
            <w:vAlign w:val="center"/>
          </w:tcPr>
          <w:p w:rsidR="00370C4F" w:rsidRPr="00C377A0" w:rsidRDefault="00370C4F" w:rsidP="001819C4">
            <w:pPr>
              <w:pStyle w:val="Index9"/>
              <w:rPr>
                <w:lang w:val="en-US"/>
              </w:rPr>
            </w:pPr>
          </w:p>
        </w:tc>
      </w:tr>
      <w:tr w:rsidR="00E1305D" w:rsidRPr="00654A8C" w:rsidTr="00C377A0">
        <w:trPr>
          <w:trHeight w:val="695"/>
          <w:jc w:val="center"/>
        </w:trPr>
        <w:tc>
          <w:tcPr>
            <w:tcW w:w="1499" w:type="dxa"/>
            <w:shd w:val="clear" w:color="auto" w:fill="FFFFFF"/>
            <w:vAlign w:val="center"/>
          </w:tcPr>
          <w:p w:rsidR="00370C4F" w:rsidRPr="00654A8C" w:rsidRDefault="00370C4F" w:rsidP="001819C4">
            <w:pPr>
              <w:pStyle w:val="Standard"/>
              <w:rPr>
                <w:rFonts w:ascii="Calibri" w:hAnsi="Calibri"/>
                <w:b/>
                <w:bCs/>
                <w:szCs w:val="22"/>
              </w:rPr>
            </w:pPr>
            <w:r w:rsidRPr="00654A8C">
              <w:rPr>
                <w:rFonts w:ascii="Calibri" w:hAnsi="Calibri"/>
                <w:b/>
                <w:bCs/>
                <w:szCs w:val="22"/>
              </w:rPr>
              <w:t>Approved by:</w:t>
            </w:r>
          </w:p>
        </w:tc>
        <w:tc>
          <w:tcPr>
            <w:tcW w:w="2197" w:type="dxa"/>
            <w:shd w:val="clear" w:color="auto" w:fill="FFFFFF"/>
            <w:vAlign w:val="center"/>
          </w:tcPr>
          <w:p w:rsidR="00370C4F" w:rsidRPr="00C377A0" w:rsidRDefault="00370C4F" w:rsidP="001819C4">
            <w:pPr>
              <w:pStyle w:val="Standard"/>
              <w:rPr>
                <w:rFonts w:ascii="Calibri" w:hAnsi="Calibri"/>
                <w:sz w:val="20"/>
              </w:rPr>
            </w:pPr>
            <w:r w:rsidRPr="00C377A0">
              <w:rPr>
                <w:rFonts w:ascii="Calibri" w:hAnsi="Calibri"/>
                <w:sz w:val="20"/>
              </w:rPr>
              <w:t>Afshin ZIAEI</w:t>
            </w:r>
          </w:p>
        </w:tc>
        <w:tc>
          <w:tcPr>
            <w:tcW w:w="2396" w:type="dxa"/>
            <w:shd w:val="clear" w:color="auto" w:fill="FFFFFF"/>
            <w:vAlign w:val="center"/>
          </w:tcPr>
          <w:p w:rsidR="00370C4F" w:rsidRPr="00C377A0" w:rsidRDefault="00370C4F" w:rsidP="001819C4">
            <w:pPr>
              <w:rPr>
                <w:sz w:val="20"/>
                <w:lang w:val="en-US"/>
              </w:rPr>
            </w:pPr>
            <w:r w:rsidRPr="00C377A0">
              <w:rPr>
                <w:sz w:val="20"/>
                <w:lang w:val="en-US"/>
              </w:rPr>
              <w:t>Project Coordinator</w:t>
            </w:r>
          </w:p>
        </w:tc>
        <w:tc>
          <w:tcPr>
            <w:tcW w:w="1700" w:type="dxa"/>
            <w:shd w:val="clear" w:color="auto" w:fill="FFFFFF"/>
            <w:vAlign w:val="center"/>
          </w:tcPr>
          <w:p w:rsidR="00370C4F" w:rsidRPr="00C377A0" w:rsidRDefault="00370C4F" w:rsidP="001819C4">
            <w:pPr>
              <w:pStyle w:val="Standard"/>
              <w:rPr>
                <w:rFonts w:ascii="Calibri" w:hAnsi="Calibri"/>
                <w:sz w:val="20"/>
              </w:rPr>
            </w:pPr>
            <w:r w:rsidRPr="00C377A0">
              <w:rPr>
                <w:rFonts w:ascii="Calibri" w:hAnsi="Calibri"/>
                <w:sz w:val="20"/>
              </w:rPr>
              <w:t>TRT</w:t>
            </w:r>
          </w:p>
        </w:tc>
        <w:tc>
          <w:tcPr>
            <w:tcW w:w="1115" w:type="dxa"/>
            <w:shd w:val="clear" w:color="auto" w:fill="FFFFFF"/>
            <w:vAlign w:val="center"/>
          </w:tcPr>
          <w:p w:rsidR="00370C4F" w:rsidRPr="00C377A0" w:rsidRDefault="003423B6" w:rsidP="001819C4">
            <w:pPr>
              <w:pStyle w:val="Standard"/>
              <w:rPr>
                <w:rFonts w:ascii="Calibri" w:hAnsi="Calibri"/>
                <w:sz w:val="20"/>
              </w:rPr>
            </w:pPr>
            <w:r>
              <w:rPr>
                <w:rFonts w:ascii="Calibri" w:hAnsi="Calibri"/>
                <w:sz w:val="20"/>
              </w:rPr>
              <w:t>2</w:t>
            </w:r>
            <w:r w:rsidR="004E7BC0">
              <w:rPr>
                <w:rFonts w:ascii="Calibri" w:hAnsi="Calibri"/>
                <w:sz w:val="20"/>
              </w:rPr>
              <w:t>2</w:t>
            </w:r>
            <w:r>
              <w:rPr>
                <w:rFonts w:ascii="Calibri" w:hAnsi="Calibri"/>
                <w:sz w:val="20"/>
              </w:rPr>
              <w:t>/1</w:t>
            </w:r>
            <w:r w:rsidR="004E7BC0">
              <w:rPr>
                <w:rFonts w:ascii="Calibri" w:hAnsi="Calibri"/>
                <w:sz w:val="20"/>
              </w:rPr>
              <w:t>2</w:t>
            </w:r>
            <w:r>
              <w:rPr>
                <w:rFonts w:ascii="Calibri" w:hAnsi="Calibri"/>
                <w:sz w:val="20"/>
              </w:rPr>
              <w:t>/2020</w:t>
            </w:r>
          </w:p>
        </w:tc>
        <w:tc>
          <w:tcPr>
            <w:tcW w:w="1312" w:type="dxa"/>
            <w:shd w:val="clear" w:color="auto" w:fill="FFFFFF"/>
            <w:vAlign w:val="center"/>
          </w:tcPr>
          <w:p w:rsidR="00370C4F" w:rsidRPr="00C377A0" w:rsidRDefault="00F504D5" w:rsidP="001819C4">
            <w:pPr>
              <w:pStyle w:val="Index9"/>
              <w:rPr>
                <w:lang w:val="en-US"/>
              </w:rPr>
            </w:pPr>
            <w:r w:rsidRPr="00C377A0">
              <w:rPr>
                <w:lang w:val="en-US"/>
              </w:rPr>
              <w:t>AZ</w:t>
            </w:r>
          </w:p>
        </w:tc>
      </w:tr>
    </w:tbl>
    <w:p w:rsidR="001441AD" w:rsidRPr="00654A8C" w:rsidRDefault="001441AD" w:rsidP="001819C4">
      <w:pPr>
        <w:pStyle w:val="Standard"/>
        <w:rPr>
          <w:rFonts w:ascii="Calibri" w:hAnsi="Calibri"/>
          <w:b/>
          <w:sz w:val="32"/>
          <w:u w:val="single"/>
        </w:rPr>
      </w:pPr>
    </w:p>
    <w:p w:rsidR="001F246F" w:rsidRPr="00654A8C" w:rsidRDefault="001F246F" w:rsidP="00A66DE7">
      <w:pPr>
        <w:pStyle w:val="Title"/>
        <w:rPr>
          <w:lang w:val="en-US"/>
        </w:rPr>
      </w:pPr>
      <w:bookmarkStart w:id="1" w:name="_Toc91857288"/>
      <w:r w:rsidRPr="00654A8C">
        <w:rPr>
          <w:lang w:val="en-US"/>
        </w:rPr>
        <w:t>Distribution list</w:t>
      </w:r>
      <w:bookmarkEnd w:id="1"/>
    </w:p>
    <w:tbl>
      <w:tblPr>
        <w:tblW w:w="99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70" w:type="dxa"/>
          <w:bottom w:w="57" w:type="dxa"/>
          <w:right w:w="70" w:type="dxa"/>
        </w:tblCellMar>
        <w:tblLook w:val="0000" w:firstRow="0" w:lastRow="0" w:firstColumn="0" w:lastColumn="0" w:noHBand="0" w:noVBand="0"/>
      </w:tblPr>
      <w:tblGrid>
        <w:gridCol w:w="1488"/>
        <w:gridCol w:w="4819"/>
        <w:gridCol w:w="1276"/>
        <w:gridCol w:w="2410"/>
      </w:tblGrid>
      <w:tr w:rsidR="00303FD5" w:rsidRPr="00654A8C" w:rsidTr="00D3600C">
        <w:trPr>
          <w:cantSplit/>
        </w:trPr>
        <w:tc>
          <w:tcPr>
            <w:tcW w:w="1488" w:type="dxa"/>
            <w:shd w:val="clear" w:color="auto" w:fill="820000"/>
            <w:vAlign w:val="center"/>
          </w:tcPr>
          <w:p w:rsidR="000B410A" w:rsidRPr="00654A8C" w:rsidRDefault="007E5927" w:rsidP="001819C4">
            <w:pPr>
              <w:pStyle w:val="Standard"/>
              <w:rPr>
                <w:rFonts w:ascii="Calibri" w:hAnsi="Calibri"/>
                <w:b/>
                <w:color w:val="FFFFFF"/>
                <w:sz w:val="28"/>
                <w:szCs w:val="24"/>
              </w:rPr>
            </w:pPr>
            <w:r w:rsidRPr="00654A8C">
              <w:rPr>
                <w:rFonts w:ascii="Calibri" w:hAnsi="Calibri"/>
                <w:b/>
                <w:color w:val="FFFFFF"/>
                <w:sz w:val="28"/>
                <w:szCs w:val="24"/>
              </w:rPr>
              <w:t>Quantity</w:t>
            </w:r>
          </w:p>
        </w:tc>
        <w:tc>
          <w:tcPr>
            <w:tcW w:w="6095" w:type="dxa"/>
            <w:gridSpan w:val="2"/>
            <w:shd w:val="clear" w:color="auto" w:fill="820000"/>
            <w:vAlign w:val="center"/>
          </w:tcPr>
          <w:p w:rsidR="000B410A" w:rsidRPr="00654A8C" w:rsidRDefault="000B410A" w:rsidP="001819C4">
            <w:pPr>
              <w:pStyle w:val="Standard"/>
              <w:rPr>
                <w:rFonts w:ascii="Calibri" w:hAnsi="Calibri"/>
                <w:b/>
                <w:color w:val="FFFFFF"/>
                <w:sz w:val="28"/>
                <w:szCs w:val="24"/>
              </w:rPr>
            </w:pPr>
            <w:r w:rsidRPr="00654A8C">
              <w:rPr>
                <w:rFonts w:ascii="Calibri" w:hAnsi="Calibri"/>
                <w:b/>
                <w:color w:val="FFFFFF"/>
                <w:sz w:val="28"/>
                <w:szCs w:val="24"/>
              </w:rPr>
              <w:t>Organization</w:t>
            </w:r>
          </w:p>
        </w:tc>
        <w:tc>
          <w:tcPr>
            <w:tcW w:w="2410" w:type="dxa"/>
            <w:shd w:val="clear" w:color="auto" w:fill="820000"/>
            <w:vAlign w:val="center"/>
          </w:tcPr>
          <w:p w:rsidR="000B410A" w:rsidRPr="00654A8C" w:rsidRDefault="000B410A" w:rsidP="001819C4">
            <w:pPr>
              <w:pStyle w:val="Standard"/>
              <w:rPr>
                <w:rFonts w:ascii="Calibri" w:hAnsi="Calibri"/>
                <w:b/>
                <w:color w:val="FFFFFF"/>
                <w:sz w:val="28"/>
                <w:szCs w:val="24"/>
              </w:rPr>
            </w:pPr>
            <w:r w:rsidRPr="00654A8C">
              <w:rPr>
                <w:rFonts w:ascii="Calibri" w:hAnsi="Calibri"/>
                <w:b/>
                <w:color w:val="FFFFFF"/>
                <w:sz w:val="28"/>
                <w:szCs w:val="24"/>
              </w:rPr>
              <w:t>Names</w:t>
            </w:r>
          </w:p>
        </w:tc>
      </w:tr>
      <w:tr w:rsidR="00303FD5" w:rsidRPr="00654A8C" w:rsidTr="0069767E">
        <w:trPr>
          <w:cantSplit/>
        </w:trPr>
        <w:tc>
          <w:tcPr>
            <w:tcW w:w="1488" w:type="dxa"/>
            <w:shd w:val="clear" w:color="auto" w:fill="FFFFFF"/>
            <w:vAlign w:val="center"/>
          </w:tcPr>
          <w:p w:rsidR="000B410A" w:rsidRPr="00654A8C" w:rsidRDefault="000B410A" w:rsidP="001819C4">
            <w:pPr>
              <w:pStyle w:val="Standard"/>
              <w:rPr>
                <w:rFonts w:ascii="Calibri" w:hAnsi="Calibri"/>
                <w:b/>
                <w:bCs/>
                <w:szCs w:val="22"/>
              </w:rPr>
            </w:pPr>
            <w:r w:rsidRPr="00654A8C">
              <w:rPr>
                <w:rFonts w:ascii="Calibri" w:hAnsi="Calibri"/>
                <w:b/>
                <w:bCs/>
                <w:szCs w:val="22"/>
              </w:rPr>
              <w:t>1</w:t>
            </w:r>
          </w:p>
        </w:tc>
        <w:tc>
          <w:tcPr>
            <w:tcW w:w="4819" w:type="dxa"/>
            <w:shd w:val="clear" w:color="auto" w:fill="FFFFFF"/>
            <w:vAlign w:val="center"/>
          </w:tcPr>
          <w:p w:rsidR="000B410A" w:rsidRPr="00654A8C" w:rsidRDefault="000B410A" w:rsidP="001819C4">
            <w:pPr>
              <w:pStyle w:val="Standard"/>
              <w:rPr>
                <w:rFonts w:ascii="Calibri" w:hAnsi="Calibri"/>
                <w:szCs w:val="22"/>
              </w:rPr>
            </w:pPr>
            <w:r w:rsidRPr="00654A8C">
              <w:rPr>
                <w:rFonts w:ascii="Calibri" w:hAnsi="Calibri"/>
                <w:szCs w:val="22"/>
              </w:rPr>
              <w:t>Thales Research and Technology</w:t>
            </w:r>
          </w:p>
        </w:tc>
        <w:tc>
          <w:tcPr>
            <w:tcW w:w="1276" w:type="dxa"/>
            <w:shd w:val="clear" w:color="auto" w:fill="FFFFFF"/>
            <w:vAlign w:val="center"/>
          </w:tcPr>
          <w:p w:rsidR="000B410A" w:rsidRPr="00654A8C" w:rsidRDefault="000B410A" w:rsidP="001819C4">
            <w:pPr>
              <w:pStyle w:val="Standard"/>
              <w:rPr>
                <w:rFonts w:ascii="Calibri" w:hAnsi="Calibri"/>
                <w:b/>
                <w:bCs/>
                <w:szCs w:val="22"/>
              </w:rPr>
            </w:pPr>
            <w:r w:rsidRPr="00654A8C">
              <w:rPr>
                <w:rFonts w:ascii="Calibri" w:hAnsi="Calibri"/>
                <w:b/>
                <w:bCs/>
                <w:szCs w:val="22"/>
              </w:rPr>
              <w:t>TRT</w:t>
            </w:r>
          </w:p>
        </w:tc>
        <w:tc>
          <w:tcPr>
            <w:tcW w:w="2410" w:type="dxa"/>
            <w:shd w:val="clear" w:color="auto" w:fill="FFFFFF"/>
            <w:vAlign w:val="center"/>
          </w:tcPr>
          <w:p w:rsidR="000B410A" w:rsidRPr="00654A8C" w:rsidRDefault="000B410A" w:rsidP="001819C4">
            <w:pPr>
              <w:pStyle w:val="Standard"/>
              <w:rPr>
                <w:rFonts w:ascii="Calibri" w:hAnsi="Calibri"/>
                <w:szCs w:val="22"/>
              </w:rPr>
            </w:pPr>
            <w:r w:rsidRPr="00654A8C">
              <w:rPr>
                <w:rFonts w:ascii="Calibri" w:hAnsi="Calibri"/>
                <w:szCs w:val="22"/>
              </w:rPr>
              <w:t>Afshin ZIAEI</w:t>
            </w:r>
          </w:p>
        </w:tc>
      </w:tr>
      <w:tr w:rsidR="00303FD5" w:rsidRPr="00654A8C" w:rsidTr="0069767E">
        <w:trPr>
          <w:cantSplit/>
        </w:trPr>
        <w:tc>
          <w:tcPr>
            <w:tcW w:w="1488" w:type="dxa"/>
            <w:shd w:val="clear" w:color="auto" w:fill="FFFFFF"/>
            <w:vAlign w:val="center"/>
          </w:tcPr>
          <w:p w:rsidR="000B410A" w:rsidRPr="00654A8C" w:rsidRDefault="000B410A" w:rsidP="001819C4">
            <w:pPr>
              <w:pStyle w:val="Standard"/>
              <w:rPr>
                <w:rFonts w:ascii="Calibri" w:hAnsi="Calibri"/>
                <w:b/>
                <w:bCs/>
                <w:szCs w:val="22"/>
              </w:rPr>
            </w:pPr>
            <w:r w:rsidRPr="00654A8C">
              <w:rPr>
                <w:rFonts w:ascii="Calibri" w:hAnsi="Calibri"/>
                <w:b/>
                <w:bCs/>
                <w:szCs w:val="22"/>
              </w:rPr>
              <w:t>2</w:t>
            </w:r>
          </w:p>
        </w:tc>
        <w:tc>
          <w:tcPr>
            <w:tcW w:w="4819" w:type="dxa"/>
            <w:shd w:val="clear" w:color="auto" w:fill="FFFFFF"/>
            <w:vAlign w:val="center"/>
          </w:tcPr>
          <w:p w:rsidR="000B410A" w:rsidRPr="00654A8C" w:rsidRDefault="000B410A" w:rsidP="001819C4">
            <w:pPr>
              <w:pStyle w:val="Standard"/>
              <w:rPr>
                <w:rFonts w:ascii="Calibri" w:hAnsi="Calibri"/>
                <w:szCs w:val="22"/>
              </w:rPr>
            </w:pPr>
            <w:r w:rsidRPr="00654A8C">
              <w:rPr>
                <w:rFonts w:ascii="Calibri" w:hAnsi="Calibri"/>
                <w:szCs w:val="22"/>
              </w:rPr>
              <w:t xml:space="preserve">CIDETE </w:t>
            </w:r>
            <w:proofErr w:type="spellStart"/>
            <w:r w:rsidRPr="00654A8C">
              <w:rPr>
                <w:rFonts w:ascii="Calibri" w:hAnsi="Calibri"/>
                <w:szCs w:val="22"/>
              </w:rPr>
              <w:t>Ingenieros</w:t>
            </w:r>
            <w:proofErr w:type="spellEnd"/>
            <w:r w:rsidRPr="00654A8C">
              <w:rPr>
                <w:rFonts w:ascii="Calibri" w:hAnsi="Calibri"/>
                <w:szCs w:val="22"/>
              </w:rPr>
              <w:t xml:space="preserve"> SL</w:t>
            </w:r>
          </w:p>
        </w:tc>
        <w:tc>
          <w:tcPr>
            <w:tcW w:w="1276" w:type="dxa"/>
            <w:shd w:val="clear" w:color="auto" w:fill="FFFFFF"/>
            <w:vAlign w:val="center"/>
          </w:tcPr>
          <w:p w:rsidR="000B410A" w:rsidRPr="00654A8C" w:rsidRDefault="000B410A" w:rsidP="001819C4">
            <w:pPr>
              <w:pStyle w:val="Standard"/>
              <w:rPr>
                <w:rFonts w:ascii="Calibri" w:hAnsi="Calibri"/>
                <w:szCs w:val="22"/>
              </w:rPr>
            </w:pPr>
            <w:r w:rsidRPr="00654A8C">
              <w:rPr>
                <w:rFonts w:ascii="Calibri" w:hAnsi="Calibri"/>
                <w:b/>
                <w:bCs/>
                <w:szCs w:val="22"/>
              </w:rPr>
              <w:t>CIDETE</w:t>
            </w:r>
          </w:p>
        </w:tc>
        <w:tc>
          <w:tcPr>
            <w:tcW w:w="2410" w:type="dxa"/>
            <w:shd w:val="clear" w:color="auto" w:fill="FFFFFF"/>
            <w:vAlign w:val="center"/>
          </w:tcPr>
          <w:p w:rsidR="000B410A" w:rsidRPr="00654A8C" w:rsidRDefault="000B410A" w:rsidP="001819C4">
            <w:pPr>
              <w:pStyle w:val="Standard"/>
              <w:rPr>
                <w:rFonts w:ascii="Calibri" w:hAnsi="Calibri"/>
                <w:szCs w:val="22"/>
              </w:rPr>
            </w:pPr>
            <w:r w:rsidRPr="00654A8C">
              <w:rPr>
                <w:rFonts w:ascii="Calibri" w:hAnsi="Calibri"/>
                <w:szCs w:val="22"/>
              </w:rPr>
              <w:t>German NORIEGA</w:t>
            </w:r>
          </w:p>
        </w:tc>
      </w:tr>
      <w:tr w:rsidR="00303FD5" w:rsidRPr="00654A8C" w:rsidTr="0069767E">
        <w:trPr>
          <w:cantSplit/>
          <w:trHeight w:val="546"/>
        </w:trPr>
        <w:tc>
          <w:tcPr>
            <w:tcW w:w="1488" w:type="dxa"/>
            <w:shd w:val="clear" w:color="auto" w:fill="FFFFFF"/>
            <w:vAlign w:val="center"/>
          </w:tcPr>
          <w:p w:rsidR="000B410A" w:rsidRPr="00654A8C" w:rsidRDefault="000B410A" w:rsidP="001819C4">
            <w:pPr>
              <w:pStyle w:val="Standard"/>
              <w:rPr>
                <w:rFonts w:ascii="Calibri" w:hAnsi="Calibri"/>
                <w:b/>
                <w:bCs/>
                <w:szCs w:val="22"/>
              </w:rPr>
            </w:pPr>
            <w:r w:rsidRPr="00654A8C">
              <w:rPr>
                <w:rFonts w:ascii="Calibri" w:hAnsi="Calibri"/>
                <w:b/>
                <w:bCs/>
                <w:szCs w:val="22"/>
              </w:rPr>
              <w:t>3</w:t>
            </w:r>
          </w:p>
        </w:tc>
        <w:tc>
          <w:tcPr>
            <w:tcW w:w="4819" w:type="dxa"/>
            <w:shd w:val="clear" w:color="auto" w:fill="FFFFFF"/>
            <w:vAlign w:val="center"/>
          </w:tcPr>
          <w:p w:rsidR="000B410A" w:rsidRPr="00654A8C" w:rsidRDefault="000B410A" w:rsidP="001819C4">
            <w:pPr>
              <w:pStyle w:val="Standard"/>
              <w:rPr>
                <w:rFonts w:ascii="Calibri" w:hAnsi="Calibri"/>
                <w:szCs w:val="22"/>
              </w:rPr>
            </w:pPr>
            <w:r w:rsidRPr="00654A8C">
              <w:rPr>
                <w:rFonts w:ascii="Calibri" w:hAnsi="Calibri"/>
                <w:szCs w:val="22"/>
              </w:rPr>
              <w:t xml:space="preserve">RF </w:t>
            </w:r>
            <w:proofErr w:type="spellStart"/>
            <w:r w:rsidRPr="00654A8C">
              <w:rPr>
                <w:rFonts w:ascii="Calibri" w:hAnsi="Calibri"/>
                <w:szCs w:val="22"/>
              </w:rPr>
              <w:t>Microtech</w:t>
            </w:r>
            <w:proofErr w:type="spellEnd"/>
            <w:r w:rsidRPr="00654A8C">
              <w:rPr>
                <w:rFonts w:ascii="Calibri" w:hAnsi="Calibri"/>
                <w:szCs w:val="22"/>
              </w:rPr>
              <w:t xml:space="preserve"> SRL</w:t>
            </w:r>
          </w:p>
        </w:tc>
        <w:tc>
          <w:tcPr>
            <w:tcW w:w="1276" w:type="dxa"/>
            <w:shd w:val="clear" w:color="auto" w:fill="FFFFFF"/>
            <w:vAlign w:val="center"/>
          </w:tcPr>
          <w:p w:rsidR="000B410A" w:rsidRPr="00654A8C" w:rsidRDefault="000B410A" w:rsidP="001819C4">
            <w:pPr>
              <w:pStyle w:val="Standard"/>
              <w:rPr>
                <w:rFonts w:ascii="Calibri" w:hAnsi="Calibri"/>
                <w:szCs w:val="22"/>
              </w:rPr>
            </w:pPr>
            <w:r w:rsidRPr="00654A8C">
              <w:rPr>
                <w:rFonts w:ascii="Calibri" w:hAnsi="Calibri"/>
                <w:b/>
                <w:bCs/>
                <w:szCs w:val="22"/>
              </w:rPr>
              <w:t>RFM</w:t>
            </w:r>
          </w:p>
        </w:tc>
        <w:tc>
          <w:tcPr>
            <w:tcW w:w="2410" w:type="dxa"/>
            <w:shd w:val="clear" w:color="auto" w:fill="FFFFFF"/>
            <w:vAlign w:val="center"/>
          </w:tcPr>
          <w:p w:rsidR="000B410A" w:rsidRPr="00654A8C" w:rsidRDefault="000B410A" w:rsidP="001819C4">
            <w:pPr>
              <w:pStyle w:val="Standard"/>
              <w:rPr>
                <w:rFonts w:ascii="Calibri" w:hAnsi="Calibri"/>
                <w:szCs w:val="22"/>
              </w:rPr>
            </w:pPr>
            <w:r w:rsidRPr="00654A8C">
              <w:rPr>
                <w:rFonts w:ascii="Calibri" w:hAnsi="Calibri"/>
                <w:szCs w:val="22"/>
              </w:rPr>
              <w:t>Hamza EL GHANNUDI</w:t>
            </w:r>
          </w:p>
        </w:tc>
      </w:tr>
      <w:tr w:rsidR="00303FD5" w:rsidRPr="00654A8C" w:rsidTr="0069767E">
        <w:trPr>
          <w:cantSplit/>
        </w:trPr>
        <w:tc>
          <w:tcPr>
            <w:tcW w:w="1488" w:type="dxa"/>
            <w:shd w:val="clear" w:color="auto" w:fill="FFFFFF"/>
            <w:vAlign w:val="center"/>
          </w:tcPr>
          <w:p w:rsidR="000B410A" w:rsidRPr="00654A8C" w:rsidRDefault="000B410A" w:rsidP="001819C4">
            <w:pPr>
              <w:pStyle w:val="Standard"/>
              <w:rPr>
                <w:rFonts w:ascii="Calibri" w:hAnsi="Calibri"/>
                <w:b/>
                <w:bCs/>
                <w:szCs w:val="22"/>
              </w:rPr>
            </w:pPr>
            <w:r w:rsidRPr="00654A8C">
              <w:rPr>
                <w:rFonts w:ascii="Calibri" w:hAnsi="Calibri"/>
                <w:b/>
                <w:bCs/>
                <w:szCs w:val="22"/>
              </w:rPr>
              <w:t>4</w:t>
            </w:r>
          </w:p>
        </w:tc>
        <w:tc>
          <w:tcPr>
            <w:tcW w:w="4819" w:type="dxa"/>
            <w:shd w:val="clear" w:color="auto" w:fill="FFFFFF"/>
            <w:vAlign w:val="center"/>
          </w:tcPr>
          <w:p w:rsidR="000B410A" w:rsidRPr="00654A8C" w:rsidRDefault="000B410A" w:rsidP="001819C4">
            <w:pPr>
              <w:pStyle w:val="Standard"/>
              <w:rPr>
                <w:rFonts w:ascii="Calibri" w:hAnsi="Calibri"/>
                <w:szCs w:val="22"/>
              </w:rPr>
            </w:pPr>
            <w:r w:rsidRPr="00654A8C">
              <w:rPr>
                <w:rFonts w:ascii="Calibri" w:hAnsi="Calibri"/>
                <w:szCs w:val="22"/>
              </w:rPr>
              <w:t>Foundation for Research &amp; Technology - Hellas</w:t>
            </w:r>
          </w:p>
        </w:tc>
        <w:tc>
          <w:tcPr>
            <w:tcW w:w="1276" w:type="dxa"/>
            <w:shd w:val="clear" w:color="auto" w:fill="FFFFFF"/>
            <w:vAlign w:val="center"/>
          </w:tcPr>
          <w:p w:rsidR="000B410A" w:rsidRPr="00654A8C" w:rsidRDefault="000B410A" w:rsidP="001819C4">
            <w:pPr>
              <w:pStyle w:val="Standard"/>
              <w:rPr>
                <w:rFonts w:ascii="Calibri" w:hAnsi="Calibri"/>
                <w:szCs w:val="22"/>
              </w:rPr>
            </w:pPr>
            <w:r w:rsidRPr="00654A8C">
              <w:rPr>
                <w:rFonts w:ascii="Calibri" w:hAnsi="Calibri"/>
                <w:b/>
                <w:bCs/>
                <w:szCs w:val="22"/>
              </w:rPr>
              <w:t>FORTH</w:t>
            </w:r>
          </w:p>
        </w:tc>
        <w:tc>
          <w:tcPr>
            <w:tcW w:w="2410" w:type="dxa"/>
            <w:shd w:val="clear" w:color="auto" w:fill="FFFFFF"/>
            <w:vAlign w:val="center"/>
          </w:tcPr>
          <w:p w:rsidR="000B410A" w:rsidRPr="00654A8C" w:rsidRDefault="000B410A" w:rsidP="001819C4">
            <w:pPr>
              <w:pStyle w:val="Standard"/>
              <w:rPr>
                <w:rFonts w:ascii="Calibri" w:hAnsi="Calibri"/>
                <w:szCs w:val="22"/>
              </w:rPr>
            </w:pPr>
            <w:r w:rsidRPr="00654A8C">
              <w:rPr>
                <w:rFonts w:ascii="Calibri" w:hAnsi="Calibri"/>
                <w:szCs w:val="22"/>
              </w:rPr>
              <w:t>George KONSTANTINIDIS</w:t>
            </w:r>
          </w:p>
        </w:tc>
      </w:tr>
      <w:tr w:rsidR="00303FD5" w:rsidRPr="00654A8C" w:rsidTr="0069767E">
        <w:trPr>
          <w:cantSplit/>
        </w:trPr>
        <w:tc>
          <w:tcPr>
            <w:tcW w:w="1488" w:type="dxa"/>
            <w:shd w:val="clear" w:color="auto" w:fill="FFFFFF"/>
            <w:vAlign w:val="center"/>
          </w:tcPr>
          <w:p w:rsidR="000B410A" w:rsidRPr="00654A8C" w:rsidRDefault="000B410A" w:rsidP="001819C4">
            <w:pPr>
              <w:pStyle w:val="Standard"/>
              <w:rPr>
                <w:rFonts w:ascii="Calibri" w:hAnsi="Calibri"/>
                <w:b/>
                <w:bCs/>
                <w:szCs w:val="22"/>
              </w:rPr>
            </w:pPr>
            <w:r w:rsidRPr="00654A8C">
              <w:rPr>
                <w:rFonts w:ascii="Calibri" w:hAnsi="Calibri"/>
                <w:b/>
                <w:bCs/>
                <w:szCs w:val="22"/>
              </w:rPr>
              <w:t>5</w:t>
            </w:r>
          </w:p>
        </w:tc>
        <w:tc>
          <w:tcPr>
            <w:tcW w:w="4819" w:type="dxa"/>
            <w:shd w:val="clear" w:color="auto" w:fill="FFFFFF"/>
            <w:vAlign w:val="center"/>
          </w:tcPr>
          <w:p w:rsidR="000B410A" w:rsidRPr="00654A8C" w:rsidRDefault="000B410A" w:rsidP="001819C4">
            <w:pPr>
              <w:pStyle w:val="Standard"/>
              <w:rPr>
                <w:rFonts w:ascii="Calibri" w:hAnsi="Calibri"/>
                <w:szCs w:val="22"/>
              </w:rPr>
            </w:pPr>
            <w:r w:rsidRPr="00654A8C">
              <w:rPr>
                <w:rFonts w:ascii="Calibri" w:hAnsi="Calibri"/>
                <w:szCs w:val="22"/>
              </w:rPr>
              <w:t xml:space="preserve">TAIPRO Engineering </w:t>
            </w:r>
          </w:p>
        </w:tc>
        <w:tc>
          <w:tcPr>
            <w:tcW w:w="1276" w:type="dxa"/>
            <w:shd w:val="clear" w:color="auto" w:fill="FFFFFF"/>
            <w:vAlign w:val="center"/>
          </w:tcPr>
          <w:p w:rsidR="000B410A" w:rsidRPr="00654A8C" w:rsidRDefault="000B410A" w:rsidP="001819C4">
            <w:pPr>
              <w:pStyle w:val="Standard"/>
              <w:rPr>
                <w:rFonts w:ascii="Calibri" w:hAnsi="Calibri"/>
                <w:szCs w:val="22"/>
              </w:rPr>
            </w:pPr>
            <w:r w:rsidRPr="00654A8C">
              <w:rPr>
                <w:rFonts w:ascii="Calibri" w:hAnsi="Calibri"/>
                <w:b/>
                <w:bCs/>
                <w:szCs w:val="22"/>
              </w:rPr>
              <w:t>TAIPRO</w:t>
            </w:r>
          </w:p>
        </w:tc>
        <w:tc>
          <w:tcPr>
            <w:tcW w:w="2410" w:type="dxa"/>
            <w:shd w:val="clear" w:color="auto" w:fill="FFFFFF"/>
            <w:vAlign w:val="center"/>
          </w:tcPr>
          <w:p w:rsidR="000B410A" w:rsidRPr="00654A8C" w:rsidRDefault="000B410A" w:rsidP="001819C4">
            <w:pPr>
              <w:pStyle w:val="Standard"/>
              <w:rPr>
                <w:rFonts w:ascii="Calibri" w:hAnsi="Calibri"/>
                <w:szCs w:val="22"/>
              </w:rPr>
            </w:pPr>
            <w:r w:rsidRPr="00654A8C">
              <w:rPr>
                <w:rFonts w:ascii="Calibri" w:hAnsi="Calibri"/>
                <w:szCs w:val="22"/>
              </w:rPr>
              <w:t>Bruno HEUSDENS</w:t>
            </w:r>
          </w:p>
        </w:tc>
      </w:tr>
    </w:tbl>
    <w:p w:rsidR="000B410A" w:rsidRPr="00654A8C" w:rsidRDefault="000B410A">
      <w:pPr>
        <w:pStyle w:val="Standard"/>
        <w:rPr>
          <w:rFonts w:ascii="Calibri" w:hAnsi="Calibri"/>
        </w:rPr>
      </w:pPr>
    </w:p>
    <w:p w:rsidR="00AD4CF5" w:rsidRPr="00654A8C" w:rsidRDefault="00AD4CF5" w:rsidP="001819C4">
      <w:pPr>
        <w:rPr>
          <w:lang w:val="en-US"/>
        </w:rPr>
      </w:pPr>
    </w:p>
    <w:p w:rsidR="00AD4CF5" w:rsidRPr="00654A8C" w:rsidRDefault="00AF677E" w:rsidP="00A66DE7">
      <w:pPr>
        <w:pStyle w:val="Title"/>
        <w:rPr>
          <w:lang w:val="en-US"/>
        </w:rPr>
      </w:pPr>
      <w:r w:rsidRPr="00654A8C">
        <w:rPr>
          <w:lang w:val="en-US"/>
        </w:rPr>
        <w:br w:type="page"/>
      </w:r>
      <w:bookmarkStart w:id="2" w:name="_Toc91857289"/>
      <w:r w:rsidR="00AD4CF5" w:rsidRPr="00654A8C">
        <w:rPr>
          <w:lang w:val="en-US"/>
        </w:rPr>
        <w:lastRenderedPageBreak/>
        <w:t>Chance Record Sheet</w:t>
      </w:r>
      <w:bookmarkEnd w:id="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70" w:type="dxa"/>
          <w:bottom w:w="57" w:type="dxa"/>
          <w:right w:w="70" w:type="dxa"/>
        </w:tblCellMar>
        <w:tblLook w:val="0000" w:firstRow="0" w:lastRow="0" w:firstColumn="0" w:lastColumn="0" w:noHBand="0" w:noVBand="0"/>
      </w:tblPr>
      <w:tblGrid>
        <w:gridCol w:w="1488"/>
        <w:gridCol w:w="1569"/>
        <w:gridCol w:w="1408"/>
        <w:gridCol w:w="5528"/>
      </w:tblGrid>
      <w:tr w:rsidR="00AD4CF5" w:rsidRPr="00654A8C" w:rsidTr="00D3600C">
        <w:trPr>
          <w:cantSplit/>
          <w:jc w:val="center"/>
        </w:trPr>
        <w:tc>
          <w:tcPr>
            <w:tcW w:w="1488" w:type="dxa"/>
            <w:shd w:val="clear" w:color="auto" w:fill="820000"/>
            <w:vAlign w:val="center"/>
          </w:tcPr>
          <w:p w:rsidR="00AD4CF5" w:rsidRPr="00654A8C" w:rsidRDefault="00AD4CF5" w:rsidP="001819C4">
            <w:pPr>
              <w:pStyle w:val="Standard"/>
              <w:rPr>
                <w:rFonts w:ascii="Calibri" w:hAnsi="Calibri"/>
                <w:b/>
                <w:color w:val="FFFFFF"/>
                <w:sz w:val="28"/>
                <w:szCs w:val="24"/>
              </w:rPr>
            </w:pPr>
            <w:r w:rsidRPr="00654A8C">
              <w:rPr>
                <w:rFonts w:ascii="Calibri" w:hAnsi="Calibri"/>
                <w:b/>
                <w:color w:val="FFFFFF"/>
                <w:sz w:val="28"/>
                <w:szCs w:val="24"/>
              </w:rPr>
              <w:t>Partner number</w:t>
            </w:r>
          </w:p>
        </w:tc>
        <w:tc>
          <w:tcPr>
            <w:tcW w:w="1569" w:type="dxa"/>
            <w:shd w:val="clear" w:color="auto" w:fill="820000"/>
            <w:vAlign w:val="center"/>
          </w:tcPr>
          <w:p w:rsidR="00AD4CF5" w:rsidRPr="00654A8C" w:rsidRDefault="00AD4CF5" w:rsidP="001819C4">
            <w:pPr>
              <w:pStyle w:val="Standard"/>
              <w:rPr>
                <w:rFonts w:ascii="Calibri" w:hAnsi="Calibri"/>
                <w:b/>
                <w:color w:val="FFFFFF"/>
                <w:sz w:val="28"/>
                <w:szCs w:val="24"/>
              </w:rPr>
            </w:pPr>
            <w:r w:rsidRPr="00654A8C">
              <w:rPr>
                <w:rFonts w:ascii="Calibri" w:hAnsi="Calibri"/>
                <w:b/>
                <w:color w:val="FFFFFF"/>
                <w:sz w:val="28"/>
                <w:szCs w:val="24"/>
              </w:rPr>
              <w:t>Date</w:t>
            </w:r>
          </w:p>
        </w:tc>
        <w:tc>
          <w:tcPr>
            <w:tcW w:w="1408" w:type="dxa"/>
            <w:shd w:val="clear" w:color="auto" w:fill="820000"/>
            <w:vAlign w:val="center"/>
          </w:tcPr>
          <w:p w:rsidR="00AD4CF5" w:rsidRPr="00654A8C" w:rsidRDefault="00AD4CF5" w:rsidP="001819C4">
            <w:pPr>
              <w:pStyle w:val="Standard"/>
              <w:rPr>
                <w:rFonts w:ascii="Calibri" w:hAnsi="Calibri"/>
                <w:b/>
                <w:color w:val="FFFFFF"/>
                <w:sz w:val="28"/>
                <w:szCs w:val="24"/>
              </w:rPr>
            </w:pPr>
            <w:r w:rsidRPr="00654A8C">
              <w:rPr>
                <w:rFonts w:ascii="Calibri" w:hAnsi="Calibri"/>
                <w:b/>
                <w:color w:val="FFFFFF"/>
                <w:sz w:val="28"/>
                <w:szCs w:val="24"/>
              </w:rPr>
              <w:t>Page number</w:t>
            </w:r>
          </w:p>
        </w:tc>
        <w:tc>
          <w:tcPr>
            <w:tcW w:w="5528" w:type="dxa"/>
            <w:shd w:val="clear" w:color="auto" w:fill="820000"/>
            <w:vAlign w:val="center"/>
          </w:tcPr>
          <w:p w:rsidR="00AD4CF5" w:rsidRPr="00654A8C" w:rsidRDefault="00AD4CF5" w:rsidP="001819C4">
            <w:pPr>
              <w:pStyle w:val="Standard"/>
              <w:rPr>
                <w:rFonts w:ascii="Calibri" w:hAnsi="Calibri"/>
                <w:b/>
                <w:color w:val="FFFFFF"/>
                <w:sz w:val="28"/>
                <w:szCs w:val="24"/>
              </w:rPr>
            </w:pPr>
            <w:r w:rsidRPr="00654A8C">
              <w:rPr>
                <w:rFonts w:ascii="Calibri" w:hAnsi="Calibri"/>
                <w:b/>
                <w:color w:val="FFFFFF"/>
                <w:sz w:val="28"/>
                <w:szCs w:val="24"/>
              </w:rPr>
              <w:t>Description</w:t>
            </w:r>
          </w:p>
        </w:tc>
      </w:tr>
      <w:tr w:rsidR="00BF1374" w:rsidRPr="00654A8C" w:rsidTr="0069767E">
        <w:trPr>
          <w:cantSplit/>
          <w:jc w:val="center"/>
        </w:trPr>
        <w:tc>
          <w:tcPr>
            <w:tcW w:w="1488" w:type="dxa"/>
            <w:shd w:val="clear" w:color="auto" w:fill="FFFFFF"/>
            <w:vAlign w:val="center"/>
          </w:tcPr>
          <w:p w:rsidR="00AD4CF5" w:rsidRPr="00654A8C" w:rsidRDefault="00AD4CF5" w:rsidP="001819C4">
            <w:pPr>
              <w:pStyle w:val="Standard"/>
              <w:rPr>
                <w:rFonts w:ascii="Calibri" w:hAnsi="Calibri"/>
                <w:b/>
                <w:bCs/>
                <w:szCs w:val="22"/>
              </w:rPr>
            </w:pPr>
            <w:r w:rsidRPr="00654A8C">
              <w:rPr>
                <w:rFonts w:ascii="Calibri" w:hAnsi="Calibri"/>
                <w:b/>
                <w:bCs/>
                <w:szCs w:val="22"/>
              </w:rPr>
              <w:t>Template</w:t>
            </w:r>
          </w:p>
        </w:tc>
        <w:tc>
          <w:tcPr>
            <w:tcW w:w="1569" w:type="dxa"/>
            <w:shd w:val="clear" w:color="auto" w:fill="FFFFFF"/>
            <w:vAlign w:val="center"/>
          </w:tcPr>
          <w:p w:rsidR="00AD4CF5" w:rsidRPr="00654A8C" w:rsidRDefault="00D527CA" w:rsidP="001819C4">
            <w:pPr>
              <w:pStyle w:val="Standard"/>
              <w:rPr>
                <w:rFonts w:ascii="Calibri" w:hAnsi="Calibri"/>
                <w:szCs w:val="22"/>
              </w:rPr>
            </w:pPr>
            <w:r w:rsidRPr="00654A8C">
              <w:rPr>
                <w:rFonts w:ascii="Calibri" w:hAnsi="Calibri"/>
                <w:szCs w:val="22"/>
              </w:rPr>
              <w:t>22/09/2019</w:t>
            </w:r>
          </w:p>
        </w:tc>
        <w:tc>
          <w:tcPr>
            <w:tcW w:w="1408" w:type="dxa"/>
            <w:shd w:val="clear" w:color="auto" w:fill="FFFFFF"/>
            <w:vAlign w:val="center"/>
          </w:tcPr>
          <w:p w:rsidR="00AD4CF5" w:rsidRPr="00654A8C" w:rsidRDefault="00AD4CF5" w:rsidP="001819C4">
            <w:pPr>
              <w:pStyle w:val="Standard"/>
              <w:rPr>
                <w:rFonts w:ascii="Calibri" w:hAnsi="Calibri"/>
                <w:sz w:val="24"/>
                <w:szCs w:val="24"/>
              </w:rPr>
            </w:pPr>
          </w:p>
        </w:tc>
        <w:tc>
          <w:tcPr>
            <w:tcW w:w="5528" w:type="dxa"/>
            <w:shd w:val="clear" w:color="auto" w:fill="FFFFFF"/>
            <w:vAlign w:val="center"/>
          </w:tcPr>
          <w:p w:rsidR="00AD4CF5" w:rsidRPr="00654A8C" w:rsidRDefault="00AD4CF5" w:rsidP="001819C4">
            <w:pPr>
              <w:pStyle w:val="Standard"/>
              <w:rPr>
                <w:rFonts w:ascii="Calibri" w:hAnsi="Calibri"/>
                <w:szCs w:val="22"/>
              </w:rPr>
            </w:pPr>
          </w:p>
        </w:tc>
      </w:tr>
      <w:tr w:rsidR="00F354F4" w:rsidRPr="00654A8C" w:rsidTr="0069767E">
        <w:trPr>
          <w:cantSplit/>
          <w:jc w:val="center"/>
        </w:trPr>
        <w:tc>
          <w:tcPr>
            <w:tcW w:w="1488" w:type="dxa"/>
            <w:shd w:val="clear" w:color="auto" w:fill="FFFFFF"/>
            <w:vAlign w:val="center"/>
          </w:tcPr>
          <w:p w:rsidR="00AD4CF5" w:rsidRPr="00654A8C" w:rsidRDefault="00AD4CF5" w:rsidP="001819C4">
            <w:pPr>
              <w:pStyle w:val="Standard"/>
              <w:rPr>
                <w:rFonts w:ascii="Calibri" w:hAnsi="Calibri"/>
                <w:b/>
                <w:bCs/>
                <w:szCs w:val="22"/>
              </w:rPr>
            </w:pPr>
            <w:r w:rsidRPr="00654A8C">
              <w:rPr>
                <w:rFonts w:ascii="Calibri" w:hAnsi="Calibri"/>
                <w:b/>
                <w:bCs/>
                <w:szCs w:val="22"/>
              </w:rPr>
              <w:t xml:space="preserve">Version </w:t>
            </w:r>
            <w:r w:rsidR="003423B6">
              <w:rPr>
                <w:rFonts w:ascii="Calibri" w:hAnsi="Calibri"/>
                <w:b/>
                <w:bCs/>
                <w:szCs w:val="22"/>
              </w:rPr>
              <w:t>1</w:t>
            </w:r>
          </w:p>
        </w:tc>
        <w:tc>
          <w:tcPr>
            <w:tcW w:w="1569" w:type="dxa"/>
            <w:shd w:val="clear" w:color="auto" w:fill="FFFFFF"/>
            <w:vAlign w:val="center"/>
          </w:tcPr>
          <w:p w:rsidR="00AD4CF5" w:rsidRPr="00654A8C" w:rsidRDefault="003B4AF8" w:rsidP="001819C4">
            <w:pPr>
              <w:pStyle w:val="Standard"/>
              <w:rPr>
                <w:rFonts w:ascii="Calibri" w:hAnsi="Calibri"/>
                <w:szCs w:val="22"/>
              </w:rPr>
            </w:pPr>
            <w:r>
              <w:rPr>
                <w:rFonts w:ascii="Calibri" w:hAnsi="Calibri"/>
                <w:szCs w:val="22"/>
              </w:rPr>
              <w:t>?</w:t>
            </w:r>
          </w:p>
        </w:tc>
        <w:tc>
          <w:tcPr>
            <w:tcW w:w="1408" w:type="dxa"/>
            <w:shd w:val="clear" w:color="auto" w:fill="FFFFFF"/>
            <w:vAlign w:val="center"/>
          </w:tcPr>
          <w:p w:rsidR="00AD4CF5" w:rsidRPr="00654A8C" w:rsidRDefault="00AD4CF5" w:rsidP="001819C4">
            <w:pPr>
              <w:pStyle w:val="Standard"/>
              <w:rPr>
                <w:rFonts w:ascii="Calibri" w:hAnsi="Calibri"/>
                <w:sz w:val="24"/>
                <w:szCs w:val="24"/>
              </w:rPr>
            </w:pPr>
          </w:p>
        </w:tc>
        <w:tc>
          <w:tcPr>
            <w:tcW w:w="5528" w:type="dxa"/>
            <w:shd w:val="clear" w:color="auto" w:fill="FFFFFF"/>
            <w:vAlign w:val="center"/>
          </w:tcPr>
          <w:p w:rsidR="00AD4CF5" w:rsidRPr="00654A8C" w:rsidRDefault="00AD4CF5" w:rsidP="001819C4">
            <w:pPr>
              <w:pStyle w:val="Standard"/>
              <w:rPr>
                <w:rFonts w:ascii="Calibri" w:hAnsi="Calibri"/>
                <w:szCs w:val="22"/>
              </w:rPr>
            </w:pPr>
          </w:p>
        </w:tc>
      </w:tr>
      <w:tr w:rsidR="00D527CA" w:rsidRPr="00654A8C" w:rsidTr="0069767E">
        <w:trPr>
          <w:cantSplit/>
          <w:trHeight w:val="546"/>
          <w:jc w:val="center"/>
        </w:trPr>
        <w:tc>
          <w:tcPr>
            <w:tcW w:w="1488" w:type="dxa"/>
            <w:shd w:val="clear" w:color="auto" w:fill="FFFFFF"/>
            <w:vAlign w:val="center"/>
          </w:tcPr>
          <w:p w:rsidR="00D527CA" w:rsidRPr="00654A8C" w:rsidRDefault="00D527CA" w:rsidP="001819C4">
            <w:pPr>
              <w:pStyle w:val="Standard"/>
              <w:rPr>
                <w:rFonts w:ascii="Calibri" w:hAnsi="Calibri"/>
                <w:b/>
                <w:bCs/>
                <w:szCs w:val="22"/>
              </w:rPr>
            </w:pPr>
          </w:p>
        </w:tc>
        <w:tc>
          <w:tcPr>
            <w:tcW w:w="1569" w:type="dxa"/>
            <w:shd w:val="clear" w:color="auto" w:fill="FFFFFF"/>
            <w:vAlign w:val="center"/>
          </w:tcPr>
          <w:p w:rsidR="00D527CA" w:rsidRPr="00654A8C" w:rsidRDefault="00D527CA" w:rsidP="001819C4">
            <w:pPr>
              <w:pStyle w:val="Standard"/>
              <w:rPr>
                <w:rFonts w:ascii="Calibri" w:hAnsi="Calibri"/>
                <w:szCs w:val="22"/>
              </w:rPr>
            </w:pPr>
          </w:p>
        </w:tc>
        <w:tc>
          <w:tcPr>
            <w:tcW w:w="1408" w:type="dxa"/>
            <w:shd w:val="clear" w:color="auto" w:fill="FFFFFF"/>
            <w:vAlign w:val="center"/>
          </w:tcPr>
          <w:p w:rsidR="00D527CA" w:rsidRPr="00654A8C" w:rsidRDefault="00D527CA" w:rsidP="001819C4">
            <w:pPr>
              <w:pStyle w:val="Standard"/>
              <w:rPr>
                <w:rFonts w:ascii="Calibri" w:hAnsi="Calibri"/>
                <w:sz w:val="24"/>
                <w:szCs w:val="24"/>
              </w:rPr>
            </w:pPr>
          </w:p>
        </w:tc>
        <w:tc>
          <w:tcPr>
            <w:tcW w:w="5528" w:type="dxa"/>
            <w:shd w:val="clear" w:color="auto" w:fill="FFFFFF"/>
            <w:vAlign w:val="center"/>
          </w:tcPr>
          <w:p w:rsidR="00D527CA" w:rsidRPr="00654A8C" w:rsidRDefault="00D527CA" w:rsidP="009E6AC7">
            <w:pPr>
              <w:pStyle w:val="Standard"/>
              <w:rPr>
                <w:rFonts w:ascii="Calibri" w:hAnsi="Calibri"/>
                <w:szCs w:val="22"/>
              </w:rPr>
            </w:pPr>
          </w:p>
        </w:tc>
      </w:tr>
      <w:tr w:rsidR="00D527CA" w:rsidRPr="00654A8C" w:rsidTr="0069767E">
        <w:trPr>
          <w:cantSplit/>
          <w:trHeight w:val="546"/>
          <w:jc w:val="center"/>
        </w:trPr>
        <w:tc>
          <w:tcPr>
            <w:tcW w:w="1488" w:type="dxa"/>
            <w:shd w:val="clear" w:color="auto" w:fill="FFFFFF"/>
            <w:vAlign w:val="center"/>
          </w:tcPr>
          <w:p w:rsidR="00D527CA" w:rsidRPr="00654A8C" w:rsidRDefault="00D527CA" w:rsidP="001819C4">
            <w:pPr>
              <w:pStyle w:val="Standard"/>
              <w:rPr>
                <w:rFonts w:ascii="Calibri" w:hAnsi="Calibri"/>
                <w:b/>
                <w:bCs/>
                <w:szCs w:val="22"/>
              </w:rPr>
            </w:pPr>
          </w:p>
        </w:tc>
        <w:tc>
          <w:tcPr>
            <w:tcW w:w="1569" w:type="dxa"/>
            <w:shd w:val="clear" w:color="auto" w:fill="FFFFFF"/>
            <w:vAlign w:val="center"/>
          </w:tcPr>
          <w:p w:rsidR="00D527CA" w:rsidRPr="00654A8C" w:rsidRDefault="00D527CA" w:rsidP="001819C4">
            <w:pPr>
              <w:pStyle w:val="Standard"/>
              <w:rPr>
                <w:rFonts w:ascii="Calibri" w:hAnsi="Calibri"/>
                <w:szCs w:val="22"/>
              </w:rPr>
            </w:pPr>
          </w:p>
        </w:tc>
        <w:tc>
          <w:tcPr>
            <w:tcW w:w="1408" w:type="dxa"/>
            <w:shd w:val="clear" w:color="auto" w:fill="FFFFFF"/>
            <w:vAlign w:val="center"/>
          </w:tcPr>
          <w:p w:rsidR="00D527CA" w:rsidRPr="00654A8C" w:rsidRDefault="00D527CA" w:rsidP="001819C4">
            <w:pPr>
              <w:pStyle w:val="Standard"/>
              <w:rPr>
                <w:rFonts w:ascii="Calibri" w:hAnsi="Calibri"/>
                <w:sz w:val="24"/>
                <w:szCs w:val="24"/>
              </w:rPr>
            </w:pPr>
          </w:p>
        </w:tc>
        <w:tc>
          <w:tcPr>
            <w:tcW w:w="5528" w:type="dxa"/>
            <w:shd w:val="clear" w:color="auto" w:fill="FFFFFF"/>
            <w:vAlign w:val="center"/>
          </w:tcPr>
          <w:p w:rsidR="00D527CA" w:rsidRPr="00654A8C" w:rsidRDefault="00D527CA" w:rsidP="00D527CA">
            <w:pPr>
              <w:pStyle w:val="Standard"/>
              <w:rPr>
                <w:rFonts w:ascii="Calibri" w:hAnsi="Calibri"/>
                <w:szCs w:val="22"/>
              </w:rPr>
            </w:pPr>
          </w:p>
        </w:tc>
      </w:tr>
      <w:tr w:rsidR="00BF1374" w:rsidRPr="00654A8C" w:rsidTr="0069767E">
        <w:trPr>
          <w:cantSplit/>
          <w:trHeight w:val="546"/>
          <w:jc w:val="center"/>
        </w:trPr>
        <w:tc>
          <w:tcPr>
            <w:tcW w:w="1488" w:type="dxa"/>
            <w:shd w:val="clear" w:color="auto" w:fill="FFFFFF"/>
            <w:vAlign w:val="center"/>
          </w:tcPr>
          <w:p w:rsidR="00AD4CF5" w:rsidRPr="00654A8C" w:rsidRDefault="00AD4CF5" w:rsidP="001819C4">
            <w:pPr>
              <w:pStyle w:val="Standard"/>
              <w:rPr>
                <w:rFonts w:ascii="Calibri" w:hAnsi="Calibri"/>
                <w:b/>
                <w:bCs/>
                <w:szCs w:val="22"/>
              </w:rPr>
            </w:pPr>
          </w:p>
        </w:tc>
        <w:tc>
          <w:tcPr>
            <w:tcW w:w="1569" w:type="dxa"/>
            <w:shd w:val="clear" w:color="auto" w:fill="FFFFFF"/>
            <w:vAlign w:val="center"/>
          </w:tcPr>
          <w:p w:rsidR="00AD4CF5" w:rsidRPr="00654A8C" w:rsidRDefault="00AD4CF5" w:rsidP="001819C4">
            <w:pPr>
              <w:pStyle w:val="Standard"/>
              <w:rPr>
                <w:rFonts w:ascii="Calibri" w:hAnsi="Calibri"/>
                <w:szCs w:val="22"/>
              </w:rPr>
            </w:pPr>
          </w:p>
        </w:tc>
        <w:tc>
          <w:tcPr>
            <w:tcW w:w="1408" w:type="dxa"/>
            <w:shd w:val="clear" w:color="auto" w:fill="FFFFFF"/>
            <w:vAlign w:val="center"/>
          </w:tcPr>
          <w:p w:rsidR="00AD4CF5" w:rsidRPr="00654A8C" w:rsidRDefault="00AD4CF5" w:rsidP="001819C4">
            <w:pPr>
              <w:pStyle w:val="Standard"/>
              <w:rPr>
                <w:rFonts w:ascii="Calibri" w:hAnsi="Calibri"/>
                <w:sz w:val="24"/>
                <w:szCs w:val="24"/>
              </w:rPr>
            </w:pPr>
          </w:p>
        </w:tc>
        <w:tc>
          <w:tcPr>
            <w:tcW w:w="5528" w:type="dxa"/>
            <w:shd w:val="clear" w:color="auto" w:fill="FFFFFF"/>
            <w:vAlign w:val="center"/>
          </w:tcPr>
          <w:p w:rsidR="00AD4CF5" w:rsidRPr="00654A8C" w:rsidRDefault="00AD4CF5" w:rsidP="001819C4">
            <w:pPr>
              <w:pStyle w:val="Standard"/>
              <w:rPr>
                <w:rFonts w:ascii="Calibri" w:hAnsi="Calibri"/>
                <w:szCs w:val="22"/>
              </w:rPr>
            </w:pPr>
          </w:p>
        </w:tc>
      </w:tr>
    </w:tbl>
    <w:p w:rsidR="001441AD" w:rsidRPr="00654A8C" w:rsidRDefault="001441AD" w:rsidP="00AD4CF5">
      <w:pPr>
        <w:pStyle w:val="Standard"/>
        <w:rPr>
          <w:rFonts w:ascii="Calibri" w:hAnsi="Calibri"/>
        </w:rPr>
      </w:pPr>
    </w:p>
    <w:p w:rsidR="001441AD" w:rsidRPr="00654A8C" w:rsidRDefault="00AF677E" w:rsidP="000119DC">
      <w:pPr>
        <w:pStyle w:val="Title"/>
        <w:rPr>
          <w:lang w:val="en-US"/>
        </w:rPr>
      </w:pPr>
      <w:r w:rsidRPr="00654A8C">
        <w:rPr>
          <w:lang w:val="en-US"/>
        </w:rPr>
        <w:br w:type="page"/>
      </w:r>
      <w:bookmarkStart w:id="3" w:name="_Toc91857290"/>
      <w:r w:rsidR="001441AD" w:rsidRPr="00654A8C">
        <w:rPr>
          <w:lang w:val="en-US"/>
        </w:rPr>
        <w:lastRenderedPageBreak/>
        <w:t>CONTENTS</w:t>
      </w:r>
      <w:bookmarkEnd w:id="3"/>
    </w:p>
    <w:p w:rsidR="001819C4" w:rsidRDefault="00D3600C">
      <w:pPr>
        <w:pStyle w:val="TOC1"/>
        <w:rPr>
          <w:rFonts w:asciiTheme="minorHAnsi" w:eastAsiaTheme="minorEastAsia" w:hAnsiTheme="minorHAnsi" w:cstheme="minorBidi"/>
          <w:b w:val="0"/>
          <w:caps w:val="0"/>
          <w:noProof/>
          <w:sz w:val="22"/>
          <w:szCs w:val="22"/>
          <w:lang w:val="en-US" w:eastAsia="en-US"/>
        </w:rPr>
      </w:pPr>
      <w:r w:rsidRPr="00654A8C">
        <w:rPr>
          <w:color w:val="000000"/>
          <w:lang w:val="en-US"/>
        </w:rPr>
        <w:fldChar w:fldCharType="begin"/>
      </w:r>
      <w:r w:rsidRPr="00654A8C">
        <w:rPr>
          <w:color w:val="000000"/>
          <w:lang w:val="en-US"/>
        </w:rPr>
        <w:instrText xml:space="preserve"> TOC \o "1-4" \h \z </w:instrText>
      </w:r>
      <w:r w:rsidRPr="00654A8C">
        <w:rPr>
          <w:color w:val="000000"/>
          <w:lang w:val="en-US"/>
        </w:rPr>
        <w:fldChar w:fldCharType="separate"/>
      </w:r>
      <w:hyperlink w:anchor="_Toc91857287" w:history="1">
        <w:r w:rsidR="001819C4" w:rsidRPr="000D7CF0">
          <w:rPr>
            <w:rStyle w:val="Hyperlink"/>
            <w:noProof/>
            <w:lang w:val="en-US"/>
          </w:rPr>
          <w:t>Partner’s organization approval</w:t>
        </w:r>
        <w:r w:rsidR="001819C4">
          <w:rPr>
            <w:noProof/>
            <w:webHidden/>
          </w:rPr>
          <w:tab/>
        </w:r>
        <w:r w:rsidR="001819C4">
          <w:rPr>
            <w:noProof/>
            <w:webHidden/>
          </w:rPr>
          <w:fldChar w:fldCharType="begin"/>
        </w:r>
        <w:r w:rsidR="001819C4">
          <w:rPr>
            <w:noProof/>
            <w:webHidden/>
          </w:rPr>
          <w:instrText xml:space="preserve"> PAGEREF _Toc91857287 \h </w:instrText>
        </w:r>
        <w:r w:rsidR="001819C4">
          <w:rPr>
            <w:noProof/>
            <w:webHidden/>
          </w:rPr>
        </w:r>
        <w:r w:rsidR="001819C4">
          <w:rPr>
            <w:noProof/>
            <w:webHidden/>
          </w:rPr>
          <w:fldChar w:fldCharType="separate"/>
        </w:r>
        <w:r w:rsidR="001819C4">
          <w:rPr>
            <w:noProof/>
            <w:webHidden/>
          </w:rPr>
          <w:t>3</w:t>
        </w:r>
        <w:r w:rsidR="001819C4">
          <w:rPr>
            <w:noProof/>
            <w:webHidden/>
          </w:rPr>
          <w:fldChar w:fldCharType="end"/>
        </w:r>
      </w:hyperlink>
    </w:p>
    <w:p w:rsidR="001819C4" w:rsidRDefault="00244F9D">
      <w:pPr>
        <w:pStyle w:val="TOC1"/>
        <w:rPr>
          <w:rFonts w:asciiTheme="minorHAnsi" w:eastAsiaTheme="minorEastAsia" w:hAnsiTheme="minorHAnsi" w:cstheme="minorBidi"/>
          <w:b w:val="0"/>
          <w:caps w:val="0"/>
          <w:noProof/>
          <w:sz w:val="22"/>
          <w:szCs w:val="22"/>
          <w:lang w:val="en-US" w:eastAsia="en-US"/>
        </w:rPr>
      </w:pPr>
      <w:hyperlink w:anchor="_Toc91857288" w:history="1">
        <w:r w:rsidR="001819C4" w:rsidRPr="000D7CF0">
          <w:rPr>
            <w:rStyle w:val="Hyperlink"/>
            <w:noProof/>
            <w:lang w:val="en-US"/>
          </w:rPr>
          <w:t>Distribution list</w:t>
        </w:r>
        <w:r w:rsidR="001819C4">
          <w:rPr>
            <w:noProof/>
            <w:webHidden/>
          </w:rPr>
          <w:tab/>
        </w:r>
        <w:r w:rsidR="001819C4">
          <w:rPr>
            <w:noProof/>
            <w:webHidden/>
          </w:rPr>
          <w:fldChar w:fldCharType="begin"/>
        </w:r>
        <w:r w:rsidR="001819C4">
          <w:rPr>
            <w:noProof/>
            <w:webHidden/>
          </w:rPr>
          <w:instrText xml:space="preserve"> PAGEREF _Toc91857288 \h </w:instrText>
        </w:r>
        <w:r w:rsidR="001819C4">
          <w:rPr>
            <w:noProof/>
            <w:webHidden/>
          </w:rPr>
        </w:r>
        <w:r w:rsidR="001819C4">
          <w:rPr>
            <w:noProof/>
            <w:webHidden/>
          </w:rPr>
          <w:fldChar w:fldCharType="separate"/>
        </w:r>
        <w:r w:rsidR="001819C4">
          <w:rPr>
            <w:noProof/>
            <w:webHidden/>
          </w:rPr>
          <w:t>3</w:t>
        </w:r>
        <w:r w:rsidR="001819C4">
          <w:rPr>
            <w:noProof/>
            <w:webHidden/>
          </w:rPr>
          <w:fldChar w:fldCharType="end"/>
        </w:r>
      </w:hyperlink>
    </w:p>
    <w:p w:rsidR="001819C4" w:rsidRDefault="00244F9D">
      <w:pPr>
        <w:pStyle w:val="TOC1"/>
        <w:rPr>
          <w:rFonts w:asciiTheme="minorHAnsi" w:eastAsiaTheme="minorEastAsia" w:hAnsiTheme="minorHAnsi" w:cstheme="minorBidi"/>
          <w:b w:val="0"/>
          <w:caps w:val="0"/>
          <w:noProof/>
          <w:sz w:val="22"/>
          <w:szCs w:val="22"/>
          <w:lang w:val="en-US" w:eastAsia="en-US"/>
        </w:rPr>
      </w:pPr>
      <w:hyperlink w:anchor="_Toc91857289" w:history="1">
        <w:r w:rsidR="001819C4" w:rsidRPr="000D7CF0">
          <w:rPr>
            <w:rStyle w:val="Hyperlink"/>
            <w:noProof/>
            <w:lang w:val="en-US"/>
          </w:rPr>
          <w:t>Chance Record Sheet</w:t>
        </w:r>
        <w:r w:rsidR="001819C4">
          <w:rPr>
            <w:noProof/>
            <w:webHidden/>
          </w:rPr>
          <w:tab/>
        </w:r>
        <w:r w:rsidR="001819C4">
          <w:rPr>
            <w:noProof/>
            <w:webHidden/>
          </w:rPr>
          <w:fldChar w:fldCharType="begin"/>
        </w:r>
        <w:r w:rsidR="001819C4">
          <w:rPr>
            <w:noProof/>
            <w:webHidden/>
          </w:rPr>
          <w:instrText xml:space="preserve"> PAGEREF _Toc91857289 \h </w:instrText>
        </w:r>
        <w:r w:rsidR="001819C4">
          <w:rPr>
            <w:noProof/>
            <w:webHidden/>
          </w:rPr>
        </w:r>
        <w:r w:rsidR="001819C4">
          <w:rPr>
            <w:noProof/>
            <w:webHidden/>
          </w:rPr>
          <w:fldChar w:fldCharType="separate"/>
        </w:r>
        <w:r w:rsidR="001819C4">
          <w:rPr>
            <w:noProof/>
            <w:webHidden/>
          </w:rPr>
          <w:t>4</w:t>
        </w:r>
        <w:r w:rsidR="001819C4">
          <w:rPr>
            <w:noProof/>
            <w:webHidden/>
          </w:rPr>
          <w:fldChar w:fldCharType="end"/>
        </w:r>
      </w:hyperlink>
    </w:p>
    <w:p w:rsidR="001819C4" w:rsidRDefault="00244F9D">
      <w:pPr>
        <w:pStyle w:val="TOC1"/>
        <w:rPr>
          <w:rFonts w:asciiTheme="minorHAnsi" w:eastAsiaTheme="minorEastAsia" w:hAnsiTheme="minorHAnsi" w:cstheme="minorBidi"/>
          <w:b w:val="0"/>
          <w:caps w:val="0"/>
          <w:noProof/>
          <w:sz w:val="22"/>
          <w:szCs w:val="22"/>
          <w:lang w:val="en-US" w:eastAsia="en-US"/>
        </w:rPr>
      </w:pPr>
      <w:hyperlink w:anchor="_Toc91857290" w:history="1">
        <w:r w:rsidR="001819C4" w:rsidRPr="000D7CF0">
          <w:rPr>
            <w:rStyle w:val="Hyperlink"/>
            <w:noProof/>
            <w:lang w:val="en-US"/>
          </w:rPr>
          <w:t>CONTENTS</w:t>
        </w:r>
        <w:r w:rsidR="001819C4">
          <w:rPr>
            <w:noProof/>
            <w:webHidden/>
          </w:rPr>
          <w:tab/>
        </w:r>
        <w:r w:rsidR="001819C4">
          <w:rPr>
            <w:noProof/>
            <w:webHidden/>
          </w:rPr>
          <w:fldChar w:fldCharType="begin"/>
        </w:r>
        <w:r w:rsidR="001819C4">
          <w:rPr>
            <w:noProof/>
            <w:webHidden/>
          </w:rPr>
          <w:instrText xml:space="preserve"> PAGEREF _Toc91857290 \h </w:instrText>
        </w:r>
        <w:r w:rsidR="001819C4">
          <w:rPr>
            <w:noProof/>
            <w:webHidden/>
          </w:rPr>
        </w:r>
        <w:r w:rsidR="001819C4">
          <w:rPr>
            <w:noProof/>
            <w:webHidden/>
          </w:rPr>
          <w:fldChar w:fldCharType="separate"/>
        </w:r>
        <w:r w:rsidR="001819C4">
          <w:rPr>
            <w:noProof/>
            <w:webHidden/>
          </w:rPr>
          <w:t>5</w:t>
        </w:r>
        <w:r w:rsidR="001819C4">
          <w:rPr>
            <w:noProof/>
            <w:webHidden/>
          </w:rPr>
          <w:fldChar w:fldCharType="end"/>
        </w:r>
      </w:hyperlink>
    </w:p>
    <w:p w:rsidR="001819C4" w:rsidRDefault="00244F9D">
      <w:pPr>
        <w:pStyle w:val="TOC1"/>
        <w:rPr>
          <w:rFonts w:asciiTheme="minorHAnsi" w:eastAsiaTheme="minorEastAsia" w:hAnsiTheme="minorHAnsi" w:cstheme="minorBidi"/>
          <w:b w:val="0"/>
          <w:caps w:val="0"/>
          <w:noProof/>
          <w:sz w:val="22"/>
          <w:szCs w:val="22"/>
          <w:lang w:val="en-US" w:eastAsia="en-US"/>
        </w:rPr>
      </w:pPr>
      <w:hyperlink w:anchor="_Toc91857291" w:history="1">
        <w:r w:rsidR="001819C4" w:rsidRPr="000D7CF0">
          <w:rPr>
            <w:rStyle w:val="Hyperlink"/>
            <w:noProof/>
          </w:rPr>
          <w:t>List of tables</w:t>
        </w:r>
        <w:r w:rsidR="001819C4">
          <w:rPr>
            <w:noProof/>
            <w:webHidden/>
          </w:rPr>
          <w:tab/>
        </w:r>
        <w:r w:rsidR="001819C4">
          <w:rPr>
            <w:noProof/>
            <w:webHidden/>
          </w:rPr>
          <w:fldChar w:fldCharType="begin"/>
        </w:r>
        <w:r w:rsidR="001819C4">
          <w:rPr>
            <w:noProof/>
            <w:webHidden/>
          </w:rPr>
          <w:instrText xml:space="preserve"> PAGEREF _Toc91857291 \h </w:instrText>
        </w:r>
        <w:r w:rsidR="001819C4">
          <w:rPr>
            <w:noProof/>
            <w:webHidden/>
          </w:rPr>
        </w:r>
        <w:r w:rsidR="001819C4">
          <w:rPr>
            <w:noProof/>
            <w:webHidden/>
          </w:rPr>
          <w:fldChar w:fldCharType="separate"/>
        </w:r>
        <w:r w:rsidR="001819C4">
          <w:rPr>
            <w:noProof/>
            <w:webHidden/>
          </w:rPr>
          <w:t>7</w:t>
        </w:r>
        <w:r w:rsidR="001819C4">
          <w:rPr>
            <w:noProof/>
            <w:webHidden/>
          </w:rPr>
          <w:fldChar w:fldCharType="end"/>
        </w:r>
      </w:hyperlink>
    </w:p>
    <w:p w:rsidR="001819C4" w:rsidRDefault="00244F9D">
      <w:pPr>
        <w:pStyle w:val="TOC1"/>
        <w:rPr>
          <w:rFonts w:asciiTheme="minorHAnsi" w:eastAsiaTheme="minorEastAsia" w:hAnsiTheme="minorHAnsi" w:cstheme="minorBidi"/>
          <w:b w:val="0"/>
          <w:caps w:val="0"/>
          <w:noProof/>
          <w:sz w:val="22"/>
          <w:szCs w:val="22"/>
          <w:lang w:val="en-US" w:eastAsia="en-US"/>
        </w:rPr>
      </w:pPr>
      <w:hyperlink w:anchor="_Toc91857292" w:history="1">
        <w:r w:rsidR="001819C4" w:rsidRPr="000D7CF0">
          <w:rPr>
            <w:rStyle w:val="Hyperlink"/>
            <w:noProof/>
            <w:lang w:val="en-US"/>
          </w:rPr>
          <w:t>List of figures</w:t>
        </w:r>
        <w:r w:rsidR="001819C4">
          <w:rPr>
            <w:noProof/>
            <w:webHidden/>
          </w:rPr>
          <w:tab/>
        </w:r>
        <w:r w:rsidR="001819C4">
          <w:rPr>
            <w:noProof/>
            <w:webHidden/>
          </w:rPr>
          <w:fldChar w:fldCharType="begin"/>
        </w:r>
        <w:r w:rsidR="001819C4">
          <w:rPr>
            <w:noProof/>
            <w:webHidden/>
          </w:rPr>
          <w:instrText xml:space="preserve"> PAGEREF _Toc91857292 \h </w:instrText>
        </w:r>
        <w:r w:rsidR="001819C4">
          <w:rPr>
            <w:noProof/>
            <w:webHidden/>
          </w:rPr>
        </w:r>
        <w:r w:rsidR="001819C4">
          <w:rPr>
            <w:noProof/>
            <w:webHidden/>
          </w:rPr>
          <w:fldChar w:fldCharType="separate"/>
        </w:r>
        <w:r w:rsidR="001819C4">
          <w:rPr>
            <w:noProof/>
            <w:webHidden/>
          </w:rPr>
          <w:t>8</w:t>
        </w:r>
        <w:r w:rsidR="001819C4">
          <w:rPr>
            <w:noProof/>
            <w:webHidden/>
          </w:rPr>
          <w:fldChar w:fldCharType="end"/>
        </w:r>
      </w:hyperlink>
    </w:p>
    <w:p w:rsidR="001819C4" w:rsidRDefault="00244F9D">
      <w:pPr>
        <w:pStyle w:val="TOC1"/>
        <w:rPr>
          <w:rFonts w:asciiTheme="minorHAnsi" w:eastAsiaTheme="minorEastAsia" w:hAnsiTheme="minorHAnsi" w:cstheme="minorBidi"/>
          <w:b w:val="0"/>
          <w:caps w:val="0"/>
          <w:noProof/>
          <w:sz w:val="22"/>
          <w:szCs w:val="22"/>
          <w:lang w:val="en-US" w:eastAsia="en-US"/>
        </w:rPr>
      </w:pPr>
      <w:hyperlink w:anchor="_Toc91857293" w:history="1">
        <w:r w:rsidR="001819C4" w:rsidRPr="000D7CF0">
          <w:rPr>
            <w:rStyle w:val="Hyperlink"/>
            <w:noProof/>
            <w:lang w:val="en-US"/>
          </w:rPr>
          <w:t>Overview &amp; objectives of SMARTEC project (Remind)</w:t>
        </w:r>
        <w:r w:rsidR="001819C4">
          <w:rPr>
            <w:noProof/>
            <w:webHidden/>
          </w:rPr>
          <w:tab/>
        </w:r>
        <w:r w:rsidR="001819C4">
          <w:rPr>
            <w:noProof/>
            <w:webHidden/>
          </w:rPr>
          <w:fldChar w:fldCharType="begin"/>
        </w:r>
        <w:r w:rsidR="001819C4">
          <w:rPr>
            <w:noProof/>
            <w:webHidden/>
          </w:rPr>
          <w:instrText xml:space="preserve"> PAGEREF _Toc91857293 \h </w:instrText>
        </w:r>
        <w:r w:rsidR="001819C4">
          <w:rPr>
            <w:noProof/>
            <w:webHidden/>
          </w:rPr>
        </w:r>
        <w:r w:rsidR="001819C4">
          <w:rPr>
            <w:noProof/>
            <w:webHidden/>
          </w:rPr>
          <w:fldChar w:fldCharType="separate"/>
        </w:r>
        <w:r w:rsidR="001819C4">
          <w:rPr>
            <w:noProof/>
            <w:webHidden/>
          </w:rPr>
          <w:t>11</w:t>
        </w:r>
        <w:r w:rsidR="001819C4">
          <w:rPr>
            <w:noProof/>
            <w:webHidden/>
          </w:rPr>
          <w:fldChar w:fldCharType="end"/>
        </w:r>
      </w:hyperlink>
    </w:p>
    <w:p w:rsidR="001819C4" w:rsidRDefault="00244F9D">
      <w:pPr>
        <w:pStyle w:val="TOC1"/>
        <w:tabs>
          <w:tab w:val="left" w:pos="600"/>
        </w:tabs>
        <w:rPr>
          <w:rFonts w:asciiTheme="minorHAnsi" w:eastAsiaTheme="minorEastAsia" w:hAnsiTheme="minorHAnsi" w:cstheme="minorBidi"/>
          <w:b w:val="0"/>
          <w:caps w:val="0"/>
          <w:noProof/>
          <w:sz w:val="22"/>
          <w:szCs w:val="22"/>
          <w:lang w:val="en-US" w:eastAsia="en-US"/>
        </w:rPr>
      </w:pPr>
      <w:hyperlink w:anchor="_Toc91857294" w:history="1">
        <w:r w:rsidR="001819C4" w:rsidRPr="000D7CF0">
          <w:rPr>
            <w:rStyle w:val="Hyperlink"/>
            <w:noProof/>
            <w:lang w:val="en-US"/>
          </w:rPr>
          <w:t>1.</w:t>
        </w:r>
        <w:r w:rsidR="001819C4">
          <w:rPr>
            <w:rFonts w:asciiTheme="minorHAnsi" w:eastAsiaTheme="minorEastAsia" w:hAnsiTheme="minorHAnsi" w:cstheme="minorBidi"/>
            <w:b w:val="0"/>
            <w:caps w:val="0"/>
            <w:noProof/>
            <w:sz w:val="22"/>
            <w:szCs w:val="22"/>
            <w:lang w:val="en-US" w:eastAsia="en-US"/>
          </w:rPr>
          <w:tab/>
        </w:r>
        <w:r w:rsidR="001819C4" w:rsidRPr="000D7CF0">
          <w:rPr>
            <w:rStyle w:val="Hyperlink"/>
            <w:noProof/>
            <w:lang w:val="en-US"/>
          </w:rPr>
          <w:t>WP1: Project Management</w:t>
        </w:r>
        <w:r w:rsidR="001819C4">
          <w:rPr>
            <w:noProof/>
            <w:webHidden/>
          </w:rPr>
          <w:tab/>
        </w:r>
        <w:r w:rsidR="001819C4">
          <w:rPr>
            <w:noProof/>
            <w:webHidden/>
          </w:rPr>
          <w:fldChar w:fldCharType="begin"/>
        </w:r>
        <w:r w:rsidR="001819C4">
          <w:rPr>
            <w:noProof/>
            <w:webHidden/>
          </w:rPr>
          <w:instrText xml:space="preserve"> PAGEREF _Toc91857294 \h </w:instrText>
        </w:r>
        <w:r w:rsidR="001819C4">
          <w:rPr>
            <w:noProof/>
            <w:webHidden/>
          </w:rPr>
        </w:r>
        <w:r w:rsidR="001819C4">
          <w:rPr>
            <w:noProof/>
            <w:webHidden/>
          </w:rPr>
          <w:fldChar w:fldCharType="separate"/>
        </w:r>
        <w:r w:rsidR="001819C4">
          <w:rPr>
            <w:noProof/>
            <w:webHidden/>
          </w:rPr>
          <w:t>14</w:t>
        </w:r>
        <w:r w:rsidR="001819C4">
          <w:rPr>
            <w:noProof/>
            <w:webHidden/>
          </w:rPr>
          <w:fldChar w:fldCharType="end"/>
        </w:r>
      </w:hyperlink>
    </w:p>
    <w:p w:rsidR="001819C4" w:rsidRDefault="00244F9D">
      <w:pPr>
        <w:pStyle w:val="TOC2"/>
        <w:tabs>
          <w:tab w:val="left" w:pos="800"/>
          <w:tab w:val="right" w:leader="dot" w:pos="9912"/>
        </w:tabs>
        <w:rPr>
          <w:rFonts w:asciiTheme="minorHAnsi" w:eastAsiaTheme="minorEastAsia" w:hAnsiTheme="minorHAnsi" w:cstheme="minorBidi"/>
          <w:smallCaps w:val="0"/>
          <w:noProof/>
          <w:sz w:val="22"/>
          <w:szCs w:val="22"/>
          <w:lang w:val="en-US" w:eastAsia="en-US"/>
        </w:rPr>
      </w:pPr>
      <w:hyperlink w:anchor="_Toc91857295" w:history="1">
        <w:r w:rsidR="001819C4" w:rsidRPr="000D7CF0">
          <w:rPr>
            <w:rStyle w:val="Hyperlink"/>
            <w:noProof/>
          </w:rPr>
          <w:t>1.1</w:t>
        </w:r>
        <w:r w:rsidR="001819C4">
          <w:rPr>
            <w:rFonts w:asciiTheme="minorHAnsi" w:eastAsiaTheme="minorEastAsia" w:hAnsiTheme="minorHAnsi" w:cstheme="minorBidi"/>
            <w:smallCaps w:val="0"/>
            <w:noProof/>
            <w:sz w:val="22"/>
            <w:szCs w:val="22"/>
            <w:lang w:val="en-US" w:eastAsia="en-US"/>
          </w:rPr>
          <w:tab/>
        </w:r>
        <w:r w:rsidR="001819C4" w:rsidRPr="000D7CF0">
          <w:rPr>
            <w:rStyle w:val="Hyperlink"/>
            <w:noProof/>
          </w:rPr>
          <w:t>Objectives (Remind)</w:t>
        </w:r>
        <w:r w:rsidR="001819C4">
          <w:rPr>
            <w:noProof/>
            <w:webHidden/>
          </w:rPr>
          <w:tab/>
        </w:r>
        <w:r w:rsidR="001819C4">
          <w:rPr>
            <w:noProof/>
            <w:webHidden/>
          </w:rPr>
          <w:fldChar w:fldCharType="begin"/>
        </w:r>
        <w:r w:rsidR="001819C4">
          <w:rPr>
            <w:noProof/>
            <w:webHidden/>
          </w:rPr>
          <w:instrText xml:space="preserve"> PAGEREF _Toc91857295 \h </w:instrText>
        </w:r>
        <w:r w:rsidR="001819C4">
          <w:rPr>
            <w:noProof/>
            <w:webHidden/>
          </w:rPr>
        </w:r>
        <w:r w:rsidR="001819C4">
          <w:rPr>
            <w:noProof/>
            <w:webHidden/>
          </w:rPr>
          <w:fldChar w:fldCharType="separate"/>
        </w:r>
        <w:r w:rsidR="001819C4">
          <w:rPr>
            <w:noProof/>
            <w:webHidden/>
          </w:rPr>
          <w:t>14</w:t>
        </w:r>
        <w:r w:rsidR="001819C4">
          <w:rPr>
            <w:noProof/>
            <w:webHidden/>
          </w:rPr>
          <w:fldChar w:fldCharType="end"/>
        </w:r>
      </w:hyperlink>
    </w:p>
    <w:p w:rsidR="001819C4" w:rsidRDefault="00244F9D">
      <w:pPr>
        <w:pStyle w:val="TOC2"/>
        <w:tabs>
          <w:tab w:val="left" w:pos="800"/>
          <w:tab w:val="right" w:leader="dot" w:pos="9912"/>
        </w:tabs>
        <w:rPr>
          <w:rFonts w:asciiTheme="minorHAnsi" w:eastAsiaTheme="minorEastAsia" w:hAnsiTheme="minorHAnsi" w:cstheme="minorBidi"/>
          <w:smallCaps w:val="0"/>
          <w:noProof/>
          <w:sz w:val="22"/>
          <w:szCs w:val="22"/>
          <w:lang w:val="en-US" w:eastAsia="en-US"/>
        </w:rPr>
      </w:pPr>
      <w:hyperlink w:anchor="_Toc91857296" w:history="1">
        <w:r w:rsidR="001819C4" w:rsidRPr="000D7CF0">
          <w:rPr>
            <w:rStyle w:val="Hyperlink"/>
            <w:noProof/>
          </w:rPr>
          <w:t>1.2</w:t>
        </w:r>
        <w:r w:rsidR="001819C4">
          <w:rPr>
            <w:rFonts w:asciiTheme="minorHAnsi" w:eastAsiaTheme="minorEastAsia" w:hAnsiTheme="minorHAnsi" w:cstheme="minorBidi"/>
            <w:smallCaps w:val="0"/>
            <w:noProof/>
            <w:sz w:val="22"/>
            <w:szCs w:val="22"/>
            <w:lang w:val="en-US" w:eastAsia="en-US"/>
          </w:rPr>
          <w:tab/>
        </w:r>
        <w:r w:rsidR="001819C4" w:rsidRPr="000D7CF0">
          <w:rPr>
            <w:rStyle w:val="Hyperlink"/>
            <w:noProof/>
          </w:rPr>
          <w:t>DESCRIPTION OF work and role of partners (Remind)</w:t>
        </w:r>
        <w:r w:rsidR="001819C4">
          <w:rPr>
            <w:noProof/>
            <w:webHidden/>
          </w:rPr>
          <w:tab/>
        </w:r>
        <w:r w:rsidR="001819C4">
          <w:rPr>
            <w:noProof/>
            <w:webHidden/>
          </w:rPr>
          <w:fldChar w:fldCharType="begin"/>
        </w:r>
        <w:r w:rsidR="001819C4">
          <w:rPr>
            <w:noProof/>
            <w:webHidden/>
          </w:rPr>
          <w:instrText xml:space="preserve"> PAGEREF _Toc91857296 \h </w:instrText>
        </w:r>
        <w:r w:rsidR="001819C4">
          <w:rPr>
            <w:noProof/>
            <w:webHidden/>
          </w:rPr>
        </w:r>
        <w:r w:rsidR="001819C4">
          <w:rPr>
            <w:noProof/>
            <w:webHidden/>
          </w:rPr>
          <w:fldChar w:fldCharType="separate"/>
        </w:r>
        <w:r w:rsidR="001819C4">
          <w:rPr>
            <w:noProof/>
            <w:webHidden/>
          </w:rPr>
          <w:t>14</w:t>
        </w:r>
        <w:r w:rsidR="001819C4">
          <w:rPr>
            <w:noProof/>
            <w:webHidden/>
          </w:rPr>
          <w:fldChar w:fldCharType="end"/>
        </w:r>
      </w:hyperlink>
    </w:p>
    <w:p w:rsidR="001819C4" w:rsidRDefault="00244F9D">
      <w:pPr>
        <w:pStyle w:val="TOC2"/>
        <w:tabs>
          <w:tab w:val="left" w:pos="800"/>
          <w:tab w:val="right" w:leader="dot" w:pos="9912"/>
        </w:tabs>
        <w:rPr>
          <w:rFonts w:asciiTheme="minorHAnsi" w:eastAsiaTheme="minorEastAsia" w:hAnsiTheme="minorHAnsi" w:cstheme="minorBidi"/>
          <w:smallCaps w:val="0"/>
          <w:noProof/>
          <w:sz w:val="22"/>
          <w:szCs w:val="22"/>
          <w:lang w:val="en-US" w:eastAsia="en-US"/>
        </w:rPr>
      </w:pPr>
      <w:hyperlink w:anchor="_Toc91857297" w:history="1">
        <w:r w:rsidR="001819C4" w:rsidRPr="000D7CF0">
          <w:rPr>
            <w:rStyle w:val="Hyperlink"/>
            <w:noProof/>
          </w:rPr>
          <w:t>1.3</w:t>
        </w:r>
        <w:r w:rsidR="001819C4">
          <w:rPr>
            <w:rFonts w:asciiTheme="minorHAnsi" w:eastAsiaTheme="minorEastAsia" w:hAnsiTheme="minorHAnsi" w:cstheme="minorBidi"/>
            <w:smallCaps w:val="0"/>
            <w:noProof/>
            <w:sz w:val="22"/>
            <w:szCs w:val="22"/>
            <w:lang w:val="en-US" w:eastAsia="en-US"/>
          </w:rPr>
          <w:tab/>
        </w:r>
        <w:r w:rsidR="001819C4" w:rsidRPr="000D7CF0">
          <w:rPr>
            <w:rStyle w:val="Hyperlink"/>
            <w:noProof/>
          </w:rPr>
          <w:t>work done between M12 and M28</w:t>
        </w:r>
        <w:r w:rsidR="001819C4">
          <w:rPr>
            <w:noProof/>
            <w:webHidden/>
          </w:rPr>
          <w:tab/>
        </w:r>
        <w:r w:rsidR="001819C4">
          <w:rPr>
            <w:noProof/>
            <w:webHidden/>
          </w:rPr>
          <w:fldChar w:fldCharType="begin"/>
        </w:r>
        <w:r w:rsidR="001819C4">
          <w:rPr>
            <w:noProof/>
            <w:webHidden/>
          </w:rPr>
          <w:instrText xml:space="preserve"> PAGEREF _Toc91857297 \h </w:instrText>
        </w:r>
        <w:r w:rsidR="001819C4">
          <w:rPr>
            <w:noProof/>
            <w:webHidden/>
          </w:rPr>
        </w:r>
        <w:r w:rsidR="001819C4">
          <w:rPr>
            <w:noProof/>
            <w:webHidden/>
          </w:rPr>
          <w:fldChar w:fldCharType="separate"/>
        </w:r>
        <w:r w:rsidR="001819C4">
          <w:rPr>
            <w:noProof/>
            <w:webHidden/>
          </w:rPr>
          <w:t>15</w:t>
        </w:r>
        <w:r w:rsidR="001819C4">
          <w:rPr>
            <w:noProof/>
            <w:webHidden/>
          </w:rPr>
          <w:fldChar w:fldCharType="end"/>
        </w:r>
      </w:hyperlink>
    </w:p>
    <w:p w:rsidR="001819C4" w:rsidRDefault="00244F9D">
      <w:pPr>
        <w:pStyle w:val="TOC3"/>
        <w:tabs>
          <w:tab w:val="left" w:pos="1200"/>
          <w:tab w:val="right" w:leader="dot" w:pos="9912"/>
        </w:tabs>
        <w:rPr>
          <w:rFonts w:asciiTheme="minorHAnsi" w:eastAsiaTheme="minorEastAsia" w:hAnsiTheme="minorHAnsi" w:cstheme="minorBidi"/>
          <w:i w:val="0"/>
          <w:noProof/>
          <w:sz w:val="22"/>
          <w:szCs w:val="22"/>
          <w:lang w:val="en-US" w:eastAsia="en-US"/>
        </w:rPr>
      </w:pPr>
      <w:hyperlink w:anchor="_Toc91857298" w:history="1">
        <w:r w:rsidR="001819C4" w:rsidRPr="000D7CF0">
          <w:rPr>
            <w:rStyle w:val="Hyperlink"/>
            <w:noProof/>
          </w:rPr>
          <w:t>1.3.1</w:t>
        </w:r>
        <w:r w:rsidR="001819C4">
          <w:rPr>
            <w:rFonts w:asciiTheme="minorHAnsi" w:eastAsiaTheme="minorEastAsia" w:hAnsiTheme="minorHAnsi" w:cstheme="minorBidi"/>
            <w:i w:val="0"/>
            <w:noProof/>
            <w:sz w:val="22"/>
            <w:szCs w:val="22"/>
            <w:lang w:val="en-US" w:eastAsia="en-US"/>
          </w:rPr>
          <w:tab/>
        </w:r>
        <w:r w:rsidR="001819C4" w:rsidRPr="000D7CF0">
          <w:rPr>
            <w:rStyle w:val="Hyperlink"/>
            <w:noProof/>
          </w:rPr>
          <w:t>Thales Research &amp; Technology (TRT)</w:t>
        </w:r>
        <w:r w:rsidR="001819C4">
          <w:rPr>
            <w:noProof/>
            <w:webHidden/>
          </w:rPr>
          <w:tab/>
        </w:r>
        <w:r w:rsidR="001819C4">
          <w:rPr>
            <w:noProof/>
            <w:webHidden/>
          </w:rPr>
          <w:fldChar w:fldCharType="begin"/>
        </w:r>
        <w:r w:rsidR="001819C4">
          <w:rPr>
            <w:noProof/>
            <w:webHidden/>
          </w:rPr>
          <w:instrText xml:space="preserve"> PAGEREF _Toc91857298 \h </w:instrText>
        </w:r>
        <w:r w:rsidR="001819C4">
          <w:rPr>
            <w:noProof/>
            <w:webHidden/>
          </w:rPr>
        </w:r>
        <w:r w:rsidR="001819C4">
          <w:rPr>
            <w:noProof/>
            <w:webHidden/>
          </w:rPr>
          <w:fldChar w:fldCharType="separate"/>
        </w:r>
        <w:r w:rsidR="001819C4">
          <w:rPr>
            <w:noProof/>
            <w:webHidden/>
          </w:rPr>
          <w:t>15</w:t>
        </w:r>
        <w:r w:rsidR="001819C4">
          <w:rPr>
            <w:noProof/>
            <w:webHidden/>
          </w:rPr>
          <w:fldChar w:fldCharType="end"/>
        </w:r>
      </w:hyperlink>
    </w:p>
    <w:p w:rsidR="001819C4" w:rsidRDefault="00244F9D">
      <w:pPr>
        <w:pStyle w:val="TOC3"/>
        <w:tabs>
          <w:tab w:val="left" w:pos="1200"/>
          <w:tab w:val="right" w:leader="dot" w:pos="9912"/>
        </w:tabs>
        <w:rPr>
          <w:rFonts w:asciiTheme="minorHAnsi" w:eastAsiaTheme="minorEastAsia" w:hAnsiTheme="minorHAnsi" w:cstheme="minorBidi"/>
          <w:i w:val="0"/>
          <w:noProof/>
          <w:sz w:val="22"/>
          <w:szCs w:val="22"/>
          <w:lang w:val="en-US" w:eastAsia="en-US"/>
        </w:rPr>
      </w:pPr>
      <w:hyperlink w:anchor="_Toc91857299" w:history="1">
        <w:r w:rsidR="001819C4" w:rsidRPr="000D7CF0">
          <w:rPr>
            <w:rStyle w:val="Hyperlink"/>
            <w:noProof/>
            <w:lang w:val="en-US"/>
          </w:rPr>
          <w:t>1.3.2</w:t>
        </w:r>
        <w:r w:rsidR="001819C4">
          <w:rPr>
            <w:rFonts w:asciiTheme="minorHAnsi" w:eastAsiaTheme="minorEastAsia" w:hAnsiTheme="minorHAnsi" w:cstheme="minorBidi"/>
            <w:i w:val="0"/>
            <w:noProof/>
            <w:sz w:val="22"/>
            <w:szCs w:val="22"/>
            <w:lang w:val="en-US" w:eastAsia="en-US"/>
          </w:rPr>
          <w:tab/>
        </w:r>
        <w:r w:rsidR="001819C4" w:rsidRPr="000D7CF0">
          <w:rPr>
            <w:rStyle w:val="Hyperlink"/>
            <w:noProof/>
            <w:lang w:val="en-US"/>
          </w:rPr>
          <w:t>CIDETE INGENIEROS SL (CIDETE)</w:t>
        </w:r>
        <w:r w:rsidR="001819C4">
          <w:rPr>
            <w:noProof/>
            <w:webHidden/>
          </w:rPr>
          <w:tab/>
        </w:r>
        <w:r w:rsidR="001819C4">
          <w:rPr>
            <w:noProof/>
            <w:webHidden/>
          </w:rPr>
          <w:fldChar w:fldCharType="begin"/>
        </w:r>
        <w:r w:rsidR="001819C4">
          <w:rPr>
            <w:noProof/>
            <w:webHidden/>
          </w:rPr>
          <w:instrText xml:space="preserve"> PAGEREF _Toc91857299 \h </w:instrText>
        </w:r>
        <w:r w:rsidR="001819C4">
          <w:rPr>
            <w:noProof/>
            <w:webHidden/>
          </w:rPr>
        </w:r>
        <w:r w:rsidR="001819C4">
          <w:rPr>
            <w:noProof/>
            <w:webHidden/>
          </w:rPr>
          <w:fldChar w:fldCharType="separate"/>
        </w:r>
        <w:r w:rsidR="001819C4">
          <w:rPr>
            <w:noProof/>
            <w:webHidden/>
          </w:rPr>
          <w:t>17</w:t>
        </w:r>
        <w:r w:rsidR="001819C4">
          <w:rPr>
            <w:noProof/>
            <w:webHidden/>
          </w:rPr>
          <w:fldChar w:fldCharType="end"/>
        </w:r>
      </w:hyperlink>
    </w:p>
    <w:p w:rsidR="001819C4" w:rsidRDefault="00244F9D">
      <w:pPr>
        <w:pStyle w:val="TOC3"/>
        <w:tabs>
          <w:tab w:val="left" w:pos="1200"/>
          <w:tab w:val="right" w:leader="dot" w:pos="9912"/>
        </w:tabs>
        <w:rPr>
          <w:rFonts w:asciiTheme="minorHAnsi" w:eastAsiaTheme="minorEastAsia" w:hAnsiTheme="minorHAnsi" w:cstheme="minorBidi"/>
          <w:i w:val="0"/>
          <w:noProof/>
          <w:sz w:val="22"/>
          <w:szCs w:val="22"/>
          <w:lang w:val="en-US" w:eastAsia="en-US"/>
        </w:rPr>
      </w:pPr>
      <w:hyperlink w:anchor="_Toc91857300" w:history="1">
        <w:r w:rsidR="001819C4" w:rsidRPr="000D7CF0">
          <w:rPr>
            <w:rStyle w:val="Hyperlink"/>
            <w:noProof/>
          </w:rPr>
          <w:t>1.3.3</w:t>
        </w:r>
        <w:r w:rsidR="001819C4">
          <w:rPr>
            <w:rFonts w:asciiTheme="minorHAnsi" w:eastAsiaTheme="minorEastAsia" w:hAnsiTheme="minorHAnsi" w:cstheme="minorBidi"/>
            <w:i w:val="0"/>
            <w:noProof/>
            <w:sz w:val="22"/>
            <w:szCs w:val="22"/>
            <w:lang w:val="en-US" w:eastAsia="en-US"/>
          </w:rPr>
          <w:tab/>
        </w:r>
        <w:r w:rsidR="001819C4" w:rsidRPr="000D7CF0">
          <w:rPr>
            <w:rStyle w:val="Hyperlink"/>
            <w:noProof/>
          </w:rPr>
          <w:t>RF Microtech (RFM)</w:t>
        </w:r>
        <w:r w:rsidR="001819C4">
          <w:rPr>
            <w:noProof/>
            <w:webHidden/>
          </w:rPr>
          <w:tab/>
        </w:r>
        <w:r w:rsidR="001819C4">
          <w:rPr>
            <w:noProof/>
            <w:webHidden/>
          </w:rPr>
          <w:fldChar w:fldCharType="begin"/>
        </w:r>
        <w:r w:rsidR="001819C4">
          <w:rPr>
            <w:noProof/>
            <w:webHidden/>
          </w:rPr>
          <w:instrText xml:space="preserve"> PAGEREF _Toc91857300 \h </w:instrText>
        </w:r>
        <w:r w:rsidR="001819C4">
          <w:rPr>
            <w:noProof/>
            <w:webHidden/>
          </w:rPr>
        </w:r>
        <w:r w:rsidR="001819C4">
          <w:rPr>
            <w:noProof/>
            <w:webHidden/>
          </w:rPr>
          <w:fldChar w:fldCharType="separate"/>
        </w:r>
        <w:r w:rsidR="001819C4">
          <w:rPr>
            <w:noProof/>
            <w:webHidden/>
          </w:rPr>
          <w:t>17</w:t>
        </w:r>
        <w:r w:rsidR="001819C4">
          <w:rPr>
            <w:noProof/>
            <w:webHidden/>
          </w:rPr>
          <w:fldChar w:fldCharType="end"/>
        </w:r>
      </w:hyperlink>
    </w:p>
    <w:p w:rsidR="001819C4" w:rsidRDefault="00244F9D">
      <w:pPr>
        <w:pStyle w:val="TOC3"/>
        <w:tabs>
          <w:tab w:val="left" w:pos="1200"/>
          <w:tab w:val="right" w:leader="dot" w:pos="9912"/>
        </w:tabs>
        <w:rPr>
          <w:rFonts w:asciiTheme="minorHAnsi" w:eastAsiaTheme="minorEastAsia" w:hAnsiTheme="minorHAnsi" w:cstheme="minorBidi"/>
          <w:i w:val="0"/>
          <w:noProof/>
          <w:sz w:val="22"/>
          <w:szCs w:val="22"/>
          <w:lang w:val="en-US" w:eastAsia="en-US"/>
        </w:rPr>
      </w:pPr>
      <w:hyperlink w:anchor="_Toc91857301" w:history="1">
        <w:r w:rsidR="001819C4" w:rsidRPr="000D7CF0">
          <w:rPr>
            <w:rStyle w:val="Hyperlink"/>
            <w:noProof/>
          </w:rPr>
          <w:t>1.3.4</w:t>
        </w:r>
        <w:r w:rsidR="001819C4">
          <w:rPr>
            <w:rFonts w:asciiTheme="minorHAnsi" w:eastAsiaTheme="minorEastAsia" w:hAnsiTheme="minorHAnsi" w:cstheme="minorBidi"/>
            <w:i w:val="0"/>
            <w:noProof/>
            <w:sz w:val="22"/>
            <w:szCs w:val="22"/>
            <w:lang w:val="en-US" w:eastAsia="en-US"/>
          </w:rPr>
          <w:tab/>
        </w:r>
        <w:r w:rsidR="001819C4" w:rsidRPr="000D7CF0">
          <w:rPr>
            <w:rStyle w:val="Hyperlink"/>
            <w:noProof/>
          </w:rPr>
          <w:t>FORTH</w:t>
        </w:r>
        <w:r w:rsidR="001819C4">
          <w:rPr>
            <w:noProof/>
            <w:webHidden/>
          </w:rPr>
          <w:tab/>
        </w:r>
        <w:r w:rsidR="001819C4">
          <w:rPr>
            <w:noProof/>
            <w:webHidden/>
          </w:rPr>
          <w:fldChar w:fldCharType="begin"/>
        </w:r>
        <w:r w:rsidR="001819C4">
          <w:rPr>
            <w:noProof/>
            <w:webHidden/>
          </w:rPr>
          <w:instrText xml:space="preserve"> PAGEREF _Toc91857301 \h </w:instrText>
        </w:r>
        <w:r w:rsidR="001819C4">
          <w:rPr>
            <w:noProof/>
            <w:webHidden/>
          </w:rPr>
        </w:r>
        <w:r w:rsidR="001819C4">
          <w:rPr>
            <w:noProof/>
            <w:webHidden/>
          </w:rPr>
          <w:fldChar w:fldCharType="separate"/>
        </w:r>
        <w:r w:rsidR="001819C4">
          <w:rPr>
            <w:noProof/>
            <w:webHidden/>
          </w:rPr>
          <w:t>17</w:t>
        </w:r>
        <w:r w:rsidR="001819C4">
          <w:rPr>
            <w:noProof/>
            <w:webHidden/>
          </w:rPr>
          <w:fldChar w:fldCharType="end"/>
        </w:r>
      </w:hyperlink>
    </w:p>
    <w:p w:rsidR="001819C4" w:rsidRDefault="00244F9D">
      <w:pPr>
        <w:pStyle w:val="TOC3"/>
        <w:tabs>
          <w:tab w:val="left" w:pos="1200"/>
          <w:tab w:val="right" w:leader="dot" w:pos="9912"/>
        </w:tabs>
        <w:rPr>
          <w:rFonts w:asciiTheme="minorHAnsi" w:eastAsiaTheme="minorEastAsia" w:hAnsiTheme="minorHAnsi" w:cstheme="minorBidi"/>
          <w:i w:val="0"/>
          <w:noProof/>
          <w:sz w:val="22"/>
          <w:szCs w:val="22"/>
          <w:lang w:val="en-US" w:eastAsia="en-US"/>
        </w:rPr>
      </w:pPr>
      <w:hyperlink w:anchor="_Toc91857302" w:history="1">
        <w:r w:rsidR="001819C4" w:rsidRPr="000D7CF0">
          <w:rPr>
            <w:rStyle w:val="Hyperlink"/>
            <w:noProof/>
          </w:rPr>
          <w:t>1.3.5</w:t>
        </w:r>
        <w:r w:rsidR="001819C4">
          <w:rPr>
            <w:rFonts w:asciiTheme="minorHAnsi" w:eastAsiaTheme="minorEastAsia" w:hAnsiTheme="minorHAnsi" w:cstheme="minorBidi"/>
            <w:i w:val="0"/>
            <w:noProof/>
            <w:sz w:val="22"/>
            <w:szCs w:val="22"/>
            <w:lang w:val="en-US" w:eastAsia="en-US"/>
          </w:rPr>
          <w:tab/>
        </w:r>
        <w:r w:rsidR="001819C4" w:rsidRPr="000D7CF0">
          <w:rPr>
            <w:rStyle w:val="Hyperlink"/>
            <w:noProof/>
          </w:rPr>
          <w:t>TAIPRO</w:t>
        </w:r>
        <w:r w:rsidR="001819C4">
          <w:rPr>
            <w:noProof/>
            <w:webHidden/>
          </w:rPr>
          <w:tab/>
        </w:r>
        <w:r w:rsidR="001819C4">
          <w:rPr>
            <w:noProof/>
            <w:webHidden/>
          </w:rPr>
          <w:fldChar w:fldCharType="begin"/>
        </w:r>
        <w:r w:rsidR="001819C4">
          <w:rPr>
            <w:noProof/>
            <w:webHidden/>
          </w:rPr>
          <w:instrText xml:space="preserve"> PAGEREF _Toc91857302 \h </w:instrText>
        </w:r>
        <w:r w:rsidR="001819C4">
          <w:rPr>
            <w:noProof/>
            <w:webHidden/>
          </w:rPr>
        </w:r>
        <w:r w:rsidR="001819C4">
          <w:rPr>
            <w:noProof/>
            <w:webHidden/>
          </w:rPr>
          <w:fldChar w:fldCharType="separate"/>
        </w:r>
        <w:r w:rsidR="001819C4">
          <w:rPr>
            <w:noProof/>
            <w:webHidden/>
          </w:rPr>
          <w:t>17</w:t>
        </w:r>
        <w:r w:rsidR="001819C4">
          <w:rPr>
            <w:noProof/>
            <w:webHidden/>
          </w:rPr>
          <w:fldChar w:fldCharType="end"/>
        </w:r>
      </w:hyperlink>
    </w:p>
    <w:p w:rsidR="001819C4" w:rsidRDefault="00244F9D">
      <w:pPr>
        <w:pStyle w:val="TOC1"/>
        <w:tabs>
          <w:tab w:val="left" w:pos="600"/>
        </w:tabs>
        <w:rPr>
          <w:rFonts w:asciiTheme="minorHAnsi" w:eastAsiaTheme="minorEastAsia" w:hAnsiTheme="minorHAnsi" w:cstheme="minorBidi"/>
          <w:b w:val="0"/>
          <w:caps w:val="0"/>
          <w:noProof/>
          <w:sz w:val="22"/>
          <w:szCs w:val="22"/>
          <w:lang w:val="en-US" w:eastAsia="en-US"/>
        </w:rPr>
      </w:pPr>
      <w:hyperlink w:anchor="_Toc91857303" w:history="1">
        <w:r w:rsidR="001819C4" w:rsidRPr="000D7CF0">
          <w:rPr>
            <w:rStyle w:val="Hyperlink"/>
            <w:noProof/>
            <w:lang w:val="en-US"/>
          </w:rPr>
          <w:t>2.</w:t>
        </w:r>
        <w:r w:rsidR="001819C4">
          <w:rPr>
            <w:rFonts w:asciiTheme="minorHAnsi" w:eastAsiaTheme="minorEastAsia" w:hAnsiTheme="minorHAnsi" w:cstheme="minorBidi"/>
            <w:b w:val="0"/>
            <w:caps w:val="0"/>
            <w:noProof/>
            <w:sz w:val="22"/>
            <w:szCs w:val="22"/>
            <w:lang w:val="en-US" w:eastAsia="en-US"/>
          </w:rPr>
          <w:tab/>
        </w:r>
        <w:r w:rsidR="001819C4" w:rsidRPr="000D7CF0">
          <w:rPr>
            <w:rStyle w:val="Hyperlink"/>
            <w:noProof/>
            <w:lang w:val="en-US"/>
          </w:rPr>
          <w:t>WP2: SMARTEC Pilot Line</w:t>
        </w:r>
        <w:r w:rsidR="001819C4">
          <w:rPr>
            <w:noProof/>
            <w:webHidden/>
          </w:rPr>
          <w:tab/>
        </w:r>
        <w:r w:rsidR="001819C4">
          <w:rPr>
            <w:noProof/>
            <w:webHidden/>
          </w:rPr>
          <w:fldChar w:fldCharType="begin"/>
        </w:r>
        <w:r w:rsidR="001819C4">
          <w:rPr>
            <w:noProof/>
            <w:webHidden/>
          </w:rPr>
          <w:instrText xml:space="preserve"> PAGEREF _Toc91857303 \h </w:instrText>
        </w:r>
        <w:r w:rsidR="001819C4">
          <w:rPr>
            <w:noProof/>
            <w:webHidden/>
          </w:rPr>
        </w:r>
        <w:r w:rsidR="001819C4">
          <w:rPr>
            <w:noProof/>
            <w:webHidden/>
          </w:rPr>
          <w:fldChar w:fldCharType="separate"/>
        </w:r>
        <w:r w:rsidR="001819C4">
          <w:rPr>
            <w:noProof/>
            <w:webHidden/>
          </w:rPr>
          <w:t>19</w:t>
        </w:r>
        <w:r w:rsidR="001819C4">
          <w:rPr>
            <w:noProof/>
            <w:webHidden/>
          </w:rPr>
          <w:fldChar w:fldCharType="end"/>
        </w:r>
      </w:hyperlink>
    </w:p>
    <w:p w:rsidR="001819C4" w:rsidRDefault="00244F9D">
      <w:pPr>
        <w:pStyle w:val="TOC2"/>
        <w:tabs>
          <w:tab w:val="left" w:pos="800"/>
          <w:tab w:val="right" w:leader="dot" w:pos="9912"/>
        </w:tabs>
        <w:rPr>
          <w:rFonts w:asciiTheme="minorHAnsi" w:eastAsiaTheme="minorEastAsia" w:hAnsiTheme="minorHAnsi" w:cstheme="minorBidi"/>
          <w:smallCaps w:val="0"/>
          <w:noProof/>
          <w:sz w:val="22"/>
          <w:szCs w:val="22"/>
          <w:lang w:val="en-US" w:eastAsia="en-US"/>
        </w:rPr>
      </w:pPr>
      <w:hyperlink w:anchor="_Toc91857304" w:history="1">
        <w:r w:rsidR="001819C4" w:rsidRPr="000D7CF0">
          <w:rPr>
            <w:rStyle w:val="Hyperlink"/>
            <w:noProof/>
          </w:rPr>
          <w:t>2.1</w:t>
        </w:r>
        <w:r w:rsidR="001819C4">
          <w:rPr>
            <w:rFonts w:asciiTheme="minorHAnsi" w:eastAsiaTheme="minorEastAsia" w:hAnsiTheme="minorHAnsi" w:cstheme="minorBidi"/>
            <w:smallCaps w:val="0"/>
            <w:noProof/>
            <w:sz w:val="22"/>
            <w:szCs w:val="22"/>
            <w:lang w:val="en-US" w:eastAsia="en-US"/>
          </w:rPr>
          <w:tab/>
        </w:r>
        <w:r w:rsidR="001819C4" w:rsidRPr="000D7CF0">
          <w:rPr>
            <w:rStyle w:val="Hyperlink"/>
            <w:noProof/>
          </w:rPr>
          <w:t>Objectives (Remind)</w:t>
        </w:r>
        <w:r w:rsidR="001819C4">
          <w:rPr>
            <w:noProof/>
            <w:webHidden/>
          </w:rPr>
          <w:tab/>
        </w:r>
        <w:r w:rsidR="001819C4">
          <w:rPr>
            <w:noProof/>
            <w:webHidden/>
          </w:rPr>
          <w:fldChar w:fldCharType="begin"/>
        </w:r>
        <w:r w:rsidR="001819C4">
          <w:rPr>
            <w:noProof/>
            <w:webHidden/>
          </w:rPr>
          <w:instrText xml:space="preserve"> PAGEREF _Toc91857304 \h </w:instrText>
        </w:r>
        <w:r w:rsidR="001819C4">
          <w:rPr>
            <w:noProof/>
            <w:webHidden/>
          </w:rPr>
        </w:r>
        <w:r w:rsidR="001819C4">
          <w:rPr>
            <w:noProof/>
            <w:webHidden/>
          </w:rPr>
          <w:fldChar w:fldCharType="separate"/>
        </w:r>
        <w:r w:rsidR="001819C4">
          <w:rPr>
            <w:noProof/>
            <w:webHidden/>
          </w:rPr>
          <w:t>19</w:t>
        </w:r>
        <w:r w:rsidR="001819C4">
          <w:rPr>
            <w:noProof/>
            <w:webHidden/>
          </w:rPr>
          <w:fldChar w:fldCharType="end"/>
        </w:r>
      </w:hyperlink>
    </w:p>
    <w:p w:rsidR="001819C4" w:rsidRDefault="00244F9D">
      <w:pPr>
        <w:pStyle w:val="TOC2"/>
        <w:tabs>
          <w:tab w:val="left" w:pos="800"/>
          <w:tab w:val="right" w:leader="dot" w:pos="9912"/>
        </w:tabs>
        <w:rPr>
          <w:rFonts w:asciiTheme="minorHAnsi" w:eastAsiaTheme="minorEastAsia" w:hAnsiTheme="minorHAnsi" w:cstheme="minorBidi"/>
          <w:smallCaps w:val="0"/>
          <w:noProof/>
          <w:sz w:val="22"/>
          <w:szCs w:val="22"/>
          <w:lang w:val="en-US" w:eastAsia="en-US"/>
        </w:rPr>
      </w:pPr>
      <w:hyperlink w:anchor="_Toc91857305" w:history="1">
        <w:r w:rsidR="001819C4" w:rsidRPr="000D7CF0">
          <w:rPr>
            <w:rStyle w:val="Hyperlink"/>
            <w:noProof/>
          </w:rPr>
          <w:t>2.2</w:t>
        </w:r>
        <w:r w:rsidR="001819C4">
          <w:rPr>
            <w:rFonts w:asciiTheme="minorHAnsi" w:eastAsiaTheme="minorEastAsia" w:hAnsiTheme="minorHAnsi" w:cstheme="minorBidi"/>
            <w:smallCaps w:val="0"/>
            <w:noProof/>
            <w:sz w:val="22"/>
            <w:szCs w:val="22"/>
            <w:lang w:val="en-US" w:eastAsia="en-US"/>
          </w:rPr>
          <w:tab/>
        </w:r>
        <w:r w:rsidR="001819C4" w:rsidRPr="000D7CF0">
          <w:rPr>
            <w:rStyle w:val="Hyperlink"/>
            <w:noProof/>
          </w:rPr>
          <w:t>DESCRIPTION OF work and role of partners</w:t>
        </w:r>
        <w:r w:rsidR="001819C4">
          <w:rPr>
            <w:noProof/>
            <w:webHidden/>
          </w:rPr>
          <w:tab/>
        </w:r>
        <w:r w:rsidR="001819C4">
          <w:rPr>
            <w:noProof/>
            <w:webHidden/>
          </w:rPr>
          <w:fldChar w:fldCharType="begin"/>
        </w:r>
        <w:r w:rsidR="001819C4">
          <w:rPr>
            <w:noProof/>
            <w:webHidden/>
          </w:rPr>
          <w:instrText xml:space="preserve"> PAGEREF _Toc91857305 \h </w:instrText>
        </w:r>
        <w:r w:rsidR="001819C4">
          <w:rPr>
            <w:noProof/>
            <w:webHidden/>
          </w:rPr>
        </w:r>
        <w:r w:rsidR="001819C4">
          <w:rPr>
            <w:noProof/>
            <w:webHidden/>
          </w:rPr>
          <w:fldChar w:fldCharType="separate"/>
        </w:r>
        <w:r w:rsidR="001819C4">
          <w:rPr>
            <w:noProof/>
            <w:webHidden/>
          </w:rPr>
          <w:t>19</w:t>
        </w:r>
        <w:r w:rsidR="001819C4">
          <w:rPr>
            <w:noProof/>
            <w:webHidden/>
          </w:rPr>
          <w:fldChar w:fldCharType="end"/>
        </w:r>
      </w:hyperlink>
    </w:p>
    <w:p w:rsidR="001819C4" w:rsidRDefault="00244F9D">
      <w:pPr>
        <w:pStyle w:val="TOC2"/>
        <w:tabs>
          <w:tab w:val="left" w:pos="800"/>
          <w:tab w:val="right" w:leader="dot" w:pos="9912"/>
        </w:tabs>
        <w:rPr>
          <w:rFonts w:asciiTheme="minorHAnsi" w:eastAsiaTheme="minorEastAsia" w:hAnsiTheme="minorHAnsi" w:cstheme="minorBidi"/>
          <w:smallCaps w:val="0"/>
          <w:noProof/>
          <w:sz w:val="22"/>
          <w:szCs w:val="22"/>
          <w:lang w:val="en-US" w:eastAsia="en-US"/>
        </w:rPr>
      </w:pPr>
      <w:hyperlink w:anchor="_Toc91857306" w:history="1">
        <w:r w:rsidR="001819C4" w:rsidRPr="000D7CF0">
          <w:rPr>
            <w:rStyle w:val="Hyperlink"/>
            <w:noProof/>
          </w:rPr>
          <w:t>2.3</w:t>
        </w:r>
        <w:r w:rsidR="001819C4">
          <w:rPr>
            <w:rFonts w:asciiTheme="minorHAnsi" w:eastAsiaTheme="minorEastAsia" w:hAnsiTheme="minorHAnsi" w:cstheme="minorBidi"/>
            <w:smallCaps w:val="0"/>
            <w:noProof/>
            <w:sz w:val="22"/>
            <w:szCs w:val="22"/>
            <w:lang w:val="en-US" w:eastAsia="en-US"/>
          </w:rPr>
          <w:tab/>
        </w:r>
        <w:r w:rsidR="001819C4" w:rsidRPr="000D7CF0">
          <w:rPr>
            <w:rStyle w:val="Hyperlink"/>
            <w:noProof/>
          </w:rPr>
          <w:t>work done between M12 and M28</w:t>
        </w:r>
        <w:r w:rsidR="001819C4">
          <w:rPr>
            <w:noProof/>
            <w:webHidden/>
          </w:rPr>
          <w:tab/>
        </w:r>
        <w:r w:rsidR="001819C4">
          <w:rPr>
            <w:noProof/>
            <w:webHidden/>
          </w:rPr>
          <w:fldChar w:fldCharType="begin"/>
        </w:r>
        <w:r w:rsidR="001819C4">
          <w:rPr>
            <w:noProof/>
            <w:webHidden/>
          </w:rPr>
          <w:instrText xml:space="preserve"> PAGEREF _Toc91857306 \h </w:instrText>
        </w:r>
        <w:r w:rsidR="001819C4">
          <w:rPr>
            <w:noProof/>
            <w:webHidden/>
          </w:rPr>
        </w:r>
        <w:r w:rsidR="001819C4">
          <w:rPr>
            <w:noProof/>
            <w:webHidden/>
          </w:rPr>
          <w:fldChar w:fldCharType="separate"/>
        </w:r>
        <w:r w:rsidR="001819C4">
          <w:rPr>
            <w:noProof/>
            <w:webHidden/>
          </w:rPr>
          <w:t>19</w:t>
        </w:r>
        <w:r w:rsidR="001819C4">
          <w:rPr>
            <w:noProof/>
            <w:webHidden/>
          </w:rPr>
          <w:fldChar w:fldCharType="end"/>
        </w:r>
      </w:hyperlink>
    </w:p>
    <w:p w:rsidR="001819C4" w:rsidRDefault="00244F9D">
      <w:pPr>
        <w:pStyle w:val="TOC3"/>
        <w:tabs>
          <w:tab w:val="left" w:pos="1200"/>
          <w:tab w:val="right" w:leader="dot" w:pos="9912"/>
        </w:tabs>
        <w:rPr>
          <w:rFonts w:asciiTheme="minorHAnsi" w:eastAsiaTheme="minorEastAsia" w:hAnsiTheme="minorHAnsi" w:cstheme="minorBidi"/>
          <w:i w:val="0"/>
          <w:noProof/>
          <w:sz w:val="22"/>
          <w:szCs w:val="22"/>
          <w:lang w:val="en-US" w:eastAsia="en-US"/>
        </w:rPr>
      </w:pPr>
      <w:hyperlink w:anchor="_Toc91857307" w:history="1">
        <w:r w:rsidR="001819C4" w:rsidRPr="000D7CF0">
          <w:rPr>
            <w:rStyle w:val="Hyperlink"/>
            <w:noProof/>
          </w:rPr>
          <w:t>2.3.1</w:t>
        </w:r>
        <w:r w:rsidR="001819C4">
          <w:rPr>
            <w:rFonts w:asciiTheme="minorHAnsi" w:eastAsiaTheme="minorEastAsia" w:hAnsiTheme="minorHAnsi" w:cstheme="minorBidi"/>
            <w:i w:val="0"/>
            <w:noProof/>
            <w:sz w:val="22"/>
            <w:szCs w:val="22"/>
            <w:lang w:val="en-US" w:eastAsia="en-US"/>
          </w:rPr>
          <w:tab/>
        </w:r>
        <w:r w:rsidR="001819C4" w:rsidRPr="000D7CF0">
          <w:rPr>
            <w:rStyle w:val="Hyperlink"/>
            <w:noProof/>
          </w:rPr>
          <w:t>Thales Research &amp; Technology (TRT)</w:t>
        </w:r>
        <w:r w:rsidR="001819C4">
          <w:rPr>
            <w:noProof/>
            <w:webHidden/>
          </w:rPr>
          <w:tab/>
        </w:r>
        <w:r w:rsidR="001819C4">
          <w:rPr>
            <w:noProof/>
            <w:webHidden/>
          </w:rPr>
          <w:fldChar w:fldCharType="begin"/>
        </w:r>
        <w:r w:rsidR="001819C4">
          <w:rPr>
            <w:noProof/>
            <w:webHidden/>
          </w:rPr>
          <w:instrText xml:space="preserve"> PAGEREF _Toc91857307 \h </w:instrText>
        </w:r>
        <w:r w:rsidR="001819C4">
          <w:rPr>
            <w:noProof/>
            <w:webHidden/>
          </w:rPr>
        </w:r>
        <w:r w:rsidR="001819C4">
          <w:rPr>
            <w:noProof/>
            <w:webHidden/>
          </w:rPr>
          <w:fldChar w:fldCharType="separate"/>
        </w:r>
        <w:r w:rsidR="001819C4">
          <w:rPr>
            <w:noProof/>
            <w:webHidden/>
          </w:rPr>
          <w:t>19</w:t>
        </w:r>
        <w:r w:rsidR="001819C4">
          <w:rPr>
            <w:noProof/>
            <w:webHidden/>
          </w:rPr>
          <w:fldChar w:fldCharType="end"/>
        </w:r>
      </w:hyperlink>
    </w:p>
    <w:p w:rsidR="001819C4" w:rsidRDefault="00244F9D">
      <w:pPr>
        <w:pStyle w:val="TOC4"/>
        <w:tabs>
          <w:tab w:val="left" w:pos="1400"/>
          <w:tab w:val="right" w:leader="dot" w:pos="9912"/>
        </w:tabs>
        <w:rPr>
          <w:rFonts w:asciiTheme="minorHAnsi" w:eastAsiaTheme="minorEastAsia" w:hAnsiTheme="minorHAnsi" w:cstheme="minorBidi"/>
          <w:noProof/>
          <w:sz w:val="22"/>
          <w:szCs w:val="22"/>
          <w:lang w:val="en-US" w:eastAsia="en-US"/>
        </w:rPr>
      </w:pPr>
      <w:hyperlink w:anchor="_Toc91857308" w:history="1">
        <w:r w:rsidR="001819C4" w:rsidRPr="000D7CF0">
          <w:rPr>
            <w:rStyle w:val="Hyperlink"/>
            <w:noProof/>
            <w:lang w:val="en-GB"/>
          </w:rPr>
          <w:t>2.3.1.1</w:t>
        </w:r>
        <w:r w:rsidR="001819C4">
          <w:rPr>
            <w:rFonts w:asciiTheme="minorHAnsi" w:eastAsiaTheme="minorEastAsia" w:hAnsiTheme="minorHAnsi" w:cstheme="minorBidi"/>
            <w:noProof/>
            <w:sz w:val="22"/>
            <w:szCs w:val="22"/>
            <w:lang w:val="en-US" w:eastAsia="en-US"/>
          </w:rPr>
          <w:tab/>
        </w:r>
        <w:r w:rsidR="001819C4" w:rsidRPr="000D7CF0">
          <w:rPr>
            <w:rStyle w:val="Hyperlink"/>
            <w:noProof/>
            <w:lang w:val="en-GB"/>
          </w:rPr>
          <w:t>First run fabrication of RF-MEMS functions using SMARTEC pilot line layout</w:t>
        </w:r>
        <w:r w:rsidR="001819C4">
          <w:rPr>
            <w:noProof/>
            <w:webHidden/>
          </w:rPr>
          <w:tab/>
        </w:r>
        <w:r w:rsidR="001819C4">
          <w:rPr>
            <w:noProof/>
            <w:webHidden/>
          </w:rPr>
          <w:fldChar w:fldCharType="begin"/>
        </w:r>
        <w:r w:rsidR="001819C4">
          <w:rPr>
            <w:noProof/>
            <w:webHidden/>
          </w:rPr>
          <w:instrText xml:space="preserve"> PAGEREF _Toc91857308 \h </w:instrText>
        </w:r>
        <w:r w:rsidR="001819C4">
          <w:rPr>
            <w:noProof/>
            <w:webHidden/>
          </w:rPr>
        </w:r>
        <w:r w:rsidR="001819C4">
          <w:rPr>
            <w:noProof/>
            <w:webHidden/>
          </w:rPr>
          <w:fldChar w:fldCharType="separate"/>
        </w:r>
        <w:r w:rsidR="001819C4">
          <w:rPr>
            <w:noProof/>
            <w:webHidden/>
          </w:rPr>
          <w:t>19</w:t>
        </w:r>
        <w:r w:rsidR="001819C4">
          <w:rPr>
            <w:noProof/>
            <w:webHidden/>
          </w:rPr>
          <w:fldChar w:fldCharType="end"/>
        </w:r>
      </w:hyperlink>
    </w:p>
    <w:p w:rsidR="001819C4" w:rsidRDefault="00244F9D">
      <w:pPr>
        <w:pStyle w:val="TOC4"/>
        <w:tabs>
          <w:tab w:val="left" w:pos="1400"/>
          <w:tab w:val="right" w:leader="dot" w:pos="9912"/>
        </w:tabs>
        <w:rPr>
          <w:rFonts w:asciiTheme="minorHAnsi" w:eastAsiaTheme="minorEastAsia" w:hAnsiTheme="minorHAnsi" w:cstheme="minorBidi"/>
          <w:noProof/>
          <w:sz w:val="22"/>
          <w:szCs w:val="22"/>
          <w:lang w:val="en-US" w:eastAsia="en-US"/>
        </w:rPr>
      </w:pPr>
      <w:hyperlink w:anchor="_Toc91857309" w:history="1">
        <w:r w:rsidR="001819C4" w:rsidRPr="000D7CF0">
          <w:rPr>
            <w:rStyle w:val="Hyperlink"/>
            <w:noProof/>
            <w:lang w:val="en-US"/>
          </w:rPr>
          <w:t>2.3.1.2</w:t>
        </w:r>
        <w:r w:rsidR="001819C4">
          <w:rPr>
            <w:rFonts w:asciiTheme="minorHAnsi" w:eastAsiaTheme="minorEastAsia" w:hAnsiTheme="minorHAnsi" w:cstheme="minorBidi"/>
            <w:noProof/>
            <w:sz w:val="22"/>
            <w:szCs w:val="22"/>
            <w:lang w:val="en-US" w:eastAsia="en-US"/>
          </w:rPr>
          <w:tab/>
        </w:r>
        <w:r w:rsidR="001819C4" w:rsidRPr="000D7CF0">
          <w:rPr>
            <w:rStyle w:val="Hyperlink"/>
            <w:noProof/>
            <w:lang w:val="en-US"/>
          </w:rPr>
          <w:t>Packaging assessment on RF-MEMS switches</w:t>
        </w:r>
        <w:r w:rsidR="001819C4">
          <w:rPr>
            <w:noProof/>
            <w:webHidden/>
          </w:rPr>
          <w:tab/>
        </w:r>
        <w:r w:rsidR="001819C4">
          <w:rPr>
            <w:noProof/>
            <w:webHidden/>
          </w:rPr>
          <w:fldChar w:fldCharType="begin"/>
        </w:r>
        <w:r w:rsidR="001819C4">
          <w:rPr>
            <w:noProof/>
            <w:webHidden/>
          </w:rPr>
          <w:instrText xml:space="preserve"> PAGEREF _Toc91857309 \h </w:instrText>
        </w:r>
        <w:r w:rsidR="001819C4">
          <w:rPr>
            <w:noProof/>
            <w:webHidden/>
          </w:rPr>
        </w:r>
        <w:r w:rsidR="001819C4">
          <w:rPr>
            <w:noProof/>
            <w:webHidden/>
          </w:rPr>
          <w:fldChar w:fldCharType="separate"/>
        </w:r>
        <w:r w:rsidR="001819C4">
          <w:rPr>
            <w:noProof/>
            <w:webHidden/>
          </w:rPr>
          <w:t>24</w:t>
        </w:r>
        <w:r w:rsidR="001819C4">
          <w:rPr>
            <w:noProof/>
            <w:webHidden/>
          </w:rPr>
          <w:fldChar w:fldCharType="end"/>
        </w:r>
      </w:hyperlink>
    </w:p>
    <w:p w:rsidR="001819C4" w:rsidRDefault="00244F9D">
      <w:pPr>
        <w:pStyle w:val="TOC4"/>
        <w:tabs>
          <w:tab w:val="left" w:pos="1400"/>
          <w:tab w:val="right" w:leader="dot" w:pos="9912"/>
        </w:tabs>
        <w:rPr>
          <w:rFonts w:asciiTheme="minorHAnsi" w:eastAsiaTheme="minorEastAsia" w:hAnsiTheme="minorHAnsi" w:cstheme="minorBidi"/>
          <w:noProof/>
          <w:sz w:val="22"/>
          <w:szCs w:val="22"/>
          <w:lang w:val="en-US" w:eastAsia="en-US"/>
        </w:rPr>
      </w:pPr>
      <w:hyperlink w:anchor="_Toc91857310" w:history="1">
        <w:r w:rsidR="001819C4" w:rsidRPr="000D7CF0">
          <w:rPr>
            <w:rStyle w:val="Hyperlink"/>
            <w:noProof/>
            <w:lang w:val="en-US"/>
          </w:rPr>
          <w:t>2.3.1.3</w:t>
        </w:r>
        <w:r w:rsidR="001819C4">
          <w:rPr>
            <w:rFonts w:asciiTheme="minorHAnsi" w:eastAsiaTheme="minorEastAsia" w:hAnsiTheme="minorHAnsi" w:cstheme="minorBidi"/>
            <w:noProof/>
            <w:sz w:val="22"/>
            <w:szCs w:val="22"/>
            <w:lang w:val="en-US" w:eastAsia="en-US"/>
          </w:rPr>
          <w:tab/>
        </w:r>
        <w:r w:rsidR="001819C4" w:rsidRPr="000D7CF0">
          <w:rPr>
            <w:rStyle w:val="Hyperlink"/>
            <w:noProof/>
            <w:lang w:val="en-US"/>
          </w:rPr>
          <w:t>Assessment of the integration T/R module on TEC on RF-MEMS switches behavior</w:t>
        </w:r>
        <w:r w:rsidR="001819C4">
          <w:rPr>
            <w:noProof/>
            <w:webHidden/>
          </w:rPr>
          <w:tab/>
        </w:r>
        <w:r w:rsidR="001819C4">
          <w:rPr>
            <w:noProof/>
            <w:webHidden/>
          </w:rPr>
          <w:fldChar w:fldCharType="begin"/>
        </w:r>
        <w:r w:rsidR="001819C4">
          <w:rPr>
            <w:noProof/>
            <w:webHidden/>
          </w:rPr>
          <w:instrText xml:space="preserve"> PAGEREF _Toc91857310 \h </w:instrText>
        </w:r>
        <w:r w:rsidR="001819C4">
          <w:rPr>
            <w:noProof/>
            <w:webHidden/>
          </w:rPr>
        </w:r>
        <w:r w:rsidR="001819C4">
          <w:rPr>
            <w:noProof/>
            <w:webHidden/>
          </w:rPr>
          <w:fldChar w:fldCharType="separate"/>
        </w:r>
        <w:r w:rsidR="001819C4">
          <w:rPr>
            <w:noProof/>
            <w:webHidden/>
          </w:rPr>
          <w:t>33</w:t>
        </w:r>
        <w:r w:rsidR="001819C4">
          <w:rPr>
            <w:noProof/>
            <w:webHidden/>
          </w:rPr>
          <w:fldChar w:fldCharType="end"/>
        </w:r>
      </w:hyperlink>
    </w:p>
    <w:p w:rsidR="001819C4" w:rsidRDefault="00244F9D">
      <w:pPr>
        <w:pStyle w:val="TOC4"/>
        <w:tabs>
          <w:tab w:val="left" w:pos="1400"/>
          <w:tab w:val="right" w:leader="dot" w:pos="9912"/>
        </w:tabs>
        <w:rPr>
          <w:rFonts w:asciiTheme="minorHAnsi" w:eastAsiaTheme="minorEastAsia" w:hAnsiTheme="minorHAnsi" w:cstheme="minorBidi"/>
          <w:noProof/>
          <w:sz w:val="22"/>
          <w:szCs w:val="22"/>
          <w:lang w:val="en-US" w:eastAsia="en-US"/>
        </w:rPr>
      </w:pPr>
      <w:hyperlink w:anchor="_Toc91857311" w:history="1">
        <w:r w:rsidR="001819C4" w:rsidRPr="000D7CF0">
          <w:rPr>
            <w:rStyle w:val="Hyperlink"/>
            <w:noProof/>
            <w:lang w:val="en-US"/>
          </w:rPr>
          <w:t>2.3.1.4</w:t>
        </w:r>
        <w:r w:rsidR="001819C4">
          <w:rPr>
            <w:rFonts w:asciiTheme="minorHAnsi" w:eastAsiaTheme="minorEastAsia" w:hAnsiTheme="minorHAnsi" w:cstheme="minorBidi"/>
            <w:noProof/>
            <w:sz w:val="22"/>
            <w:szCs w:val="22"/>
            <w:lang w:val="en-US" w:eastAsia="en-US"/>
          </w:rPr>
          <w:tab/>
        </w:r>
        <w:r w:rsidR="001819C4" w:rsidRPr="000D7CF0">
          <w:rPr>
            <w:rStyle w:val="Hyperlink"/>
            <w:noProof/>
            <w:lang w:val="en-US"/>
          </w:rPr>
          <w:t>Optimization of TEC design for RF power needs</w:t>
        </w:r>
        <w:r w:rsidR="001819C4">
          <w:rPr>
            <w:noProof/>
            <w:webHidden/>
          </w:rPr>
          <w:tab/>
        </w:r>
        <w:r w:rsidR="001819C4">
          <w:rPr>
            <w:noProof/>
            <w:webHidden/>
          </w:rPr>
          <w:fldChar w:fldCharType="begin"/>
        </w:r>
        <w:r w:rsidR="001819C4">
          <w:rPr>
            <w:noProof/>
            <w:webHidden/>
          </w:rPr>
          <w:instrText xml:space="preserve"> PAGEREF _Toc91857311 \h </w:instrText>
        </w:r>
        <w:r w:rsidR="001819C4">
          <w:rPr>
            <w:noProof/>
            <w:webHidden/>
          </w:rPr>
        </w:r>
        <w:r w:rsidR="001819C4">
          <w:rPr>
            <w:noProof/>
            <w:webHidden/>
          </w:rPr>
          <w:fldChar w:fldCharType="separate"/>
        </w:r>
        <w:r w:rsidR="001819C4">
          <w:rPr>
            <w:noProof/>
            <w:webHidden/>
          </w:rPr>
          <w:t>34</w:t>
        </w:r>
        <w:r w:rsidR="001819C4">
          <w:rPr>
            <w:noProof/>
            <w:webHidden/>
          </w:rPr>
          <w:fldChar w:fldCharType="end"/>
        </w:r>
      </w:hyperlink>
    </w:p>
    <w:p w:rsidR="001819C4" w:rsidRDefault="00244F9D">
      <w:pPr>
        <w:pStyle w:val="TOC3"/>
        <w:tabs>
          <w:tab w:val="left" w:pos="1200"/>
          <w:tab w:val="right" w:leader="dot" w:pos="9912"/>
        </w:tabs>
        <w:rPr>
          <w:rFonts w:asciiTheme="minorHAnsi" w:eastAsiaTheme="minorEastAsia" w:hAnsiTheme="minorHAnsi" w:cstheme="minorBidi"/>
          <w:i w:val="0"/>
          <w:noProof/>
          <w:sz w:val="22"/>
          <w:szCs w:val="22"/>
          <w:lang w:val="en-US" w:eastAsia="en-US"/>
        </w:rPr>
      </w:pPr>
      <w:hyperlink w:anchor="_Toc91857312" w:history="1">
        <w:r w:rsidR="001819C4" w:rsidRPr="000D7CF0">
          <w:rPr>
            <w:rStyle w:val="Hyperlink"/>
            <w:noProof/>
          </w:rPr>
          <w:t>2.3.2</w:t>
        </w:r>
        <w:r w:rsidR="001819C4">
          <w:rPr>
            <w:rFonts w:asciiTheme="minorHAnsi" w:eastAsiaTheme="minorEastAsia" w:hAnsiTheme="minorHAnsi" w:cstheme="minorBidi"/>
            <w:i w:val="0"/>
            <w:noProof/>
            <w:sz w:val="22"/>
            <w:szCs w:val="22"/>
            <w:lang w:val="en-US" w:eastAsia="en-US"/>
          </w:rPr>
          <w:tab/>
        </w:r>
        <w:r w:rsidR="001819C4" w:rsidRPr="000D7CF0">
          <w:rPr>
            <w:rStyle w:val="Hyperlink"/>
            <w:noProof/>
          </w:rPr>
          <w:t>CIDETE INGENIEROS SL (CIDETE)</w:t>
        </w:r>
        <w:r w:rsidR="001819C4">
          <w:rPr>
            <w:noProof/>
            <w:webHidden/>
          </w:rPr>
          <w:tab/>
        </w:r>
        <w:r w:rsidR="001819C4">
          <w:rPr>
            <w:noProof/>
            <w:webHidden/>
          </w:rPr>
          <w:fldChar w:fldCharType="begin"/>
        </w:r>
        <w:r w:rsidR="001819C4">
          <w:rPr>
            <w:noProof/>
            <w:webHidden/>
          </w:rPr>
          <w:instrText xml:space="preserve"> PAGEREF _Toc91857312 \h </w:instrText>
        </w:r>
        <w:r w:rsidR="001819C4">
          <w:rPr>
            <w:noProof/>
            <w:webHidden/>
          </w:rPr>
        </w:r>
        <w:r w:rsidR="001819C4">
          <w:rPr>
            <w:noProof/>
            <w:webHidden/>
          </w:rPr>
          <w:fldChar w:fldCharType="separate"/>
        </w:r>
        <w:r w:rsidR="001819C4">
          <w:rPr>
            <w:noProof/>
            <w:webHidden/>
          </w:rPr>
          <w:t>35</w:t>
        </w:r>
        <w:r w:rsidR="001819C4">
          <w:rPr>
            <w:noProof/>
            <w:webHidden/>
          </w:rPr>
          <w:fldChar w:fldCharType="end"/>
        </w:r>
      </w:hyperlink>
    </w:p>
    <w:p w:rsidR="001819C4" w:rsidRDefault="00244F9D">
      <w:pPr>
        <w:pStyle w:val="TOC4"/>
        <w:tabs>
          <w:tab w:val="left" w:pos="1400"/>
          <w:tab w:val="right" w:leader="dot" w:pos="9912"/>
        </w:tabs>
        <w:rPr>
          <w:rFonts w:asciiTheme="minorHAnsi" w:eastAsiaTheme="minorEastAsia" w:hAnsiTheme="minorHAnsi" w:cstheme="minorBidi"/>
          <w:noProof/>
          <w:sz w:val="22"/>
          <w:szCs w:val="22"/>
          <w:lang w:val="en-US" w:eastAsia="en-US"/>
        </w:rPr>
      </w:pPr>
      <w:hyperlink w:anchor="_Toc91857313" w:history="1">
        <w:r w:rsidR="001819C4" w:rsidRPr="000D7CF0">
          <w:rPr>
            <w:rStyle w:val="Hyperlink"/>
            <w:noProof/>
            <w:lang w:val="en-US"/>
          </w:rPr>
          <w:t>2.3.2.1</w:t>
        </w:r>
        <w:r w:rsidR="001819C4">
          <w:rPr>
            <w:rFonts w:asciiTheme="minorHAnsi" w:eastAsiaTheme="minorEastAsia" w:hAnsiTheme="minorHAnsi" w:cstheme="minorBidi"/>
            <w:noProof/>
            <w:sz w:val="22"/>
            <w:szCs w:val="22"/>
            <w:lang w:val="en-US" w:eastAsia="en-US"/>
          </w:rPr>
          <w:tab/>
        </w:r>
        <w:r w:rsidR="001819C4" w:rsidRPr="000D7CF0">
          <w:rPr>
            <w:rStyle w:val="Hyperlink"/>
            <w:noProof/>
            <w:lang w:val="en-US"/>
          </w:rPr>
          <w:t>Design and measurement of TEC</w:t>
        </w:r>
        <w:r w:rsidR="001819C4">
          <w:rPr>
            <w:noProof/>
            <w:webHidden/>
          </w:rPr>
          <w:tab/>
        </w:r>
        <w:r w:rsidR="001819C4">
          <w:rPr>
            <w:noProof/>
            <w:webHidden/>
          </w:rPr>
          <w:fldChar w:fldCharType="begin"/>
        </w:r>
        <w:r w:rsidR="001819C4">
          <w:rPr>
            <w:noProof/>
            <w:webHidden/>
          </w:rPr>
          <w:instrText xml:space="preserve"> PAGEREF _Toc91857313 \h </w:instrText>
        </w:r>
        <w:r w:rsidR="001819C4">
          <w:rPr>
            <w:noProof/>
            <w:webHidden/>
          </w:rPr>
        </w:r>
        <w:r w:rsidR="001819C4">
          <w:rPr>
            <w:noProof/>
            <w:webHidden/>
          </w:rPr>
          <w:fldChar w:fldCharType="separate"/>
        </w:r>
        <w:r w:rsidR="001819C4">
          <w:rPr>
            <w:noProof/>
            <w:webHidden/>
          </w:rPr>
          <w:t>35</w:t>
        </w:r>
        <w:r w:rsidR="001819C4">
          <w:rPr>
            <w:noProof/>
            <w:webHidden/>
          </w:rPr>
          <w:fldChar w:fldCharType="end"/>
        </w:r>
      </w:hyperlink>
    </w:p>
    <w:p w:rsidR="001819C4" w:rsidRDefault="00244F9D">
      <w:pPr>
        <w:pStyle w:val="TOC4"/>
        <w:tabs>
          <w:tab w:val="left" w:pos="1400"/>
          <w:tab w:val="right" w:leader="dot" w:pos="9912"/>
        </w:tabs>
        <w:rPr>
          <w:rFonts w:asciiTheme="minorHAnsi" w:eastAsiaTheme="minorEastAsia" w:hAnsiTheme="minorHAnsi" w:cstheme="minorBidi"/>
          <w:noProof/>
          <w:sz w:val="22"/>
          <w:szCs w:val="22"/>
          <w:lang w:val="en-US" w:eastAsia="en-US"/>
        </w:rPr>
      </w:pPr>
      <w:hyperlink w:anchor="_Toc91857314" w:history="1">
        <w:r w:rsidR="001819C4" w:rsidRPr="000D7CF0">
          <w:rPr>
            <w:rStyle w:val="Hyperlink"/>
            <w:noProof/>
            <w:lang w:val="en-US"/>
          </w:rPr>
          <w:t>2.3.2.2</w:t>
        </w:r>
        <w:r w:rsidR="001819C4">
          <w:rPr>
            <w:rFonts w:asciiTheme="minorHAnsi" w:eastAsiaTheme="minorEastAsia" w:hAnsiTheme="minorHAnsi" w:cstheme="minorBidi"/>
            <w:noProof/>
            <w:sz w:val="22"/>
            <w:szCs w:val="22"/>
            <w:lang w:val="en-US" w:eastAsia="en-US"/>
          </w:rPr>
          <w:tab/>
        </w:r>
        <w:r w:rsidR="001819C4" w:rsidRPr="000D7CF0">
          <w:rPr>
            <w:rStyle w:val="Hyperlink"/>
            <w:noProof/>
            <w:lang w:val="en-US"/>
          </w:rPr>
          <w:t>Adaption of the measurement for round robin test with TRT</w:t>
        </w:r>
        <w:r w:rsidR="001819C4">
          <w:rPr>
            <w:noProof/>
            <w:webHidden/>
          </w:rPr>
          <w:tab/>
        </w:r>
        <w:r w:rsidR="001819C4">
          <w:rPr>
            <w:noProof/>
            <w:webHidden/>
          </w:rPr>
          <w:fldChar w:fldCharType="begin"/>
        </w:r>
        <w:r w:rsidR="001819C4">
          <w:rPr>
            <w:noProof/>
            <w:webHidden/>
          </w:rPr>
          <w:instrText xml:space="preserve"> PAGEREF _Toc91857314 \h </w:instrText>
        </w:r>
        <w:r w:rsidR="001819C4">
          <w:rPr>
            <w:noProof/>
            <w:webHidden/>
          </w:rPr>
        </w:r>
        <w:r w:rsidR="001819C4">
          <w:rPr>
            <w:noProof/>
            <w:webHidden/>
          </w:rPr>
          <w:fldChar w:fldCharType="separate"/>
        </w:r>
        <w:r w:rsidR="001819C4">
          <w:rPr>
            <w:noProof/>
            <w:webHidden/>
          </w:rPr>
          <w:t>37</w:t>
        </w:r>
        <w:r w:rsidR="001819C4">
          <w:rPr>
            <w:noProof/>
            <w:webHidden/>
          </w:rPr>
          <w:fldChar w:fldCharType="end"/>
        </w:r>
      </w:hyperlink>
    </w:p>
    <w:p w:rsidR="001819C4" w:rsidRDefault="00244F9D">
      <w:pPr>
        <w:pStyle w:val="TOC4"/>
        <w:tabs>
          <w:tab w:val="left" w:pos="1400"/>
          <w:tab w:val="right" w:leader="dot" w:pos="9912"/>
        </w:tabs>
        <w:rPr>
          <w:rFonts w:asciiTheme="minorHAnsi" w:eastAsiaTheme="minorEastAsia" w:hAnsiTheme="minorHAnsi" w:cstheme="minorBidi"/>
          <w:noProof/>
          <w:sz w:val="22"/>
          <w:szCs w:val="22"/>
          <w:lang w:val="en-US" w:eastAsia="en-US"/>
        </w:rPr>
      </w:pPr>
      <w:hyperlink w:anchor="_Toc91857315" w:history="1">
        <w:r w:rsidR="001819C4" w:rsidRPr="000D7CF0">
          <w:rPr>
            <w:rStyle w:val="Hyperlink"/>
            <w:noProof/>
            <w:lang w:val="en-US"/>
          </w:rPr>
          <w:t>2.3.2.3</w:t>
        </w:r>
        <w:r w:rsidR="001819C4">
          <w:rPr>
            <w:rFonts w:asciiTheme="minorHAnsi" w:eastAsiaTheme="minorEastAsia" w:hAnsiTheme="minorHAnsi" w:cstheme="minorBidi"/>
            <w:noProof/>
            <w:sz w:val="22"/>
            <w:szCs w:val="22"/>
            <w:lang w:val="en-US" w:eastAsia="en-US"/>
          </w:rPr>
          <w:tab/>
        </w:r>
        <w:r w:rsidR="001819C4" w:rsidRPr="000D7CF0">
          <w:rPr>
            <w:rStyle w:val="Hyperlink"/>
            <w:noProof/>
            <w:lang w:val="en-US"/>
          </w:rPr>
          <w:t>Concluding remarks:</w:t>
        </w:r>
        <w:r w:rsidR="001819C4">
          <w:rPr>
            <w:noProof/>
            <w:webHidden/>
          </w:rPr>
          <w:tab/>
        </w:r>
        <w:r w:rsidR="001819C4">
          <w:rPr>
            <w:noProof/>
            <w:webHidden/>
          </w:rPr>
          <w:fldChar w:fldCharType="begin"/>
        </w:r>
        <w:r w:rsidR="001819C4">
          <w:rPr>
            <w:noProof/>
            <w:webHidden/>
          </w:rPr>
          <w:instrText xml:space="preserve"> PAGEREF _Toc91857315 \h </w:instrText>
        </w:r>
        <w:r w:rsidR="001819C4">
          <w:rPr>
            <w:noProof/>
            <w:webHidden/>
          </w:rPr>
        </w:r>
        <w:r w:rsidR="001819C4">
          <w:rPr>
            <w:noProof/>
            <w:webHidden/>
          </w:rPr>
          <w:fldChar w:fldCharType="separate"/>
        </w:r>
        <w:r w:rsidR="001819C4">
          <w:rPr>
            <w:noProof/>
            <w:webHidden/>
          </w:rPr>
          <w:t>40</w:t>
        </w:r>
        <w:r w:rsidR="001819C4">
          <w:rPr>
            <w:noProof/>
            <w:webHidden/>
          </w:rPr>
          <w:fldChar w:fldCharType="end"/>
        </w:r>
      </w:hyperlink>
    </w:p>
    <w:p w:rsidR="001819C4" w:rsidRDefault="00244F9D">
      <w:pPr>
        <w:pStyle w:val="TOC3"/>
        <w:tabs>
          <w:tab w:val="left" w:pos="1200"/>
          <w:tab w:val="right" w:leader="dot" w:pos="9912"/>
        </w:tabs>
        <w:rPr>
          <w:rFonts w:asciiTheme="minorHAnsi" w:eastAsiaTheme="minorEastAsia" w:hAnsiTheme="minorHAnsi" w:cstheme="minorBidi"/>
          <w:i w:val="0"/>
          <w:noProof/>
          <w:sz w:val="22"/>
          <w:szCs w:val="22"/>
          <w:lang w:val="en-US" w:eastAsia="en-US"/>
        </w:rPr>
      </w:pPr>
      <w:hyperlink w:anchor="_Toc91857316" w:history="1">
        <w:r w:rsidR="001819C4" w:rsidRPr="000D7CF0">
          <w:rPr>
            <w:rStyle w:val="Hyperlink"/>
            <w:noProof/>
          </w:rPr>
          <w:t>2.3.3</w:t>
        </w:r>
        <w:r w:rsidR="001819C4">
          <w:rPr>
            <w:rFonts w:asciiTheme="minorHAnsi" w:eastAsiaTheme="minorEastAsia" w:hAnsiTheme="minorHAnsi" w:cstheme="minorBidi"/>
            <w:i w:val="0"/>
            <w:noProof/>
            <w:sz w:val="22"/>
            <w:szCs w:val="22"/>
            <w:lang w:val="en-US" w:eastAsia="en-US"/>
          </w:rPr>
          <w:tab/>
        </w:r>
        <w:r w:rsidR="001819C4" w:rsidRPr="000D7CF0">
          <w:rPr>
            <w:rStyle w:val="Hyperlink"/>
            <w:noProof/>
          </w:rPr>
          <w:t>RF Microtech (RFM)</w:t>
        </w:r>
        <w:r w:rsidR="001819C4">
          <w:rPr>
            <w:noProof/>
            <w:webHidden/>
          </w:rPr>
          <w:tab/>
        </w:r>
        <w:r w:rsidR="001819C4">
          <w:rPr>
            <w:noProof/>
            <w:webHidden/>
          </w:rPr>
          <w:fldChar w:fldCharType="begin"/>
        </w:r>
        <w:r w:rsidR="001819C4">
          <w:rPr>
            <w:noProof/>
            <w:webHidden/>
          </w:rPr>
          <w:instrText xml:space="preserve"> PAGEREF _Toc91857316 \h </w:instrText>
        </w:r>
        <w:r w:rsidR="001819C4">
          <w:rPr>
            <w:noProof/>
            <w:webHidden/>
          </w:rPr>
        </w:r>
        <w:r w:rsidR="001819C4">
          <w:rPr>
            <w:noProof/>
            <w:webHidden/>
          </w:rPr>
          <w:fldChar w:fldCharType="separate"/>
        </w:r>
        <w:r w:rsidR="001819C4">
          <w:rPr>
            <w:noProof/>
            <w:webHidden/>
          </w:rPr>
          <w:t>41</w:t>
        </w:r>
        <w:r w:rsidR="001819C4">
          <w:rPr>
            <w:noProof/>
            <w:webHidden/>
          </w:rPr>
          <w:fldChar w:fldCharType="end"/>
        </w:r>
      </w:hyperlink>
    </w:p>
    <w:p w:rsidR="001819C4" w:rsidRDefault="00244F9D">
      <w:pPr>
        <w:pStyle w:val="TOC3"/>
        <w:tabs>
          <w:tab w:val="left" w:pos="1200"/>
          <w:tab w:val="right" w:leader="dot" w:pos="9912"/>
        </w:tabs>
        <w:rPr>
          <w:rFonts w:asciiTheme="minorHAnsi" w:eastAsiaTheme="minorEastAsia" w:hAnsiTheme="minorHAnsi" w:cstheme="minorBidi"/>
          <w:i w:val="0"/>
          <w:noProof/>
          <w:sz w:val="22"/>
          <w:szCs w:val="22"/>
          <w:lang w:val="en-US" w:eastAsia="en-US"/>
        </w:rPr>
      </w:pPr>
      <w:hyperlink w:anchor="_Toc91857317" w:history="1">
        <w:r w:rsidR="001819C4" w:rsidRPr="000D7CF0">
          <w:rPr>
            <w:rStyle w:val="Hyperlink"/>
            <w:noProof/>
          </w:rPr>
          <w:t>2.3.4</w:t>
        </w:r>
        <w:r w:rsidR="001819C4">
          <w:rPr>
            <w:rFonts w:asciiTheme="minorHAnsi" w:eastAsiaTheme="minorEastAsia" w:hAnsiTheme="minorHAnsi" w:cstheme="minorBidi"/>
            <w:i w:val="0"/>
            <w:noProof/>
            <w:sz w:val="22"/>
            <w:szCs w:val="22"/>
            <w:lang w:val="en-US" w:eastAsia="en-US"/>
          </w:rPr>
          <w:tab/>
        </w:r>
        <w:r w:rsidR="001819C4" w:rsidRPr="000D7CF0">
          <w:rPr>
            <w:rStyle w:val="Hyperlink"/>
            <w:noProof/>
          </w:rPr>
          <w:t>FORTH</w:t>
        </w:r>
        <w:r w:rsidR="001819C4">
          <w:rPr>
            <w:noProof/>
            <w:webHidden/>
          </w:rPr>
          <w:tab/>
        </w:r>
        <w:r w:rsidR="001819C4">
          <w:rPr>
            <w:noProof/>
            <w:webHidden/>
          </w:rPr>
          <w:fldChar w:fldCharType="begin"/>
        </w:r>
        <w:r w:rsidR="001819C4">
          <w:rPr>
            <w:noProof/>
            <w:webHidden/>
          </w:rPr>
          <w:instrText xml:space="preserve"> PAGEREF _Toc91857317 \h </w:instrText>
        </w:r>
        <w:r w:rsidR="001819C4">
          <w:rPr>
            <w:noProof/>
            <w:webHidden/>
          </w:rPr>
        </w:r>
        <w:r w:rsidR="001819C4">
          <w:rPr>
            <w:noProof/>
            <w:webHidden/>
          </w:rPr>
          <w:fldChar w:fldCharType="separate"/>
        </w:r>
        <w:r w:rsidR="001819C4">
          <w:rPr>
            <w:noProof/>
            <w:webHidden/>
          </w:rPr>
          <w:t>42</w:t>
        </w:r>
        <w:r w:rsidR="001819C4">
          <w:rPr>
            <w:noProof/>
            <w:webHidden/>
          </w:rPr>
          <w:fldChar w:fldCharType="end"/>
        </w:r>
      </w:hyperlink>
    </w:p>
    <w:p w:rsidR="001819C4" w:rsidRDefault="00244F9D">
      <w:pPr>
        <w:pStyle w:val="TOC4"/>
        <w:tabs>
          <w:tab w:val="left" w:pos="1400"/>
          <w:tab w:val="right" w:leader="dot" w:pos="9912"/>
        </w:tabs>
        <w:rPr>
          <w:rFonts w:asciiTheme="minorHAnsi" w:eastAsiaTheme="minorEastAsia" w:hAnsiTheme="minorHAnsi" w:cstheme="minorBidi"/>
          <w:noProof/>
          <w:sz w:val="22"/>
          <w:szCs w:val="22"/>
          <w:lang w:val="en-US" w:eastAsia="en-US"/>
        </w:rPr>
      </w:pPr>
      <w:hyperlink w:anchor="_Toc91857318" w:history="1">
        <w:r w:rsidR="001819C4" w:rsidRPr="000D7CF0">
          <w:rPr>
            <w:rStyle w:val="Hyperlink"/>
            <w:noProof/>
            <w:lang w:val="en-US"/>
          </w:rPr>
          <w:t>2.3.4.1</w:t>
        </w:r>
        <w:r w:rsidR="001819C4">
          <w:rPr>
            <w:rFonts w:asciiTheme="minorHAnsi" w:eastAsiaTheme="minorEastAsia" w:hAnsiTheme="minorHAnsi" w:cstheme="minorBidi"/>
            <w:noProof/>
            <w:sz w:val="22"/>
            <w:szCs w:val="22"/>
            <w:lang w:val="en-US" w:eastAsia="en-US"/>
          </w:rPr>
          <w:tab/>
        </w:r>
        <w:r w:rsidR="001819C4" w:rsidRPr="000D7CF0">
          <w:rPr>
            <w:rStyle w:val="Hyperlink"/>
            <w:noProof/>
            <w:lang w:val="en-US"/>
          </w:rPr>
          <w:t>FORTH infrastructure streamlining &amp; ISO 9001 qualification (Task 2.1)</w:t>
        </w:r>
        <w:r w:rsidR="001819C4">
          <w:rPr>
            <w:noProof/>
            <w:webHidden/>
          </w:rPr>
          <w:tab/>
        </w:r>
        <w:r w:rsidR="001819C4">
          <w:rPr>
            <w:noProof/>
            <w:webHidden/>
          </w:rPr>
          <w:fldChar w:fldCharType="begin"/>
        </w:r>
        <w:r w:rsidR="001819C4">
          <w:rPr>
            <w:noProof/>
            <w:webHidden/>
          </w:rPr>
          <w:instrText xml:space="preserve"> PAGEREF _Toc91857318 \h </w:instrText>
        </w:r>
        <w:r w:rsidR="001819C4">
          <w:rPr>
            <w:noProof/>
            <w:webHidden/>
          </w:rPr>
        </w:r>
        <w:r w:rsidR="001819C4">
          <w:rPr>
            <w:noProof/>
            <w:webHidden/>
          </w:rPr>
          <w:fldChar w:fldCharType="separate"/>
        </w:r>
        <w:r w:rsidR="001819C4">
          <w:rPr>
            <w:noProof/>
            <w:webHidden/>
          </w:rPr>
          <w:t>42</w:t>
        </w:r>
        <w:r w:rsidR="001819C4">
          <w:rPr>
            <w:noProof/>
            <w:webHidden/>
          </w:rPr>
          <w:fldChar w:fldCharType="end"/>
        </w:r>
      </w:hyperlink>
    </w:p>
    <w:p w:rsidR="001819C4" w:rsidRDefault="00244F9D">
      <w:pPr>
        <w:pStyle w:val="TOC4"/>
        <w:tabs>
          <w:tab w:val="left" w:pos="1400"/>
          <w:tab w:val="right" w:leader="dot" w:pos="9912"/>
        </w:tabs>
        <w:rPr>
          <w:rFonts w:asciiTheme="minorHAnsi" w:eastAsiaTheme="minorEastAsia" w:hAnsiTheme="minorHAnsi" w:cstheme="minorBidi"/>
          <w:noProof/>
          <w:sz w:val="22"/>
          <w:szCs w:val="22"/>
          <w:lang w:val="en-US" w:eastAsia="en-US"/>
        </w:rPr>
      </w:pPr>
      <w:hyperlink w:anchor="_Toc91857319" w:history="1">
        <w:r w:rsidR="001819C4" w:rsidRPr="000D7CF0">
          <w:rPr>
            <w:rStyle w:val="Hyperlink"/>
            <w:noProof/>
            <w:lang w:val="en-GB"/>
          </w:rPr>
          <w:t>2.3.4.2</w:t>
        </w:r>
        <w:r w:rsidR="001819C4">
          <w:rPr>
            <w:rFonts w:asciiTheme="minorHAnsi" w:eastAsiaTheme="minorEastAsia" w:hAnsiTheme="minorHAnsi" w:cstheme="minorBidi"/>
            <w:noProof/>
            <w:sz w:val="22"/>
            <w:szCs w:val="22"/>
            <w:lang w:val="en-US" w:eastAsia="en-US"/>
          </w:rPr>
          <w:tab/>
        </w:r>
        <w:r w:rsidR="001819C4" w:rsidRPr="000D7CF0">
          <w:rPr>
            <w:rStyle w:val="Hyperlink"/>
            <w:noProof/>
            <w:lang w:val="en-GB"/>
          </w:rPr>
          <w:t xml:space="preserve">FORTH RF </w:t>
        </w:r>
        <w:r w:rsidR="001819C4" w:rsidRPr="000D7CF0">
          <w:rPr>
            <w:rStyle w:val="Hyperlink"/>
            <w:rFonts w:cs="Calibri"/>
            <w:bCs/>
            <w:noProof/>
            <w:kern w:val="36"/>
            <w:lang w:val="en-GB" w:eastAsia="el-GR"/>
          </w:rPr>
          <w:t>MMICs</w:t>
        </w:r>
        <w:r w:rsidR="001819C4" w:rsidRPr="000D7CF0">
          <w:rPr>
            <w:rStyle w:val="Hyperlink"/>
            <w:noProof/>
            <w:lang w:val="en-GB"/>
          </w:rPr>
          <w:t xml:space="preserve"> (Task 2.2)</w:t>
        </w:r>
        <w:r w:rsidR="001819C4">
          <w:rPr>
            <w:noProof/>
            <w:webHidden/>
          </w:rPr>
          <w:tab/>
        </w:r>
        <w:r w:rsidR="001819C4">
          <w:rPr>
            <w:noProof/>
            <w:webHidden/>
          </w:rPr>
          <w:fldChar w:fldCharType="begin"/>
        </w:r>
        <w:r w:rsidR="001819C4">
          <w:rPr>
            <w:noProof/>
            <w:webHidden/>
          </w:rPr>
          <w:instrText xml:space="preserve"> PAGEREF _Toc91857319 \h </w:instrText>
        </w:r>
        <w:r w:rsidR="001819C4">
          <w:rPr>
            <w:noProof/>
            <w:webHidden/>
          </w:rPr>
        </w:r>
        <w:r w:rsidR="001819C4">
          <w:rPr>
            <w:noProof/>
            <w:webHidden/>
          </w:rPr>
          <w:fldChar w:fldCharType="separate"/>
        </w:r>
        <w:r w:rsidR="001819C4">
          <w:rPr>
            <w:noProof/>
            <w:webHidden/>
          </w:rPr>
          <w:t>45</w:t>
        </w:r>
        <w:r w:rsidR="001819C4">
          <w:rPr>
            <w:noProof/>
            <w:webHidden/>
          </w:rPr>
          <w:fldChar w:fldCharType="end"/>
        </w:r>
      </w:hyperlink>
    </w:p>
    <w:p w:rsidR="001819C4" w:rsidRDefault="00244F9D">
      <w:pPr>
        <w:pStyle w:val="TOC4"/>
        <w:tabs>
          <w:tab w:val="left" w:pos="1400"/>
          <w:tab w:val="right" w:leader="dot" w:pos="9912"/>
        </w:tabs>
        <w:rPr>
          <w:rFonts w:asciiTheme="minorHAnsi" w:eastAsiaTheme="minorEastAsia" w:hAnsiTheme="minorHAnsi" w:cstheme="minorBidi"/>
          <w:noProof/>
          <w:sz w:val="22"/>
          <w:szCs w:val="22"/>
          <w:lang w:val="en-US" w:eastAsia="en-US"/>
        </w:rPr>
      </w:pPr>
      <w:hyperlink w:anchor="_Toc91857320" w:history="1">
        <w:r w:rsidR="001819C4" w:rsidRPr="000D7CF0">
          <w:rPr>
            <w:rStyle w:val="Hyperlink"/>
            <w:noProof/>
            <w:lang w:val="en-US"/>
          </w:rPr>
          <w:t>2.3.4.3</w:t>
        </w:r>
        <w:r w:rsidR="001819C4">
          <w:rPr>
            <w:rFonts w:asciiTheme="minorHAnsi" w:eastAsiaTheme="minorEastAsia" w:hAnsiTheme="minorHAnsi" w:cstheme="minorBidi"/>
            <w:noProof/>
            <w:sz w:val="22"/>
            <w:szCs w:val="22"/>
            <w:lang w:val="en-US" w:eastAsia="en-US"/>
          </w:rPr>
          <w:tab/>
        </w:r>
        <w:r w:rsidR="001819C4" w:rsidRPr="000D7CF0">
          <w:rPr>
            <w:rStyle w:val="Hyperlink"/>
            <w:noProof/>
            <w:lang w:val="en-US"/>
          </w:rPr>
          <w:t>SMARTEC RF MEMS (Task 2.3)</w:t>
        </w:r>
        <w:r w:rsidR="001819C4">
          <w:rPr>
            <w:noProof/>
            <w:webHidden/>
          </w:rPr>
          <w:tab/>
        </w:r>
        <w:r w:rsidR="001819C4">
          <w:rPr>
            <w:noProof/>
            <w:webHidden/>
          </w:rPr>
          <w:fldChar w:fldCharType="begin"/>
        </w:r>
        <w:r w:rsidR="001819C4">
          <w:rPr>
            <w:noProof/>
            <w:webHidden/>
          </w:rPr>
          <w:instrText xml:space="preserve"> PAGEREF _Toc91857320 \h </w:instrText>
        </w:r>
        <w:r w:rsidR="001819C4">
          <w:rPr>
            <w:noProof/>
            <w:webHidden/>
          </w:rPr>
        </w:r>
        <w:r w:rsidR="001819C4">
          <w:rPr>
            <w:noProof/>
            <w:webHidden/>
          </w:rPr>
          <w:fldChar w:fldCharType="separate"/>
        </w:r>
        <w:r w:rsidR="001819C4">
          <w:rPr>
            <w:noProof/>
            <w:webHidden/>
          </w:rPr>
          <w:t>47</w:t>
        </w:r>
        <w:r w:rsidR="001819C4">
          <w:rPr>
            <w:noProof/>
            <w:webHidden/>
          </w:rPr>
          <w:fldChar w:fldCharType="end"/>
        </w:r>
      </w:hyperlink>
    </w:p>
    <w:p w:rsidR="001819C4" w:rsidRDefault="00244F9D">
      <w:pPr>
        <w:pStyle w:val="TOC4"/>
        <w:tabs>
          <w:tab w:val="left" w:pos="1400"/>
          <w:tab w:val="right" w:leader="dot" w:pos="9912"/>
        </w:tabs>
        <w:rPr>
          <w:rFonts w:asciiTheme="minorHAnsi" w:eastAsiaTheme="minorEastAsia" w:hAnsiTheme="minorHAnsi" w:cstheme="minorBidi"/>
          <w:noProof/>
          <w:sz w:val="22"/>
          <w:szCs w:val="22"/>
          <w:lang w:val="en-US" w:eastAsia="en-US"/>
        </w:rPr>
      </w:pPr>
      <w:hyperlink w:anchor="_Toc91857321" w:history="1">
        <w:r w:rsidR="001819C4" w:rsidRPr="000D7CF0">
          <w:rPr>
            <w:rStyle w:val="Hyperlink"/>
            <w:noProof/>
            <w:lang w:val="en-US"/>
          </w:rPr>
          <w:t>2.3.4.4</w:t>
        </w:r>
        <w:r w:rsidR="001819C4">
          <w:rPr>
            <w:rFonts w:asciiTheme="minorHAnsi" w:eastAsiaTheme="minorEastAsia" w:hAnsiTheme="minorHAnsi" w:cstheme="minorBidi"/>
            <w:noProof/>
            <w:sz w:val="22"/>
            <w:szCs w:val="22"/>
            <w:lang w:val="en-US" w:eastAsia="en-US"/>
          </w:rPr>
          <w:tab/>
        </w:r>
        <w:r w:rsidR="001819C4" w:rsidRPr="000D7CF0">
          <w:rPr>
            <w:rStyle w:val="Hyperlink"/>
            <w:noProof/>
            <w:lang w:val="en-US"/>
          </w:rPr>
          <w:t>Concluding remarks on RF MEMS work progress</w:t>
        </w:r>
        <w:r w:rsidR="001819C4">
          <w:rPr>
            <w:noProof/>
            <w:webHidden/>
          </w:rPr>
          <w:tab/>
        </w:r>
        <w:r w:rsidR="001819C4">
          <w:rPr>
            <w:noProof/>
            <w:webHidden/>
          </w:rPr>
          <w:fldChar w:fldCharType="begin"/>
        </w:r>
        <w:r w:rsidR="001819C4">
          <w:rPr>
            <w:noProof/>
            <w:webHidden/>
          </w:rPr>
          <w:instrText xml:space="preserve"> PAGEREF _Toc91857321 \h </w:instrText>
        </w:r>
        <w:r w:rsidR="001819C4">
          <w:rPr>
            <w:noProof/>
            <w:webHidden/>
          </w:rPr>
        </w:r>
        <w:r w:rsidR="001819C4">
          <w:rPr>
            <w:noProof/>
            <w:webHidden/>
          </w:rPr>
          <w:fldChar w:fldCharType="separate"/>
        </w:r>
        <w:r w:rsidR="001819C4">
          <w:rPr>
            <w:noProof/>
            <w:webHidden/>
          </w:rPr>
          <w:t>52</w:t>
        </w:r>
        <w:r w:rsidR="001819C4">
          <w:rPr>
            <w:noProof/>
            <w:webHidden/>
          </w:rPr>
          <w:fldChar w:fldCharType="end"/>
        </w:r>
      </w:hyperlink>
    </w:p>
    <w:p w:rsidR="001819C4" w:rsidRDefault="00244F9D">
      <w:pPr>
        <w:pStyle w:val="TOC3"/>
        <w:tabs>
          <w:tab w:val="left" w:pos="1200"/>
          <w:tab w:val="right" w:leader="dot" w:pos="9912"/>
        </w:tabs>
        <w:rPr>
          <w:rFonts w:asciiTheme="minorHAnsi" w:eastAsiaTheme="minorEastAsia" w:hAnsiTheme="minorHAnsi" w:cstheme="minorBidi"/>
          <w:i w:val="0"/>
          <w:noProof/>
          <w:sz w:val="22"/>
          <w:szCs w:val="22"/>
          <w:lang w:val="en-US" w:eastAsia="en-US"/>
        </w:rPr>
      </w:pPr>
      <w:hyperlink w:anchor="_Toc91857322" w:history="1">
        <w:r w:rsidR="001819C4" w:rsidRPr="000D7CF0">
          <w:rPr>
            <w:rStyle w:val="Hyperlink"/>
            <w:noProof/>
          </w:rPr>
          <w:t>2.3.5</w:t>
        </w:r>
        <w:r w:rsidR="001819C4">
          <w:rPr>
            <w:rFonts w:asciiTheme="minorHAnsi" w:eastAsiaTheme="minorEastAsia" w:hAnsiTheme="minorHAnsi" w:cstheme="minorBidi"/>
            <w:i w:val="0"/>
            <w:noProof/>
            <w:sz w:val="22"/>
            <w:szCs w:val="22"/>
            <w:lang w:val="en-US" w:eastAsia="en-US"/>
          </w:rPr>
          <w:tab/>
        </w:r>
        <w:r w:rsidR="001819C4" w:rsidRPr="000D7CF0">
          <w:rPr>
            <w:rStyle w:val="Hyperlink"/>
            <w:noProof/>
          </w:rPr>
          <w:t>TAIPRO</w:t>
        </w:r>
        <w:r w:rsidR="001819C4">
          <w:rPr>
            <w:noProof/>
            <w:webHidden/>
          </w:rPr>
          <w:tab/>
        </w:r>
        <w:r w:rsidR="001819C4">
          <w:rPr>
            <w:noProof/>
            <w:webHidden/>
          </w:rPr>
          <w:fldChar w:fldCharType="begin"/>
        </w:r>
        <w:r w:rsidR="001819C4">
          <w:rPr>
            <w:noProof/>
            <w:webHidden/>
          </w:rPr>
          <w:instrText xml:space="preserve"> PAGEREF _Toc91857322 \h </w:instrText>
        </w:r>
        <w:r w:rsidR="001819C4">
          <w:rPr>
            <w:noProof/>
            <w:webHidden/>
          </w:rPr>
        </w:r>
        <w:r w:rsidR="001819C4">
          <w:rPr>
            <w:noProof/>
            <w:webHidden/>
          </w:rPr>
          <w:fldChar w:fldCharType="separate"/>
        </w:r>
        <w:r w:rsidR="001819C4">
          <w:rPr>
            <w:noProof/>
            <w:webHidden/>
          </w:rPr>
          <w:t>52</w:t>
        </w:r>
        <w:r w:rsidR="001819C4">
          <w:rPr>
            <w:noProof/>
            <w:webHidden/>
          </w:rPr>
          <w:fldChar w:fldCharType="end"/>
        </w:r>
      </w:hyperlink>
    </w:p>
    <w:p w:rsidR="001819C4" w:rsidRDefault="00244F9D">
      <w:pPr>
        <w:pStyle w:val="TOC4"/>
        <w:tabs>
          <w:tab w:val="left" w:pos="1400"/>
          <w:tab w:val="right" w:leader="dot" w:pos="9912"/>
        </w:tabs>
        <w:rPr>
          <w:rFonts w:asciiTheme="minorHAnsi" w:eastAsiaTheme="minorEastAsia" w:hAnsiTheme="minorHAnsi" w:cstheme="minorBidi"/>
          <w:noProof/>
          <w:sz w:val="22"/>
          <w:szCs w:val="22"/>
          <w:lang w:val="en-US" w:eastAsia="en-US"/>
        </w:rPr>
      </w:pPr>
      <w:hyperlink w:anchor="_Toc91857323" w:history="1">
        <w:r w:rsidR="001819C4" w:rsidRPr="000D7CF0">
          <w:rPr>
            <w:rStyle w:val="Hyperlink"/>
            <w:noProof/>
            <w:lang w:val="en-US"/>
          </w:rPr>
          <w:t>2.3.5.1</w:t>
        </w:r>
        <w:r w:rsidR="001819C4">
          <w:rPr>
            <w:rFonts w:asciiTheme="minorHAnsi" w:eastAsiaTheme="minorEastAsia" w:hAnsiTheme="minorHAnsi" w:cstheme="minorBidi"/>
            <w:noProof/>
            <w:sz w:val="22"/>
            <w:szCs w:val="22"/>
            <w:lang w:val="en-US" w:eastAsia="en-US"/>
          </w:rPr>
          <w:tab/>
        </w:r>
        <w:r w:rsidR="001819C4" w:rsidRPr="000D7CF0">
          <w:rPr>
            <w:rStyle w:val="Hyperlink"/>
            <w:noProof/>
            <w:lang w:val="en-US"/>
          </w:rPr>
          <w:t>Development of RF MEMS packaging</w:t>
        </w:r>
        <w:r w:rsidR="001819C4">
          <w:rPr>
            <w:noProof/>
            <w:webHidden/>
          </w:rPr>
          <w:tab/>
        </w:r>
        <w:r w:rsidR="001819C4">
          <w:rPr>
            <w:noProof/>
            <w:webHidden/>
          </w:rPr>
          <w:fldChar w:fldCharType="begin"/>
        </w:r>
        <w:r w:rsidR="001819C4">
          <w:rPr>
            <w:noProof/>
            <w:webHidden/>
          </w:rPr>
          <w:instrText xml:space="preserve"> PAGEREF _Toc91857323 \h </w:instrText>
        </w:r>
        <w:r w:rsidR="001819C4">
          <w:rPr>
            <w:noProof/>
            <w:webHidden/>
          </w:rPr>
        </w:r>
        <w:r w:rsidR="001819C4">
          <w:rPr>
            <w:noProof/>
            <w:webHidden/>
          </w:rPr>
          <w:fldChar w:fldCharType="separate"/>
        </w:r>
        <w:r w:rsidR="001819C4">
          <w:rPr>
            <w:noProof/>
            <w:webHidden/>
          </w:rPr>
          <w:t>53</w:t>
        </w:r>
        <w:r w:rsidR="001819C4">
          <w:rPr>
            <w:noProof/>
            <w:webHidden/>
          </w:rPr>
          <w:fldChar w:fldCharType="end"/>
        </w:r>
      </w:hyperlink>
    </w:p>
    <w:p w:rsidR="001819C4" w:rsidRDefault="00244F9D">
      <w:pPr>
        <w:pStyle w:val="TOC4"/>
        <w:tabs>
          <w:tab w:val="left" w:pos="1400"/>
          <w:tab w:val="right" w:leader="dot" w:pos="9912"/>
        </w:tabs>
        <w:rPr>
          <w:rFonts w:asciiTheme="minorHAnsi" w:eastAsiaTheme="minorEastAsia" w:hAnsiTheme="minorHAnsi" w:cstheme="minorBidi"/>
          <w:noProof/>
          <w:sz w:val="22"/>
          <w:szCs w:val="22"/>
          <w:lang w:val="en-US" w:eastAsia="en-US"/>
        </w:rPr>
      </w:pPr>
      <w:hyperlink w:anchor="_Toc91857324" w:history="1">
        <w:r w:rsidR="001819C4" w:rsidRPr="000D7CF0">
          <w:rPr>
            <w:rStyle w:val="Hyperlink"/>
            <w:noProof/>
            <w:lang w:val="en-US"/>
          </w:rPr>
          <w:t>2.3.5.2</w:t>
        </w:r>
        <w:r w:rsidR="001819C4">
          <w:rPr>
            <w:rFonts w:asciiTheme="minorHAnsi" w:eastAsiaTheme="minorEastAsia" w:hAnsiTheme="minorHAnsi" w:cstheme="minorBidi"/>
            <w:noProof/>
            <w:sz w:val="22"/>
            <w:szCs w:val="22"/>
            <w:lang w:val="en-US" w:eastAsia="en-US"/>
          </w:rPr>
          <w:tab/>
        </w:r>
        <w:r w:rsidR="001819C4" w:rsidRPr="000D7CF0">
          <w:rPr>
            <w:rStyle w:val="Hyperlink"/>
            <w:noProof/>
            <w:lang w:val="en-US"/>
          </w:rPr>
          <w:t>First trial run of RF MEMS packaging</w:t>
        </w:r>
        <w:r w:rsidR="001819C4">
          <w:rPr>
            <w:noProof/>
            <w:webHidden/>
          </w:rPr>
          <w:tab/>
        </w:r>
        <w:r w:rsidR="001819C4">
          <w:rPr>
            <w:noProof/>
            <w:webHidden/>
          </w:rPr>
          <w:fldChar w:fldCharType="begin"/>
        </w:r>
        <w:r w:rsidR="001819C4">
          <w:rPr>
            <w:noProof/>
            <w:webHidden/>
          </w:rPr>
          <w:instrText xml:space="preserve"> PAGEREF _Toc91857324 \h </w:instrText>
        </w:r>
        <w:r w:rsidR="001819C4">
          <w:rPr>
            <w:noProof/>
            <w:webHidden/>
          </w:rPr>
        </w:r>
        <w:r w:rsidR="001819C4">
          <w:rPr>
            <w:noProof/>
            <w:webHidden/>
          </w:rPr>
          <w:fldChar w:fldCharType="separate"/>
        </w:r>
        <w:r w:rsidR="001819C4">
          <w:rPr>
            <w:noProof/>
            <w:webHidden/>
          </w:rPr>
          <w:t>53</w:t>
        </w:r>
        <w:r w:rsidR="001819C4">
          <w:rPr>
            <w:noProof/>
            <w:webHidden/>
          </w:rPr>
          <w:fldChar w:fldCharType="end"/>
        </w:r>
      </w:hyperlink>
    </w:p>
    <w:p w:rsidR="001819C4" w:rsidRDefault="00244F9D">
      <w:pPr>
        <w:pStyle w:val="TOC4"/>
        <w:tabs>
          <w:tab w:val="left" w:pos="1400"/>
          <w:tab w:val="right" w:leader="dot" w:pos="9912"/>
        </w:tabs>
        <w:rPr>
          <w:rFonts w:asciiTheme="minorHAnsi" w:eastAsiaTheme="minorEastAsia" w:hAnsiTheme="minorHAnsi" w:cstheme="minorBidi"/>
          <w:noProof/>
          <w:sz w:val="22"/>
          <w:szCs w:val="22"/>
          <w:lang w:val="en-US" w:eastAsia="en-US"/>
        </w:rPr>
      </w:pPr>
      <w:hyperlink w:anchor="_Toc91857325" w:history="1">
        <w:r w:rsidR="001819C4" w:rsidRPr="000D7CF0">
          <w:rPr>
            <w:rStyle w:val="Hyperlink"/>
            <w:noProof/>
            <w:lang w:val="en-US"/>
          </w:rPr>
          <w:t>2.3.5.3</w:t>
        </w:r>
        <w:r w:rsidR="001819C4">
          <w:rPr>
            <w:rFonts w:asciiTheme="minorHAnsi" w:eastAsiaTheme="minorEastAsia" w:hAnsiTheme="minorHAnsi" w:cstheme="minorBidi"/>
            <w:noProof/>
            <w:sz w:val="22"/>
            <w:szCs w:val="22"/>
            <w:lang w:val="en-US" w:eastAsia="en-US"/>
          </w:rPr>
          <w:tab/>
        </w:r>
        <w:r w:rsidR="001819C4" w:rsidRPr="000D7CF0">
          <w:rPr>
            <w:rStyle w:val="Hyperlink"/>
            <w:noProof/>
            <w:lang w:val="en-US"/>
          </w:rPr>
          <w:t>Second trial run of RF-MEMS packaging</w:t>
        </w:r>
        <w:r w:rsidR="001819C4">
          <w:rPr>
            <w:noProof/>
            <w:webHidden/>
          </w:rPr>
          <w:tab/>
        </w:r>
        <w:r w:rsidR="001819C4">
          <w:rPr>
            <w:noProof/>
            <w:webHidden/>
          </w:rPr>
          <w:fldChar w:fldCharType="begin"/>
        </w:r>
        <w:r w:rsidR="001819C4">
          <w:rPr>
            <w:noProof/>
            <w:webHidden/>
          </w:rPr>
          <w:instrText xml:space="preserve"> PAGEREF _Toc91857325 \h </w:instrText>
        </w:r>
        <w:r w:rsidR="001819C4">
          <w:rPr>
            <w:noProof/>
            <w:webHidden/>
          </w:rPr>
        </w:r>
        <w:r w:rsidR="001819C4">
          <w:rPr>
            <w:noProof/>
            <w:webHidden/>
          </w:rPr>
          <w:fldChar w:fldCharType="separate"/>
        </w:r>
        <w:r w:rsidR="001819C4">
          <w:rPr>
            <w:noProof/>
            <w:webHidden/>
          </w:rPr>
          <w:t>54</w:t>
        </w:r>
        <w:r w:rsidR="001819C4">
          <w:rPr>
            <w:noProof/>
            <w:webHidden/>
          </w:rPr>
          <w:fldChar w:fldCharType="end"/>
        </w:r>
      </w:hyperlink>
    </w:p>
    <w:p w:rsidR="001819C4" w:rsidRDefault="00244F9D">
      <w:pPr>
        <w:pStyle w:val="TOC4"/>
        <w:tabs>
          <w:tab w:val="left" w:pos="1400"/>
          <w:tab w:val="right" w:leader="dot" w:pos="9912"/>
        </w:tabs>
        <w:rPr>
          <w:rFonts w:asciiTheme="minorHAnsi" w:eastAsiaTheme="minorEastAsia" w:hAnsiTheme="minorHAnsi" w:cstheme="minorBidi"/>
          <w:noProof/>
          <w:sz w:val="22"/>
          <w:szCs w:val="22"/>
          <w:lang w:val="en-US" w:eastAsia="en-US"/>
        </w:rPr>
      </w:pPr>
      <w:hyperlink w:anchor="_Toc91857326" w:history="1">
        <w:r w:rsidR="001819C4" w:rsidRPr="000D7CF0">
          <w:rPr>
            <w:rStyle w:val="Hyperlink"/>
            <w:noProof/>
            <w:lang w:val="en-US"/>
          </w:rPr>
          <w:t>2.3.5.4</w:t>
        </w:r>
        <w:r w:rsidR="001819C4">
          <w:rPr>
            <w:rFonts w:asciiTheme="minorHAnsi" w:eastAsiaTheme="minorEastAsia" w:hAnsiTheme="minorHAnsi" w:cstheme="minorBidi"/>
            <w:noProof/>
            <w:sz w:val="22"/>
            <w:szCs w:val="22"/>
            <w:lang w:val="en-US" w:eastAsia="en-US"/>
          </w:rPr>
          <w:tab/>
        </w:r>
        <w:r w:rsidR="001819C4" w:rsidRPr="000D7CF0">
          <w:rPr>
            <w:rStyle w:val="Hyperlink"/>
            <w:noProof/>
            <w:lang w:val="en-US"/>
          </w:rPr>
          <w:t>Third trial run of RF-MEMS packaging</w:t>
        </w:r>
        <w:r w:rsidR="001819C4">
          <w:rPr>
            <w:noProof/>
            <w:webHidden/>
          </w:rPr>
          <w:tab/>
        </w:r>
        <w:r w:rsidR="001819C4">
          <w:rPr>
            <w:noProof/>
            <w:webHidden/>
          </w:rPr>
          <w:fldChar w:fldCharType="begin"/>
        </w:r>
        <w:r w:rsidR="001819C4">
          <w:rPr>
            <w:noProof/>
            <w:webHidden/>
          </w:rPr>
          <w:instrText xml:space="preserve"> PAGEREF _Toc91857326 \h </w:instrText>
        </w:r>
        <w:r w:rsidR="001819C4">
          <w:rPr>
            <w:noProof/>
            <w:webHidden/>
          </w:rPr>
        </w:r>
        <w:r w:rsidR="001819C4">
          <w:rPr>
            <w:noProof/>
            <w:webHidden/>
          </w:rPr>
          <w:fldChar w:fldCharType="separate"/>
        </w:r>
        <w:r w:rsidR="001819C4">
          <w:rPr>
            <w:noProof/>
            <w:webHidden/>
          </w:rPr>
          <w:t>59</w:t>
        </w:r>
        <w:r w:rsidR="001819C4">
          <w:rPr>
            <w:noProof/>
            <w:webHidden/>
          </w:rPr>
          <w:fldChar w:fldCharType="end"/>
        </w:r>
      </w:hyperlink>
    </w:p>
    <w:p w:rsidR="001819C4" w:rsidRDefault="00244F9D">
      <w:pPr>
        <w:pStyle w:val="TOC4"/>
        <w:tabs>
          <w:tab w:val="left" w:pos="1400"/>
          <w:tab w:val="right" w:leader="dot" w:pos="9912"/>
        </w:tabs>
        <w:rPr>
          <w:rFonts w:asciiTheme="minorHAnsi" w:eastAsiaTheme="minorEastAsia" w:hAnsiTheme="minorHAnsi" w:cstheme="minorBidi"/>
          <w:noProof/>
          <w:sz w:val="22"/>
          <w:szCs w:val="22"/>
          <w:lang w:val="en-US" w:eastAsia="en-US"/>
        </w:rPr>
      </w:pPr>
      <w:hyperlink w:anchor="_Toc91857327" w:history="1">
        <w:r w:rsidR="001819C4" w:rsidRPr="000D7CF0">
          <w:rPr>
            <w:rStyle w:val="Hyperlink"/>
            <w:noProof/>
            <w:lang w:val="en-US"/>
          </w:rPr>
          <w:t>2.3.5.5</w:t>
        </w:r>
        <w:r w:rsidR="001819C4">
          <w:rPr>
            <w:rFonts w:asciiTheme="minorHAnsi" w:eastAsiaTheme="minorEastAsia" w:hAnsiTheme="minorHAnsi" w:cstheme="minorBidi"/>
            <w:noProof/>
            <w:sz w:val="22"/>
            <w:szCs w:val="22"/>
            <w:lang w:val="en-US" w:eastAsia="en-US"/>
          </w:rPr>
          <w:tab/>
        </w:r>
        <w:r w:rsidR="001819C4" w:rsidRPr="000D7CF0">
          <w:rPr>
            <w:rStyle w:val="Hyperlink"/>
            <w:noProof/>
            <w:lang w:val="en-US"/>
          </w:rPr>
          <w:t>Fourth trial run of RF-MEMS packaging</w:t>
        </w:r>
        <w:r w:rsidR="001819C4">
          <w:rPr>
            <w:noProof/>
            <w:webHidden/>
          </w:rPr>
          <w:tab/>
        </w:r>
        <w:r w:rsidR="001819C4">
          <w:rPr>
            <w:noProof/>
            <w:webHidden/>
          </w:rPr>
          <w:fldChar w:fldCharType="begin"/>
        </w:r>
        <w:r w:rsidR="001819C4">
          <w:rPr>
            <w:noProof/>
            <w:webHidden/>
          </w:rPr>
          <w:instrText xml:space="preserve"> PAGEREF _Toc91857327 \h </w:instrText>
        </w:r>
        <w:r w:rsidR="001819C4">
          <w:rPr>
            <w:noProof/>
            <w:webHidden/>
          </w:rPr>
        </w:r>
        <w:r w:rsidR="001819C4">
          <w:rPr>
            <w:noProof/>
            <w:webHidden/>
          </w:rPr>
          <w:fldChar w:fldCharType="separate"/>
        </w:r>
        <w:r w:rsidR="001819C4">
          <w:rPr>
            <w:noProof/>
            <w:webHidden/>
          </w:rPr>
          <w:t>60</w:t>
        </w:r>
        <w:r w:rsidR="001819C4">
          <w:rPr>
            <w:noProof/>
            <w:webHidden/>
          </w:rPr>
          <w:fldChar w:fldCharType="end"/>
        </w:r>
      </w:hyperlink>
    </w:p>
    <w:p w:rsidR="001819C4" w:rsidRDefault="00244F9D">
      <w:pPr>
        <w:pStyle w:val="TOC4"/>
        <w:tabs>
          <w:tab w:val="left" w:pos="1400"/>
          <w:tab w:val="right" w:leader="dot" w:pos="9912"/>
        </w:tabs>
        <w:rPr>
          <w:rFonts w:asciiTheme="minorHAnsi" w:eastAsiaTheme="minorEastAsia" w:hAnsiTheme="minorHAnsi" w:cstheme="minorBidi"/>
          <w:noProof/>
          <w:sz w:val="22"/>
          <w:szCs w:val="22"/>
          <w:lang w:val="en-US" w:eastAsia="en-US"/>
        </w:rPr>
      </w:pPr>
      <w:hyperlink w:anchor="_Toc91857328" w:history="1">
        <w:r w:rsidR="001819C4" w:rsidRPr="000D7CF0">
          <w:rPr>
            <w:rStyle w:val="Hyperlink"/>
            <w:noProof/>
            <w:lang w:val="en-US" w:eastAsia="fr-BE"/>
          </w:rPr>
          <w:t>2.3.5.6</w:t>
        </w:r>
        <w:r w:rsidR="001819C4">
          <w:rPr>
            <w:rFonts w:asciiTheme="minorHAnsi" w:eastAsiaTheme="minorEastAsia" w:hAnsiTheme="minorHAnsi" w:cstheme="minorBidi"/>
            <w:noProof/>
            <w:sz w:val="22"/>
            <w:szCs w:val="22"/>
            <w:lang w:val="en-US" w:eastAsia="en-US"/>
          </w:rPr>
          <w:tab/>
        </w:r>
        <w:r w:rsidR="001819C4" w:rsidRPr="000D7CF0">
          <w:rPr>
            <w:rStyle w:val="Hyperlink"/>
            <w:noProof/>
            <w:lang w:val="en-US" w:eastAsia="fr-BE"/>
          </w:rPr>
          <w:t>Next trial run of RF MEMS packaging:</w:t>
        </w:r>
        <w:r w:rsidR="001819C4">
          <w:rPr>
            <w:noProof/>
            <w:webHidden/>
          </w:rPr>
          <w:tab/>
        </w:r>
        <w:r w:rsidR="001819C4">
          <w:rPr>
            <w:noProof/>
            <w:webHidden/>
          </w:rPr>
          <w:fldChar w:fldCharType="begin"/>
        </w:r>
        <w:r w:rsidR="001819C4">
          <w:rPr>
            <w:noProof/>
            <w:webHidden/>
          </w:rPr>
          <w:instrText xml:space="preserve"> PAGEREF _Toc91857328 \h </w:instrText>
        </w:r>
        <w:r w:rsidR="001819C4">
          <w:rPr>
            <w:noProof/>
            <w:webHidden/>
          </w:rPr>
        </w:r>
        <w:r w:rsidR="001819C4">
          <w:rPr>
            <w:noProof/>
            <w:webHidden/>
          </w:rPr>
          <w:fldChar w:fldCharType="separate"/>
        </w:r>
        <w:r w:rsidR="001819C4">
          <w:rPr>
            <w:noProof/>
            <w:webHidden/>
          </w:rPr>
          <w:t>61</w:t>
        </w:r>
        <w:r w:rsidR="001819C4">
          <w:rPr>
            <w:noProof/>
            <w:webHidden/>
          </w:rPr>
          <w:fldChar w:fldCharType="end"/>
        </w:r>
      </w:hyperlink>
    </w:p>
    <w:p w:rsidR="001819C4" w:rsidRDefault="00244F9D">
      <w:pPr>
        <w:pStyle w:val="TOC4"/>
        <w:tabs>
          <w:tab w:val="left" w:pos="1400"/>
          <w:tab w:val="right" w:leader="dot" w:pos="9912"/>
        </w:tabs>
        <w:rPr>
          <w:rFonts w:asciiTheme="minorHAnsi" w:eastAsiaTheme="minorEastAsia" w:hAnsiTheme="minorHAnsi" w:cstheme="minorBidi"/>
          <w:noProof/>
          <w:sz w:val="22"/>
          <w:szCs w:val="22"/>
          <w:lang w:val="en-US" w:eastAsia="en-US"/>
        </w:rPr>
      </w:pPr>
      <w:hyperlink w:anchor="_Toc91857329" w:history="1">
        <w:r w:rsidR="001819C4" w:rsidRPr="000D7CF0">
          <w:rPr>
            <w:rStyle w:val="Hyperlink"/>
            <w:noProof/>
            <w:lang w:val="en-US"/>
          </w:rPr>
          <w:t>2.3.5.7</w:t>
        </w:r>
        <w:r w:rsidR="001819C4">
          <w:rPr>
            <w:rFonts w:asciiTheme="minorHAnsi" w:eastAsiaTheme="minorEastAsia" w:hAnsiTheme="minorHAnsi" w:cstheme="minorBidi"/>
            <w:noProof/>
            <w:sz w:val="22"/>
            <w:szCs w:val="22"/>
            <w:lang w:val="en-US" w:eastAsia="en-US"/>
          </w:rPr>
          <w:tab/>
        </w:r>
        <w:r w:rsidR="001819C4" w:rsidRPr="000D7CF0">
          <w:rPr>
            <w:rStyle w:val="Hyperlink"/>
            <w:noProof/>
            <w:lang w:val="en-US"/>
          </w:rPr>
          <w:t>Demonstrator integration for TEC qualification</w:t>
        </w:r>
        <w:r w:rsidR="001819C4">
          <w:rPr>
            <w:noProof/>
            <w:webHidden/>
          </w:rPr>
          <w:tab/>
        </w:r>
        <w:r w:rsidR="001819C4">
          <w:rPr>
            <w:noProof/>
            <w:webHidden/>
          </w:rPr>
          <w:fldChar w:fldCharType="begin"/>
        </w:r>
        <w:r w:rsidR="001819C4">
          <w:rPr>
            <w:noProof/>
            <w:webHidden/>
          </w:rPr>
          <w:instrText xml:space="preserve"> PAGEREF _Toc91857329 \h </w:instrText>
        </w:r>
        <w:r w:rsidR="001819C4">
          <w:rPr>
            <w:noProof/>
            <w:webHidden/>
          </w:rPr>
        </w:r>
        <w:r w:rsidR="001819C4">
          <w:rPr>
            <w:noProof/>
            <w:webHidden/>
          </w:rPr>
          <w:fldChar w:fldCharType="separate"/>
        </w:r>
        <w:r w:rsidR="001819C4">
          <w:rPr>
            <w:noProof/>
            <w:webHidden/>
          </w:rPr>
          <w:t>62</w:t>
        </w:r>
        <w:r w:rsidR="001819C4">
          <w:rPr>
            <w:noProof/>
            <w:webHidden/>
          </w:rPr>
          <w:fldChar w:fldCharType="end"/>
        </w:r>
      </w:hyperlink>
    </w:p>
    <w:p w:rsidR="001819C4" w:rsidRDefault="00244F9D">
      <w:pPr>
        <w:pStyle w:val="TOC4"/>
        <w:tabs>
          <w:tab w:val="left" w:pos="1400"/>
          <w:tab w:val="right" w:leader="dot" w:pos="9912"/>
        </w:tabs>
        <w:rPr>
          <w:rFonts w:asciiTheme="minorHAnsi" w:eastAsiaTheme="minorEastAsia" w:hAnsiTheme="minorHAnsi" w:cstheme="minorBidi"/>
          <w:noProof/>
          <w:sz w:val="22"/>
          <w:szCs w:val="22"/>
          <w:lang w:val="en-US" w:eastAsia="en-US"/>
        </w:rPr>
      </w:pPr>
      <w:hyperlink w:anchor="_Toc91857330" w:history="1">
        <w:r w:rsidR="001819C4" w:rsidRPr="000D7CF0">
          <w:rPr>
            <w:rStyle w:val="Hyperlink"/>
            <w:noProof/>
          </w:rPr>
          <w:t>2.3.5.8</w:t>
        </w:r>
        <w:r w:rsidR="001819C4">
          <w:rPr>
            <w:rFonts w:asciiTheme="minorHAnsi" w:eastAsiaTheme="minorEastAsia" w:hAnsiTheme="minorHAnsi" w:cstheme="minorBidi"/>
            <w:noProof/>
            <w:sz w:val="22"/>
            <w:szCs w:val="22"/>
            <w:lang w:val="en-US" w:eastAsia="en-US"/>
          </w:rPr>
          <w:tab/>
        </w:r>
        <w:r w:rsidR="001819C4" w:rsidRPr="000D7CF0">
          <w:rPr>
            <w:rStyle w:val="Hyperlink"/>
            <w:noProof/>
          </w:rPr>
          <w:t>Architecture of the demo 1</w:t>
        </w:r>
        <w:r w:rsidR="001819C4">
          <w:rPr>
            <w:noProof/>
            <w:webHidden/>
          </w:rPr>
          <w:tab/>
        </w:r>
        <w:r w:rsidR="001819C4">
          <w:rPr>
            <w:noProof/>
            <w:webHidden/>
          </w:rPr>
          <w:fldChar w:fldCharType="begin"/>
        </w:r>
        <w:r w:rsidR="001819C4">
          <w:rPr>
            <w:noProof/>
            <w:webHidden/>
          </w:rPr>
          <w:instrText xml:space="preserve"> PAGEREF _Toc91857330 \h </w:instrText>
        </w:r>
        <w:r w:rsidR="001819C4">
          <w:rPr>
            <w:noProof/>
            <w:webHidden/>
          </w:rPr>
        </w:r>
        <w:r w:rsidR="001819C4">
          <w:rPr>
            <w:noProof/>
            <w:webHidden/>
          </w:rPr>
          <w:fldChar w:fldCharType="separate"/>
        </w:r>
        <w:r w:rsidR="001819C4">
          <w:rPr>
            <w:noProof/>
            <w:webHidden/>
          </w:rPr>
          <w:t>63</w:t>
        </w:r>
        <w:r w:rsidR="001819C4">
          <w:rPr>
            <w:noProof/>
            <w:webHidden/>
          </w:rPr>
          <w:fldChar w:fldCharType="end"/>
        </w:r>
      </w:hyperlink>
    </w:p>
    <w:p w:rsidR="001819C4" w:rsidRDefault="00244F9D">
      <w:pPr>
        <w:pStyle w:val="TOC4"/>
        <w:tabs>
          <w:tab w:val="left" w:pos="1400"/>
          <w:tab w:val="right" w:leader="dot" w:pos="9912"/>
        </w:tabs>
        <w:rPr>
          <w:rFonts w:asciiTheme="minorHAnsi" w:eastAsiaTheme="minorEastAsia" w:hAnsiTheme="minorHAnsi" w:cstheme="minorBidi"/>
          <w:noProof/>
          <w:sz w:val="22"/>
          <w:szCs w:val="22"/>
          <w:lang w:val="en-US" w:eastAsia="en-US"/>
        </w:rPr>
      </w:pPr>
      <w:hyperlink w:anchor="_Toc91857331" w:history="1">
        <w:r w:rsidR="001819C4" w:rsidRPr="000D7CF0">
          <w:rPr>
            <w:rStyle w:val="Hyperlink"/>
            <w:noProof/>
          </w:rPr>
          <w:t>2.3.5.9</w:t>
        </w:r>
        <w:r w:rsidR="001819C4">
          <w:rPr>
            <w:rFonts w:asciiTheme="minorHAnsi" w:eastAsiaTheme="minorEastAsia" w:hAnsiTheme="minorHAnsi" w:cstheme="minorBidi"/>
            <w:noProof/>
            <w:sz w:val="22"/>
            <w:szCs w:val="22"/>
            <w:lang w:val="en-US" w:eastAsia="en-US"/>
          </w:rPr>
          <w:tab/>
        </w:r>
        <w:r w:rsidR="001819C4" w:rsidRPr="000D7CF0">
          <w:rPr>
            <w:rStyle w:val="Hyperlink"/>
            <w:noProof/>
          </w:rPr>
          <w:t>Specifications</w:t>
        </w:r>
        <w:r w:rsidR="001819C4">
          <w:rPr>
            <w:noProof/>
            <w:webHidden/>
          </w:rPr>
          <w:tab/>
        </w:r>
        <w:r w:rsidR="001819C4">
          <w:rPr>
            <w:noProof/>
            <w:webHidden/>
          </w:rPr>
          <w:fldChar w:fldCharType="begin"/>
        </w:r>
        <w:r w:rsidR="001819C4">
          <w:rPr>
            <w:noProof/>
            <w:webHidden/>
          </w:rPr>
          <w:instrText xml:space="preserve"> PAGEREF _Toc91857331 \h </w:instrText>
        </w:r>
        <w:r w:rsidR="001819C4">
          <w:rPr>
            <w:noProof/>
            <w:webHidden/>
          </w:rPr>
        </w:r>
        <w:r w:rsidR="001819C4">
          <w:rPr>
            <w:noProof/>
            <w:webHidden/>
          </w:rPr>
          <w:fldChar w:fldCharType="separate"/>
        </w:r>
        <w:r w:rsidR="001819C4">
          <w:rPr>
            <w:noProof/>
            <w:webHidden/>
          </w:rPr>
          <w:t>64</w:t>
        </w:r>
        <w:r w:rsidR="001819C4">
          <w:rPr>
            <w:noProof/>
            <w:webHidden/>
          </w:rPr>
          <w:fldChar w:fldCharType="end"/>
        </w:r>
      </w:hyperlink>
    </w:p>
    <w:p w:rsidR="001819C4" w:rsidRDefault="00244F9D">
      <w:pPr>
        <w:pStyle w:val="TOC4"/>
        <w:tabs>
          <w:tab w:val="left" w:pos="1600"/>
          <w:tab w:val="right" w:leader="dot" w:pos="9912"/>
        </w:tabs>
        <w:rPr>
          <w:rFonts w:asciiTheme="minorHAnsi" w:eastAsiaTheme="minorEastAsia" w:hAnsiTheme="minorHAnsi" w:cstheme="minorBidi"/>
          <w:noProof/>
          <w:sz w:val="22"/>
          <w:szCs w:val="22"/>
          <w:lang w:val="en-US" w:eastAsia="en-US"/>
        </w:rPr>
      </w:pPr>
      <w:hyperlink w:anchor="_Toc91857332" w:history="1">
        <w:r w:rsidR="001819C4" w:rsidRPr="000D7CF0">
          <w:rPr>
            <w:rStyle w:val="Hyperlink"/>
            <w:noProof/>
          </w:rPr>
          <w:t>2.3.5.10</w:t>
        </w:r>
        <w:r w:rsidR="001819C4">
          <w:rPr>
            <w:rFonts w:asciiTheme="minorHAnsi" w:eastAsiaTheme="minorEastAsia" w:hAnsiTheme="minorHAnsi" w:cstheme="minorBidi"/>
            <w:noProof/>
            <w:sz w:val="22"/>
            <w:szCs w:val="22"/>
            <w:lang w:val="en-US" w:eastAsia="en-US"/>
          </w:rPr>
          <w:tab/>
        </w:r>
        <w:r w:rsidR="001819C4" w:rsidRPr="000D7CF0">
          <w:rPr>
            <w:rStyle w:val="Hyperlink"/>
            <w:noProof/>
          </w:rPr>
          <w:t>Thermal die</w:t>
        </w:r>
        <w:r w:rsidR="001819C4">
          <w:rPr>
            <w:noProof/>
            <w:webHidden/>
          </w:rPr>
          <w:tab/>
        </w:r>
        <w:r w:rsidR="001819C4">
          <w:rPr>
            <w:noProof/>
            <w:webHidden/>
          </w:rPr>
          <w:fldChar w:fldCharType="begin"/>
        </w:r>
        <w:r w:rsidR="001819C4">
          <w:rPr>
            <w:noProof/>
            <w:webHidden/>
          </w:rPr>
          <w:instrText xml:space="preserve"> PAGEREF _Toc91857332 \h </w:instrText>
        </w:r>
        <w:r w:rsidR="001819C4">
          <w:rPr>
            <w:noProof/>
            <w:webHidden/>
          </w:rPr>
        </w:r>
        <w:r w:rsidR="001819C4">
          <w:rPr>
            <w:noProof/>
            <w:webHidden/>
          </w:rPr>
          <w:fldChar w:fldCharType="separate"/>
        </w:r>
        <w:r w:rsidR="001819C4">
          <w:rPr>
            <w:noProof/>
            <w:webHidden/>
          </w:rPr>
          <w:t>64</w:t>
        </w:r>
        <w:r w:rsidR="001819C4">
          <w:rPr>
            <w:noProof/>
            <w:webHidden/>
          </w:rPr>
          <w:fldChar w:fldCharType="end"/>
        </w:r>
      </w:hyperlink>
    </w:p>
    <w:p w:rsidR="001819C4" w:rsidRDefault="00244F9D">
      <w:pPr>
        <w:pStyle w:val="TOC4"/>
        <w:tabs>
          <w:tab w:val="left" w:pos="1600"/>
          <w:tab w:val="right" w:leader="dot" w:pos="9912"/>
        </w:tabs>
        <w:rPr>
          <w:rFonts w:asciiTheme="minorHAnsi" w:eastAsiaTheme="minorEastAsia" w:hAnsiTheme="minorHAnsi" w:cstheme="minorBidi"/>
          <w:noProof/>
          <w:sz w:val="22"/>
          <w:szCs w:val="22"/>
          <w:lang w:val="en-US" w:eastAsia="en-US"/>
        </w:rPr>
      </w:pPr>
      <w:hyperlink w:anchor="_Toc91857333" w:history="1">
        <w:r w:rsidR="001819C4" w:rsidRPr="000D7CF0">
          <w:rPr>
            <w:rStyle w:val="Hyperlink"/>
            <w:noProof/>
          </w:rPr>
          <w:t>2.3.5.11</w:t>
        </w:r>
        <w:r w:rsidR="001819C4">
          <w:rPr>
            <w:rFonts w:asciiTheme="minorHAnsi" w:eastAsiaTheme="minorEastAsia" w:hAnsiTheme="minorHAnsi" w:cstheme="minorBidi"/>
            <w:noProof/>
            <w:sz w:val="22"/>
            <w:szCs w:val="22"/>
            <w:lang w:val="en-US" w:eastAsia="en-US"/>
          </w:rPr>
          <w:tab/>
        </w:r>
        <w:r w:rsidR="001819C4" w:rsidRPr="000D7CF0">
          <w:rPr>
            <w:rStyle w:val="Hyperlink"/>
            <w:noProof/>
          </w:rPr>
          <w:t>TEC module</w:t>
        </w:r>
        <w:r w:rsidR="001819C4">
          <w:rPr>
            <w:noProof/>
            <w:webHidden/>
          </w:rPr>
          <w:tab/>
        </w:r>
        <w:r w:rsidR="001819C4">
          <w:rPr>
            <w:noProof/>
            <w:webHidden/>
          </w:rPr>
          <w:fldChar w:fldCharType="begin"/>
        </w:r>
        <w:r w:rsidR="001819C4">
          <w:rPr>
            <w:noProof/>
            <w:webHidden/>
          </w:rPr>
          <w:instrText xml:space="preserve"> PAGEREF _Toc91857333 \h </w:instrText>
        </w:r>
        <w:r w:rsidR="001819C4">
          <w:rPr>
            <w:noProof/>
            <w:webHidden/>
          </w:rPr>
        </w:r>
        <w:r w:rsidR="001819C4">
          <w:rPr>
            <w:noProof/>
            <w:webHidden/>
          </w:rPr>
          <w:fldChar w:fldCharType="separate"/>
        </w:r>
        <w:r w:rsidR="001819C4">
          <w:rPr>
            <w:noProof/>
            <w:webHidden/>
          </w:rPr>
          <w:t>65</w:t>
        </w:r>
        <w:r w:rsidR="001819C4">
          <w:rPr>
            <w:noProof/>
            <w:webHidden/>
          </w:rPr>
          <w:fldChar w:fldCharType="end"/>
        </w:r>
      </w:hyperlink>
    </w:p>
    <w:p w:rsidR="001819C4" w:rsidRDefault="00244F9D">
      <w:pPr>
        <w:pStyle w:val="TOC4"/>
        <w:tabs>
          <w:tab w:val="left" w:pos="1600"/>
          <w:tab w:val="right" w:leader="dot" w:pos="9912"/>
        </w:tabs>
        <w:rPr>
          <w:rFonts w:asciiTheme="minorHAnsi" w:eastAsiaTheme="minorEastAsia" w:hAnsiTheme="minorHAnsi" w:cstheme="minorBidi"/>
          <w:noProof/>
          <w:sz w:val="22"/>
          <w:szCs w:val="22"/>
          <w:lang w:val="en-US" w:eastAsia="en-US"/>
        </w:rPr>
      </w:pPr>
      <w:hyperlink w:anchor="_Toc91857334" w:history="1">
        <w:r w:rsidR="001819C4" w:rsidRPr="000D7CF0">
          <w:rPr>
            <w:rStyle w:val="Hyperlink"/>
            <w:noProof/>
          </w:rPr>
          <w:t>2.3.5.12</w:t>
        </w:r>
        <w:r w:rsidR="001819C4">
          <w:rPr>
            <w:rFonts w:asciiTheme="minorHAnsi" w:eastAsiaTheme="minorEastAsia" w:hAnsiTheme="minorHAnsi" w:cstheme="minorBidi"/>
            <w:noProof/>
            <w:sz w:val="22"/>
            <w:szCs w:val="22"/>
            <w:lang w:val="en-US" w:eastAsia="en-US"/>
          </w:rPr>
          <w:tab/>
        </w:r>
        <w:r w:rsidR="001819C4" w:rsidRPr="000D7CF0">
          <w:rPr>
            <w:rStyle w:val="Hyperlink"/>
            <w:noProof/>
          </w:rPr>
          <w:t>PCB dimensions</w:t>
        </w:r>
        <w:r w:rsidR="001819C4">
          <w:rPr>
            <w:noProof/>
            <w:webHidden/>
          </w:rPr>
          <w:tab/>
        </w:r>
        <w:r w:rsidR="001819C4">
          <w:rPr>
            <w:noProof/>
            <w:webHidden/>
          </w:rPr>
          <w:fldChar w:fldCharType="begin"/>
        </w:r>
        <w:r w:rsidR="001819C4">
          <w:rPr>
            <w:noProof/>
            <w:webHidden/>
          </w:rPr>
          <w:instrText xml:space="preserve"> PAGEREF _Toc91857334 \h </w:instrText>
        </w:r>
        <w:r w:rsidR="001819C4">
          <w:rPr>
            <w:noProof/>
            <w:webHidden/>
          </w:rPr>
        </w:r>
        <w:r w:rsidR="001819C4">
          <w:rPr>
            <w:noProof/>
            <w:webHidden/>
          </w:rPr>
          <w:fldChar w:fldCharType="separate"/>
        </w:r>
        <w:r w:rsidR="001819C4">
          <w:rPr>
            <w:noProof/>
            <w:webHidden/>
          </w:rPr>
          <w:t>66</w:t>
        </w:r>
        <w:r w:rsidR="001819C4">
          <w:rPr>
            <w:noProof/>
            <w:webHidden/>
          </w:rPr>
          <w:fldChar w:fldCharType="end"/>
        </w:r>
      </w:hyperlink>
    </w:p>
    <w:p w:rsidR="001819C4" w:rsidRDefault="00244F9D">
      <w:pPr>
        <w:pStyle w:val="TOC4"/>
        <w:tabs>
          <w:tab w:val="left" w:pos="1600"/>
          <w:tab w:val="right" w:leader="dot" w:pos="9912"/>
        </w:tabs>
        <w:rPr>
          <w:rFonts w:asciiTheme="minorHAnsi" w:eastAsiaTheme="minorEastAsia" w:hAnsiTheme="minorHAnsi" w:cstheme="minorBidi"/>
          <w:noProof/>
          <w:sz w:val="22"/>
          <w:szCs w:val="22"/>
          <w:lang w:val="en-US" w:eastAsia="en-US"/>
        </w:rPr>
      </w:pPr>
      <w:hyperlink w:anchor="_Toc91857335" w:history="1">
        <w:r w:rsidR="001819C4" w:rsidRPr="000D7CF0">
          <w:rPr>
            <w:rStyle w:val="Hyperlink"/>
            <w:noProof/>
            <w:lang w:val="en-US"/>
          </w:rPr>
          <w:t>2.3.5.13</w:t>
        </w:r>
        <w:r w:rsidR="001819C4">
          <w:rPr>
            <w:rFonts w:asciiTheme="minorHAnsi" w:eastAsiaTheme="minorEastAsia" w:hAnsiTheme="minorHAnsi" w:cstheme="minorBidi"/>
            <w:noProof/>
            <w:sz w:val="22"/>
            <w:szCs w:val="22"/>
            <w:lang w:val="en-US" w:eastAsia="en-US"/>
          </w:rPr>
          <w:tab/>
        </w:r>
        <w:r w:rsidR="001819C4" w:rsidRPr="000D7CF0">
          <w:rPr>
            <w:rStyle w:val="Hyperlink"/>
            <w:noProof/>
            <w:lang w:val="en-US"/>
          </w:rPr>
          <w:t>Material interface</w:t>
        </w:r>
        <w:r w:rsidR="001819C4">
          <w:rPr>
            <w:noProof/>
            <w:webHidden/>
          </w:rPr>
          <w:tab/>
        </w:r>
        <w:r w:rsidR="001819C4">
          <w:rPr>
            <w:noProof/>
            <w:webHidden/>
          </w:rPr>
          <w:fldChar w:fldCharType="begin"/>
        </w:r>
        <w:r w:rsidR="001819C4">
          <w:rPr>
            <w:noProof/>
            <w:webHidden/>
          </w:rPr>
          <w:instrText xml:space="preserve"> PAGEREF _Toc91857335 \h </w:instrText>
        </w:r>
        <w:r w:rsidR="001819C4">
          <w:rPr>
            <w:noProof/>
            <w:webHidden/>
          </w:rPr>
        </w:r>
        <w:r w:rsidR="001819C4">
          <w:rPr>
            <w:noProof/>
            <w:webHidden/>
          </w:rPr>
          <w:fldChar w:fldCharType="separate"/>
        </w:r>
        <w:r w:rsidR="001819C4">
          <w:rPr>
            <w:noProof/>
            <w:webHidden/>
          </w:rPr>
          <w:t>66</w:t>
        </w:r>
        <w:r w:rsidR="001819C4">
          <w:rPr>
            <w:noProof/>
            <w:webHidden/>
          </w:rPr>
          <w:fldChar w:fldCharType="end"/>
        </w:r>
      </w:hyperlink>
    </w:p>
    <w:p w:rsidR="001819C4" w:rsidRDefault="00244F9D">
      <w:pPr>
        <w:pStyle w:val="TOC4"/>
        <w:tabs>
          <w:tab w:val="left" w:pos="1600"/>
          <w:tab w:val="right" w:leader="dot" w:pos="9912"/>
        </w:tabs>
        <w:rPr>
          <w:rFonts w:asciiTheme="minorHAnsi" w:eastAsiaTheme="minorEastAsia" w:hAnsiTheme="minorHAnsi" w:cstheme="minorBidi"/>
          <w:noProof/>
          <w:sz w:val="22"/>
          <w:szCs w:val="22"/>
          <w:lang w:val="en-US" w:eastAsia="en-US"/>
        </w:rPr>
      </w:pPr>
      <w:hyperlink w:anchor="_Toc91857336" w:history="1">
        <w:r w:rsidR="001819C4" w:rsidRPr="000D7CF0">
          <w:rPr>
            <w:rStyle w:val="Hyperlink"/>
            <w:noProof/>
          </w:rPr>
          <w:t>2.3.5.14</w:t>
        </w:r>
        <w:r w:rsidR="001819C4">
          <w:rPr>
            <w:rFonts w:asciiTheme="minorHAnsi" w:eastAsiaTheme="minorEastAsia" w:hAnsiTheme="minorHAnsi" w:cstheme="minorBidi"/>
            <w:noProof/>
            <w:sz w:val="22"/>
            <w:szCs w:val="22"/>
            <w:lang w:val="en-US" w:eastAsia="en-US"/>
          </w:rPr>
          <w:tab/>
        </w:r>
        <w:r w:rsidR="001819C4" w:rsidRPr="000D7CF0">
          <w:rPr>
            <w:rStyle w:val="Hyperlink"/>
            <w:noProof/>
          </w:rPr>
          <w:t>PCB design</w:t>
        </w:r>
        <w:r w:rsidR="001819C4">
          <w:rPr>
            <w:noProof/>
            <w:webHidden/>
          </w:rPr>
          <w:tab/>
        </w:r>
        <w:r w:rsidR="001819C4">
          <w:rPr>
            <w:noProof/>
            <w:webHidden/>
          </w:rPr>
          <w:fldChar w:fldCharType="begin"/>
        </w:r>
        <w:r w:rsidR="001819C4">
          <w:rPr>
            <w:noProof/>
            <w:webHidden/>
          </w:rPr>
          <w:instrText xml:space="preserve"> PAGEREF _Toc91857336 \h </w:instrText>
        </w:r>
        <w:r w:rsidR="001819C4">
          <w:rPr>
            <w:noProof/>
            <w:webHidden/>
          </w:rPr>
        </w:r>
        <w:r w:rsidR="001819C4">
          <w:rPr>
            <w:noProof/>
            <w:webHidden/>
          </w:rPr>
          <w:fldChar w:fldCharType="separate"/>
        </w:r>
        <w:r w:rsidR="001819C4">
          <w:rPr>
            <w:noProof/>
            <w:webHidden/>
          </w:rPr>
          <w:t>67</w:t>
        </w:r>
        <w:r w:rsidR="001819C4">
          <w:rPr>
            <w:noProof/>
            <w:webHidden/>
          </w:rPr>
          <w:fldChar w:fldCharType="end"/>
        </w:r>
      </w:hyperlink>
    </w:p>
    <w:p w:rsidR="001819C4" w:rsidRDefault="00244F9D">
      <w:pPr>
        <w:pStyle w:val="TOC4"/>
        <w:tabs>
          <w:tab w:val="left" w:pos="1600"/>
          <w:tab w:val="right" w:leader="dot" w:pos="9912"/>
        </w:tabs>
        <w:rPr>
          <w:rFonts w:asciiTheme="minorHAnsi" w:eastAsiaTheme="minorEastAsia" w:hAnsiTheme="minorHAnsi" w:cstheme="minorBidi"/>
          <w:noProof/>
          <w:sz w:val="22"/>
          <w:szCs w:val="22"/>
          <w:lang w:val="en-US" w:eastAsia="en-US"/>
        </w:rPr>
      </w:pPr>
      <w:hyperlink w:anchor="_Toc91857337" w:history="1">
        <w:r w:rsidR="001819C4" w:rsidRPr="000D7CF0">
          <w:rPr>
            <w:rStyle w:val="Hyperlink"/>
            <w:noProof/>
            <w:lang w:val="en-US"/>
          </w:rPr>
          <w:t>2.3.5.15</w:t>
        </w:r>
        <w:r w:rsidR="001819C4">
          <w:rPr>
            <w:rFonts w:asciiTheme="minorHAnsi" w:eastAsiaTheme="minorEastAsia" w:hAnsiTheme="minorHAnsi" w:cstheme="minorBidi"/>
            <w:noProof/>
            <w:sz w:val="22"/>
            <w:szCs w:val="22"/>
            <w:lang w:val="en-US" w:eastAsia="en-US"/>
          </w:rPr>
          <w:tab/>
        </w:r>
        <w:r w:rsidR="001819C4" w:rsidRPr="000D7CF0">
          <w:rPr>
            <w:rStyle w:val="Hyperlink"/>
            <w:noProof/>
            <w:lang w:val="en-US"/>
          </w:rPr>
          <w:t>Current in wire bonds and connector :</w:t>
        </w:r>
        <w:r w:rsidR="001819C4">
          <w:rPr>
            <w:noProof/>
            <w:webHidden/>
          </w:rPr>
          <w:tab/>
        </w:r>
        <w:r w:rsidR="001819C4">
          <w:rPr>
            <w:noProof/>
            <w:webHidden/>
          </w:rPr>
          <w:fldChar w:fldCharType="begin"/>
        </w:r>
        <w:r w:rsidR="001819C4">
          <w:rPr>
            <w:noProof/>
            <w:webHidden/>
          </w:rPr>
          <w:instrText xml:space="preserve"> PAGEREF _Toc91857337 \h </w:instrText>
        </w:r>
        <w:r w:rsidR="001819C4">
          <w:rPr>
            <w:noProof/>
            <w:webHidden/>
          </w:rPr>
        </w:r>
        <w:r w:rsidR="001819C4">
          <w:rPr>
            <w:noProof/>
            <w:webHidden/>
          </w:rPr>
          <w:fldChar w:fldCharType="separate"/>
        </w:r>
        <w:r w:rsidR="001819C4">
          <w:rPr>
            <w:noProof/>
            <w:webHidden/>
          </w:rPr>
          <w:t>67</w:t>
        </w:r>
        <w:r w:rsidR="001819C4">
          <w:rPr>
            <w:noProof/>
            <w:webHidden/>
          </w:rPr>
          <w:fldChar w:fldCharType="end"/>
        </w:r>
      </w:hyperlink>
    </w:p>
    <w:p w:rsidR="001819C4" w:rsidRDefault="00244F9D">
      <w:pPr>
        <w:pStyle w:val="TOC4"/>
        <w:tabs>
          <w:tab w:val="left" w:pos="1600"/>
          <w:tab w:val="right" w:leader="dot" w:pos="9912"/>
        </w:tabs>
        <w:rPr>
          <w:rFonts w:asciiTheme="minorHAnsi" w:eastAsiaTheme="minorEastAsia" w:hAnsiTheme="minorHAnsi" w:cstheme="minorBidi"/>
          <w:noProof/>
          <w:sz w:val="22"/>
          <w:szCs w:val="22"/>
          <w:lang w:val="en-US" w:eastAsia="en-US"/>
        </w:rPr>
      </w:pPr>
      <w:hyperlink w:anchor="_Toc91857338" w:history="1">
        <w:r w:rsidR="001819C4" w:rsidRPr="000D7CF0">
          <w:rPr>
            <w:rStyle w:val="Hyperlink"/>
            <w:noProof/>
            <w:lang w:val="en-US"/>
          </w:rPr>
          <w:t>2.3.5.16</w:t>
        </w:r>
        <w:r w:rsidR="001819C4">
          <w:rPr>
            <w:rFonts w:asciiTheme="minorHAnsi" w:eastAsiaTheme="minorEastAsia" w:hAnsiTheme="minorHAnsi" w:cstheme="minorBidi"/>
            <w:noProof/>
            <w:sz w:val="22"/>
            <w:szCs w:val="22"/>
            <w:lang w:val="en-US" w:eastAsia="en-US"/>
          </w:rPr>
          <w:tab/>
        </w:r>
        <w:r w:rsidR="001819C4" w:rsidRPr="000D7CF0">
          <w:rPr>
            <w:rStyle w:val="Hyperlink"/>
            <w:noProof/>
            <w:lang w:val="en-US"/>
          </w:rPr>
          <w:t>Connectors</w:t>
        </w:r>
        <w:r w:rsidR="001819C4">
          <w:rPr>
            <w:noProof/>
            <w:webHidden/>
          </w:rPr>
          <w:tab/>
        </w:r>
        <w:r w:rsidR="001819C4">
          <w:rPr>
            <w:noProof/>
            <w:webHidden/>
          </w:rPr>
          <w:fldChar w:fldCharType="begin"/>
        </w:r>
        <w:r w:rsidR="001819C4">
          <w:rPr>
            <w:noProof/>
            <w:webHidden/>
          </w:rPr>
          <w:instrText xml:space="preserve"> PAGEREF _Toc91857338 \h </w:instrText>
        </w:r>
        <w:r w:rsidR="001819C4">
          <w:rPr>
            <w:noProof/>
            <w:webHidden/>
          </w:rPr>
        </w:r>
        <w:r w:rsidR="001819C4">
          <w:rPr>
            <w:noProof/>
            <w:webHidden/>
          </w:rPr>
          <w:fldChar w:fldCharType="separate"/>
        </w:r>
        <w:r w:rsidR="001819C4">
          <w:rPr>
            <w:noProof/>
            <w:webHidden/>
          </w:rPr>
          <w:t>68</w:t>
        </w:r>
        <w:r w:rsidR="001819C4">
          <w:rPr>
            <w:noProof/>
            <w:webHidden/>
          </w:rPr>
          <w:fldChar w:fldCharType="end"/>
        </w:r>
      </w:hyperlink>
    </w:p>
    <w:p w:rsidR="001819C4" w:rsidRDefault="00244F9D">
      <w:pPr>
        <w:pStyle w:val="TOC4"/>
        <w:tabs>
          <w:tab w:val="left" w:pos="1600"/>
          <w:tab w:val="right" w:leader="dot" w:pos="9912"/>
        </w:tabs>
        <w:rPr>
          <w:rFonts w:asciiTheme="minorHAnsi" w:eastAsiaTheme="minorEastAsia" w:hAnsiTheme="minorHAnsi" w:cstheme="minorBidi"/>
          <w:noProof/>
          <w:sz w:val="22"/>
          <w:szCs w:val="22"/>
          <w:lang w:val="en-US" w:eastAsia="en-US"/>
        </w:rPr>
      </w:pPr>
      <w:hyperlink w:anchor="_Toc91857339" w:history="1">
        <w:r w:rsidR="001819C4" w:rsidRPr="000D7CF0">
          <w:rPr>
            <w:rStyle w:val="Hyperlink"/>
            <w:noProof/>
            <w:lang w:val="en-US"/>
          </w:rPr>
          <w:t>2.3.5.17</w:t>
        </w:r>
        <w:r w:rsidR="001819C4">
          <w:rPr>
            <w:rFonts w:asciiTheme="minorHAnsi" w:eastAsiaTheme="minorEastAsia" w:hAnsiTheme="minorHAnsi" w:cstheme="minorBidi"/>
            <w:noProof/>
            <w:sz w:val="22"/>
            <w:szCs w:val="22"/>
            <w:lang w:val="en-US" w:eastAsia="en-US"/>
          </w:rPr>
          <w:tab/>
        </w:r>
        <w:r w:rsidR="001819C4" w:rsidRPr="000D7CF0">
          <w:rPr>
            <w:rStyle w:val="Hyperlink"/>
            <w:noProof/>
            <w:lang w:val="en-US"/>
          </w:rPr>
          <w:t>PCB</w:t>
        </w:r>
        <w:r w:rsidR="001819C4">
          <w:rPr>
            <w:noProof/>
            <w:webHidden/>
          </w:rPr>
          <w:tab/>
        </w:r>
        <w:r w:rsidR="001819C4">
          <w:rPr>
            <w:noProof/>
            <w:webHidden/>
          </w:rPr>
          <w:fldChar w:fldCharType="begin"/>
        </w:r>
        <w:r w:rsidR="001819C4">
          <w:rPr>
            <w:noProof/>
            <w:webHidden/>
          </w:rPr>
          <w:instrText xml:space="preserve"> PAGEREF _Toc91857339 \h </w:instrText>
        </w:r>
        <w:r w:rsidR="001819C4">
          <w:rPr>
            <w:noProof/>
            <w:webHidden/>
          </w:rPr>
        </w:r>
        <w:r w:rsidR="001819C4">
          <w:rPr>
            <w:noProof/>
            <w:webHidden/>
          </w:rPr>
          <w:fldChar w:fldCharType="separate"/>
        </w:r>
        <w:r w:rsidR="001819C4">
          <w:rPr>
            <w:noProof/>
            <w:webHidden/>
          </w:rPr>
          <w:t>69</w:t>
        </w:r>
        <w:r w:rsidR="001819C4">
          <w:rPr>
            <w:noProof/>
            <w:webHidden/>
          </w:rPr>
          <w:fldChar w:fldCharType="end"/>
        </w:r>
      </w:hyperlink>
    </w:p>
    <w:p w:rsidR="001819C4" w:rsidRDefault="00244F9D">
      <w:pPr>
        <w:pStyle w:val="TOC4"/>
        <w:tabs>
          <w:tab w:val="left" w:pos="1600"/>
          <w:tab w:val="right" w:leader="dot" w:pos="9912"/>
        </w:tabs>
        <w:rPr>
          <w:rFonts w:asciiTheme="minorHAnsi" w:eastAsiaTheme="minorEastAsia" w:hAnsiTheme="minorHAnsi" w:cstheme="minorBidi"/>
          <w:noProof/>
          <w:sz w:val="22"/>
          <w:szCs w:val="22"/>
          <w:lang w:val="en-US" w:eastAsia="en-US"/>
        </w:rPr>
      </w:pPr>
      <w:hyperlink w:anchor="_Toc91857340" w:history="1">
        <w:r w:rsidR="001819C4" w:rsidRPr="000D7CF0">
          <w:rPr>
            <w:rStyle w:val="Hyperlink"/>
            <w:noProof/>
          </w:rPr>
          <w:t>2.3.5.18</w:t>
        </w:r>
        <w:r w:rsidR="001819C4">
          <w:rPr>
            <w:rFonts w:asciiTheme="minorHAnsi" w:eastAsiaTheme="minorEastAsia" w:hAnsiTheme="minorHAnsi" w:cstheme="minorBidi"/>
            <w:noProof/>
            <w:sz w:val="22"/>
            <w:szCs w:val="22"/>
            <w:lang w:val="en-US" w:eastAsia="en-US"/>
          </w:rPr>
          <w:tab/>
        </w:r>
        <w:r w:rsidR="001819C4" w:rsidRPr="000D7CF0">
          <w:rPr>
            <w:rStyle w:val="Hyperlink"/>
            <w:noProof/>
          </w:rPr>
          <w:t>Process assembly</w:t>
        </w:r>
        <w:r w:rsidR="001819C4">
          <w:rPr>
            <w:noProof/>
            <w:webHidden/>
          </w:rPr>
          <w:tab/>
        </w:r>
        <w:r w:rsidR="001819C4">
          <w:rPr>
            <w:noProof/>
            <w:webHidden/>
          </w:rPr>
          <w:fldChar w:fldCharType="begin"/>
        </w:r>
        <w:r w:rsidR="001819C4">
          <w:rPr>
            <w:noProof/>
            <w:webHidden/>
          </w:rPr>
          <w:instrText xml:space="preserve"> PAGEREF _Toc91857340 \h </w:instrText>
        </w:r>
        <w:r w:rsidR="001819C4">
          <w:rPr>
            <w:noProof/>
            <w:webHidden/>
          </w:rPr>
        </w:r>
        <w:r w:rsidR="001819C4">
          <w:rPr>
            <w:noProof/>
            <w:webHidden/>
          </w:rPr>
          <w:fldChar w:fldCharType="separate"/>
        </w:r>
        <w:r w:rsidR="001819C4">
          <w:rPr>
            <w:noProof/>
            <w:webHidden/>
          </w:rPr>
          <w:t>70</w:t>
        </w:r>
        <w:r w:rsidR="001819C4">
          <w:rPr>
            <w:noProof/>
            <w:webHidden/>
          </w:rPr>
          <w:fldChar w:fldCharType="end"/>
        </w:r>
      </w:hyperlink>
    </w:p>
    <w:p w:rsidR="001819C4" w:rsidRDefault="00244F9D">
      <w:pPr>
        <w:pStyle w:val="TOC4"/>
        <w:tabs>
          <w:tab w:val="left" w:pos="1600"/>
          <w:tab w:val="right" w:leader="dot" w:pos="9912"/>
        </w:tabs>
        <w:rPr>
          <w:rFonts w:asciiTheme="minorHAnsi" w:eastAsiaTheme="minorEastAsia" w:hAnsiTheme="minorHAnsi" w:cstheme="minorBidi"/>
          <w:noProof/>
          <w:sz w:val="22"/>
          <w:szCs w:val="22"/>
          <w:lang w:val="en-US" w:eastAsia="en-US"/>
        </w:rPr>
      </w:pPr>
      <w:hyperlink w:anchor="_Toc91857341" w:history="1">
        <w:r w:rsidR="001819C4" w:rsidRPr="000D7CF0">
          <w:rPr>
            <w:rStyle w:val="Hyperlink"/>
            <w:noProof/>
            <w:lang w:val="en-US"/>
          </w:rPr>
          <w:t>2.3.5.19</w:t>
        </w:r>
        <w:r w:rsidR="001819C4">
          <w:rPr>
            <w:rFonts w:asciiTheme="minorHAnsi" w:eastAsiaTheme="minorEastAsia" w:hAnsiTheme="minorHAnsi" w:cstheme="minorBidi"/>
            <w:noProof/>
            <w:sz w:val="22"/>
            <w:szCs w:val="22"/>
            <w:lang w:val="en-US" w:eastAsia="en-US"/>
          </w:rPr>
          <w:tab/>
        </w:r>
        <w:r w:rsidR="001819C4" w:rsidRPr="000D7CF0">
          <w:rPr>
            <w:rStyle w:val="Hyperlink"/>
            <w:noProof/>
            <w:lang w:val="en-US"/>
          </w:rPr>
          <w:t>Wire bonding</w:t>
        </w:r>
        <w:r w:rsidR="001819C4">
          <w:rPr>
            <w:noProof/>
            <w:webHidden/>
          </w:rPr>
          <w:tab/>
        </w:r>
        <w:r w:rsidR="001819C4">
          <w:rPr>
            <w:noProof/>
            <w:webHidden/>
          </w:rPr>
          <w:fldChar w:fldCharType="begin"/>
        </w:r>
        <w:r w:rsidR="001819C4">
          <w:rPr>
            <w:noProof/>
            <w:webHidden/>
          </w:rPr>
          <w:instrText xml:space="preserve"> PAGEREF _Toc91857341 \h </w:instrText>
        </w:r>
        <w:r w:rsidR="001819C4">
          <w:rPr>
            <w:noProof/>
            <w:webHidden/>
          </w:rPr>
        </w:r>
        <w:r w:rsidR="001819C4">
          <w:rPr>
            <w:noProof/>
            <w:webHidden/>
          </w:rPr>
          <w:fldChar w:fldCharType="separate"/>
        </w:r>
        <w:r w:rsidR="001819C4">
          <w:rPr>
            <w:noProof/>
            <w:webHidden/>
          </w:rPr>
          <w:t>70</w:t>
        </w:r>
        <w:r w:rsidR="001819C4">
          <w:rPr>
            <w:noProof/>
            <w:webHidden/>
          </w:rPr>
          <w:fldChar w:fldCharType="end"/>
        </w:r>
      </w:hyperlink>
    </w:p>
    <w:p w:rsidR="001819C4" w:rsidRDefault="00244F9D">
      <w:pPr>
        <w:pStyle w:val="TOC4"/>
        <w:tabs>
          <w:tab w:val="left" w:pos="1600"/>
          <w:tab w:val="right" w:leader="dot" w:pos="9912"/>
        </w:tabs>
        <w:rPr>
          <w:rFonts w:asciiTheme="minorHAnsi" w:eastAsiaTheme="minorEastAsia" w:hAnsiTheme="minorHAnsi" w:cstheme="minorBidi"/>
          <w:noProof/>
          <w:sz w:val="22"/>
          <w:szCs w:val="22"/>
          <w:lang w:val="en-US" w:eastAsia="en-US"/>
        </w:rPr>
      </w:pPr>
      <w:hyperlink w:anchor="_Toc91857342" w:history="1">
        <w:r w:rsidR="001819C4" w:rsidRPr="000D7CF0">
          <w:rPr>
            <w:rStyle w:val="Hyperlink"/>
            <w:noProof/>
            <w:lang w:val="en-US"/>
          </w:rPr>
          <w:t>2.3.5.20</w:t>
        </w:r>
        <w:r w:rsidR="001819C4">
          <w:rPr>
            <w:rFonts w:asciiTheme="minorHAnsi" w:eastAsiaTheme="minorEastAsia" w:hAnsiTheme="minorHAnsi" w:cstheme="minorBidi"/>
            <w:noProof/>
            <w:sz w:val="22"/>
            <w:szCs w:val="22"/>
            <w:lang w:val="en-US" w:eastAsia="en-US"/>
          </w:rPr>
          <w:tab/>
        </w:r>
        <w:r w:rsidR="001819C4" w:rsidRPr="000D7CF0">
          <w:rPr>
            <w:rStyle w:val="Hyperlink"/>
            <w:noProof/>
            <w:lang w:val="en-US"/>
          </w:rPr>
          <w:t>Process flow</w:t>
        </w:r>
        <w:r w:rsidR="001819C4">
          <w:rPr>
            <w:noProof/>
            <w:webHidden/>
          </w:rPr>
          <w:tab/>
        </w:r>
        <w:r w:rsidR="001819C4">
          <w:rPr>
            <w:noProof/>
            <w:webHidden/>
          </w:rPr>
          <w:fldChar w:fldCharType="begin"/>
        </w:r>
        <w:r w:rsidR="001819C4">
          <w:rPr>
            <w:noProof/>
            <w:webHidden/>
          </w:rPr>
          <w:instrText xml:space="preserve"> PAGEREF _Toc91857342 \h </w:instrText>
        </w:r>
        <w:r w:rsidR="001819C4">
          <w:rPr>
            <w:noProof/>
            <w:webHidden/>
          </w:rPr>
        </w:r>
        <w:r w:rsidR="001819C4">
          <w:rPr>
            <w:noProof/>
            <w:webHidden/>
          </w:rPr>
          <w:fldChar w:fldCharType="separate"/>
        </w:r>
        <w:r w:rsidR="001819C4">
          <w:rPr>
            <w:noProof/>
            <w:webHidden/>
          </w:rPr>
          <w:t>71</w:t>
        </w:r>
        <w:r w:rsidR="001819C4">
          <w:rPr>
            <w:noProof/>
            <w:webHidden/>
          </w:rPr>
          <w:fldChar w:fldCharType="end"/>
        </w:r>
      </w:hyperlink>
    </w:p>
    <w:p w:rsidR="001819C4" w:rsidRDefault="00244F9D">
      <w:pPr>
        <w:pStyle w:val="TOC1"/>
        <w:tabs>
          <w:tab w:val="left" w:pos="600"/>
        </w:tabs>
        <w:rPr>
          <w:rFonts w:asciiTheme="minorHAnsi" w:eastAsiaTheme="minorEastAsia" w:hAnsiTheme="minorHAnsi" w:cstheme="minorBidi"/>
          <w:b w:val="0"/>
          <w:caps w:val="0"/>
          <w:noProof/>
          <w:sz w:val="22"/>
          <w:szCs w:val="22"/>
          <w:lang w:val="en-US" w:eastAsia="en-US"/>
        </w:rPr>
      </w:pPr>
      <w:hyperlink w:anchor="_Toc91857343" w:history="1">
        <w:r w:rsidR="001819C4" w:rsidRPr="000D7CF0">
          <w:rPr>
            <w:rStyle w:val="Hyperlink"/>
            <w:noProof/>
          </w:rPr>
          <w:t>3.</w:t>
        </w:r>
        <w:r w:rsidR="001819C4">
          <w:rPr>
            <w:rFonts w:asciiTheme="minorHAnsi" w:eastAsiaTheme="minorEastAsia" w:hAnsiTheme="minorHAnsi" w:cstheme="minorBidi"/>
            <w:b w:val="0"/>
            <w:caps w:val="0"/>
            <w:noProof/>
            <w:sz w:val="22"/>
            <w:szCs w:val="22"/>
            <w:lang w:val="en-US" w:eastAsia="en-US"/>
          </w:rPr>
          <w:tab/>
        </w:r>
        <w:r w:rsidR="001819C4" w:rsidRPr="000D7CF0">
          <w:rPr>
            <w:rStyle w:val="Hyperlink"/>
            <w:noProof/>
          </w:rPr>
          <w:t>WP3: Prototyping</w:t>
        </w:r>
        <w:r w:rsidR="001819C4">
          <w:rPr>
            <w:noProof/>
            <w:webHidden/>
          </w:rPr>
          <w:tab/>
        </w:r>
        <w:r w:rsidR="001819C4">
          <w:rPr>
            <w:noProof/>
            <w:webHidden/>
          </w:rPr>
          <w:fldChar w:fldCharType="begin"/>
        </w:r>
        <w:r w:rsidR="001819C4">
          <w:rPr>
            <w:noProof/>
            <w:webHidden/>
          </w:rPr>
          <w:instrText xml:space="preserve"> PAGEREF _Toc91857343 \h </w:instrText>
        </w:r>
        <w:r w:rsidR="001819C4">
          <w:rPr>
            <w:noProof/>
            <w:webHidden/>
          </w:rPr>
        </w:r>
        <w:r w:rsidR="001819C4">
          <w:rPr>
            <w:noProof/>
            <w:webHidden/>
          </w:rPr>
          <w:fldChar w:fldCharType="separate"/>
        </w:r>
        <w:r w:rsidR="001819C4">
          <w:rPr>
            <w:noProof/>
            <w:webHidden/>
          </w:rPr>
          <w:t>74</w:t>
        </w:r>
        <w:r w:rsidR="001819C4">
          <w:rPr>
            <w:noProof/>
            <w:webHidden/>
          </w:rPr>
          <w:fldChar w:fldCharType="end"/>
        </w:r>
      </w:hyperlink>
    </w:p>
    <w:p w:rsidR="001819C4" w:rsidRDefault="00244F9D">
      <w:pPr>
        <w:pStyle w:val="TOC2"/>
        <w:tabs>
          <w:tab w:val="left" w:pos="800"/>
          <w:tab w:val="right" w:leader="dot" w:pos="9912"/>
        </w:tabs>
        <w:rPr>
          <w:rFonts w:asciiTheme="minorHAnsi" w:eastAsiaTheme="minorEastAsia" w:hAnsiTheme="minorHAnsi" w:cstheme="minorBidi"/>
          <w:smallCaps w:val="0"/>
          <w:noProof/>
          <w:sz w:val="22"/>
          <w:szCs w:val="22"/>
          <w:lang w:val="en-US" w:eastAsia="en-US"/>
        </w:rPr>
      </w:pPr>
      <w:hyperlink w:anchor="_Toc91857344" w:history="1">
        <w:r w:rsidR="001819C4" w:rsidRPr="000D7CF0">
          <w:rPr>
            <w:rStyle w:val="Hyperlink"/>
            <w:noProof/>
          </w:rPr>
          <w:t>3.1</w:t>
        </w:r>
        <w:r w:rsidR="001819C4">
          <w:rPr>
            <w:rFonts w:asciiTheme="minorHAnsi" w:eastAsiaTheme="minorEastAsia" w:hAnsiTheme="minorHAnsi" w:cstheme="minorBidi"/>
            <w:smallCaps w:val="0"/>
            <w:noProof/>
            <w:sz w:val="22"/>
            <w:szCs w:val="22"/>
            <w:lang w:val="en-US" w:eastAsia="en-US"/>
          </w:rPr>
          <w:tab/>
        </w:r>
        <w:r w:rsidR="001819C4" w:rsidRPr="000D7CF0">
          <w:rPr>
            <w:rStyle w:val="Hyperlink"/>
            <w:noProof/>
          </w:rPr>
          <w:t>Objectives</w:t>
        </w:r>
        <w:r w:rsidR="001819C4">
          <w:rPr>
            <w:noProof/>
            <w:webHidden/>
          </w:rPr>
          <w:tab/>
        </w:r>
        <w:r w:rsidR="001819C4">
          <w:rPr>
            <w:noProof/>
            <w:webHidden/>
          </w:rPr>
          <w:fldChar w:fldCharType="begin"/>
        </w:r>
        <w:r w:rsidR="001819C4">
          <w:rPr>
            <w:noProof/>
            <w:webHidden/>
          </w:rPr>
          <w:instrText xml:space="preserve"> PAGEREF _Toc91857344 \h </w:instrText>
        </w:r>
        <w:r w:rsidR="001819C4">
          <w:rPr>
            <w:noProof/>
            <w:webHidden/>
          </w:rPr>
        </w:r>
        <w:r w:rsidR="001819C4">
          <w:rPr>
            <w:noProof/>
            <w:webHidden/>
          </w:rPr>
          <w:fldChar w:fldCharType="separate"/>
        </w:r>
        <w:r w:rsidR="001819C4">
          <w:rPr>
            <w:noProof/>
            <w:webHidden/>
          </w:rPr>
          <w:t>74</w:t>
        </w:r>
        <w:r w:rsidR="001819C4">
          <w:rPr>
            <w:noProof/>
            <w:webHidden/>
          </w:rPr>
          <w:fldChar w:fldCharType="end"/>
        </w:r>
      </w:hyperlink>
    </w:p>
    <w:p w:rsidR="001819C4" w:rsidRDefault="00244F9D">
      <w:pPr>
        <w:pStyle w:val="TOC2"/>
        <w:tabs>
          <w:tab w:val="left" w:pos="800"/>
          <w:tab w:val="right" w:leader="dot" w:pos="9912"/>
        </w:tabs>
        <w:rPr>
          <w:rFonts w:asciiTheme="minorHAnsi" w:eastAsiaTheme="minorEastAsia" w:hAnsiTheme="minorHAnsi" w:cstheme="minorBidi"/>
          <w:smallCaps w:val="0"/>
          <w:noProof/>
          <w:sz w:val="22"/>
          <w:szCs w:val="22"/>
          <w:lang w:val="en-US" w:eastAsia="en-US"/>
        </w:rPr>
      </w:pPr>
      <w:hyperlink w:anchor="_Toc91857345" w:history="1">
        <w:r w:rsidR="001819C4" w:rsidRPr="000D7CF0">
          <w:rPr>
            <w:rStyle w:val="Hyperlink"/>
            <w:noProof/>
          </w:rPr>
          <w:t>3.2</w:t>
        </w:r>
        <w:r w:rsidR="001819C4">
          <w:rPr>
            <w:rFonts w:asciiTheme="minorHAnsi" w:eastAsiaTheme="minorEastAsia" w:hAnsiTheme="minorHAnsi" w:cstheme="minorBidi"/>
            <w:smallCaps w:val="0"/>
            <w:noProof/>
            <w:sz w:val="22"/>
            <w:szCs w:val="22"/>
            <w:lang w:val="en-US" w:eastAsia="en-US"/>
          </w:rPr>
          <w:tab/>
        </w:r>
        <w:r w:rsidR="001819C4" w:rsidRPr="000D7CF0">
          <w:rPr>
            <w:rStyle w:val="Hyperlink"/>
            <w:noProof/>
          </w:rPr>
          <w:t>DESCRIPTION OF work and role of partners</w:t>
        </w:r>
        <w:r w:rsidR="001819C4">
          <w:rPr>
            <w:noProof/>
            <w:webHidden/>
          </w:rPr>
          <w:tab/>
        </w:r>
        <w:r w:rsidR="001819C4">
          <w:rPr>
            <w:noProof/>
            <w:webHidden/>
          </w:rPr>
          <w:fldChar w:fldCharType="begin"/>
        </w:r>
        <w:r w:rsidR="001819C4">
          <w:rPr>
            <w:noProof/>
            <w:webHidden/>
          </w:rPr>
          <w:instrText xml:space="preserve"> PAGEREF _Toc91857345 \h </w:instrText>
        </w:r>
        <w:r w:rsidR="001819C4">
          <w:rPr>
            <w:noProof/>
            <w:webHidden/>
          </w:rPr>
        </w:r>
        <w:r w:rsidR="001819C4">
          <w:rPr>
            <w:noProof/>
            <w:webHidden/>
          </w:rPr>
          <w:fldChar w:fldCharType="separate"/>
        </w:r>
        <w:r w:rsidR="001819C4">
          <w:rPr>
            <w:noProof/>
            <w:webHidden/>
          </w:rPr>
          <w:t>74</w:t>
        </w:r>
        <w:r w:rsidR="001819C4">
          <w:rPr>
            <w:noProof/>
            <w:webHidden/>
          </w:rPr>
          <w:fldChar w:fldCharType="end"/>
        </w:r>
      </w:hyperlink>
    </w:p>
    <w:p w:rsidR="001819C4" w:rsidRDefault="00244F9D">
      <w:pPr>
        <w:pStyle w:val="TOC2"/>
        <w:tabs>
          <w:tab w:val="left" w:pos="800"/>
          <w:tab w:val="right" w:leader="dot" w:pos="9912"/>
        </w:tabs>
        <w:rPr>
          <w:rFonts w:asciiTheme="minorHAnsi" w:eastAsiaTheme="minorEastAsia" w:hAnsiTheme="minorHAnsi" w:cstheme="minorBidi"/>
          <w:smallCaps w:val="0"/>
          <w:noProof/>
          <w:sz w:val="22"/>
          <w:szCs w:val="22"/>
          <w:lang w:val="en-US" w:eastAsia="en-US"/>
        </w:rPr>
      </w:pPr>
      <w:hyperlink w:anchor="_Toc91857346" w:history="1">
        <w:r w:rsidR="001819C4" w:rsidRPr="000D7CF0">
          <w:rPr>
            <w:rStyle w:val="Hyperlink"/>
            <w:noProof/>
          </w:rPr>
          <w:t>3.3</w:t>
        </w:r>
        <w:r w:rsidR="001819C4">
          <w:rPr>
            <w:rFonts w:asciiTheme="minorHAnsi" w:eastAsiaTheme="minorEastAsia" w:hAnsiTheme="minorHAnsi" w:cstheme="minorBidi"/>
            <w:smallCaps w:val="0"/>
            <w:noProof/>
            <w:sz w:val="22"/>
            <w:szCs w:val="22"/>
            <w:lang w:val="en-US" w:eastAsia="en-US"/>
          </w:rPr>
          <w:tab/>
        </w:r>
        <w:r w:rsidR="001819C4" w:rsidRPr="000D7CF0">
          <w:rPr>
            <w:rStyle w:val="Hyperlink"/>
            <w:noProof/>
          </w:rPr>
          <w:t>work done between M18 and M28</w:t>
        </w:r>
        <w:r w:rsidR="001819C4">
          <w:rPr>
            <w:noProof/>
            <w:webHidden/>
          </w:rPr>
          <w:tab/>
        </w:r>
        <w:r w:rsidR="001819C4">
          <w:rPr>
            <w:noProof/>
            <w:webHidden/>
          </w:rPr>
          <w:fldChar w:fldCharType="begin"/>
        </w:r>
        <w:r w:rsidR="001819C4">
          <w:rPr>
            <w:noProof/>
            <w:webHidden/>
          </w:rPr>
          <w:instrText xml:space="preserve"> PAGEREF _Toc91857346 \h </w:instrText>
        </w:r>
        <w:r w:rsidR="001819C4">
          <w:rPr>
            <w:noProof/>
            <w:webHidden/>
          </w:rPr>
        </w:r>
        <w:r w:rsidR="001819C4">
          <w:rPr>
            <w:noProof/>
            <w:webHidden/>
          </w:rPr>
          <w:fldChar w:fldCharType="separate"/>
        </w:r>
        <w:r w:rsidR="001819C4">
          <w:rPr>
            <w:noProof/>
            <w:webHidden/>
          </w:rPr>
          <w:t>74</w:t>
        </w:r>
        <w:r w:rsidR="001819C4">
          <w:rPr>
            <w:noProof/>
            <w:webHidden/>
          </w:rPr>
          <w:fldChar w:fldCharType="end"/>
        </w:r>
      </w:hyperlink>
    </w:p>
    <w:p w:rsidR="001819C4" w:rsidRDefault="00244F9D">
      <w:pPr>
        <w:pStyle w:val="TOC1"/>
        <w:tabs>
          <w:tab w:val="left" w:pos="600"/>
        </w:tabs>
        <w:rPr>
          <w:rFonts w:asciiTheme="minorHAnsi" w:eastAsiaTheme="minorEastAsia" w:hAnsiTheme="minorHAnsi" w:cstheme="minorBidi"/>
          <w:b w:val="0"/>
          <w:caps w:val="0"/>
          <w:noProof/>
          <w:sz w:val="22"/>
          <w:szCs w:val="22"/>
          <w:lang w:val="en-US" w:eastAsia="en-US"/>
        </w:rPr>
      </w:pPr>
      <w:hyperlink w:anchor="_Toc91857347" w:history="1">
        <w:r w:rsidR="001819C4" w:rsidRPr="000D7CF0">
          <w:rPr>
            <w:rStyle w:val="Hyperlink"/>
            <w:noProof/>
            <w:lang w:val="en-US"/>
          </w:rPr>
          <w:t>4.</w:t>
        </w:r>
        <w:r w:rsidR="001819C4">
          <w:rPr>
            <w:rFonts w:asciiTheme="minorHAnsi" w:eastAsiaTheme="minorEastAsia" w:hAnsiTheme="minorHAnsi" w:cstheme="minorBidi"/>
            <w:b w:val="0"/>
            <w:caps w:val="0"/>
            <w:noProof/>
            <w:sz w:val="22"/>
            <w:szCs w:val="22"/>
            <w:lang w:val="en-US" w:eastAsia="en-US"/>
          </w:rPr>
          <w:tab/>
        </w:r>
        <w:r w:rsidR="001819C4" w:rsidRPr="000D7CF0">
          <w:rPr>
            <w:rStyle w:val="Hyperlink"/>
            <w:noProof/>
            <w:lang w:val="en-US"/>
          </w:rPr>
          <w:t>WP4: Marketing &amp; Business Development</w:t>
        </w:r>
        <w:r w:rsidR="001819C4">
          <w:rPr>
            <w:noProof/>
            <w:webHidden/>
          </w:rPr>
          <w:tab/>
        </w:r>
        <w:r w:rsidR="001819C4">
          <w:rPr>
            <w:noProof/>
            <w:webHidden/>
          </w:rPr>
          <w:fldChar w:fldCharType="begin"/>
        </w:r>
        <w:r w:rsidR="001819C4">
          <w:rPr>
            <w:noProof/>
            <w:webHidden/>
          </w:rPr>
          <w:instrText xml:space="preserve"> PAGEREF _Toc91857347 \h </w:instrText>
        </w:r>
        <w:r w:rsidR="001819C4">
          <w:rPr>
            <w:noProof/>
            <w:webHidden/>
          </w:rPr>
        </w:r>
        <w:r w:rsidR="001819C4">
          <w:rPr>
            <w:noProof/>
            <w:webHidden/>
          </w:rPr>
          <w:fldChar w:fldCharType="separate"/>
        </w:r>
        <w:r w:rsidR="001819C4">
          <w:rPr>
            <w:noProof/>
            <w:webHidden/>
          </w:rPr>
          <w:t>75</w:t>
        </w:r>
        <w:r w:rsidR="001819C4">
          <w:rPr>
            <w:noProof/>
            <w:webHidden/>
          </w:rPr>
          <w:fldChar w:fldCharType="end"/>
        </w:r>
      </w:hyperlink>
    </w:p>
    <w:p w:rsidR="001819C4" w:rsidRDefault="00244F9D">
      <w:pPr>
        <w:pStyle w:val="TOC2"/>
        <w:tabs>
          <w:tab w:val="left" w:pos="800"/>
          <w:tab w:val="right" w:leader="dot" w:pos="9912"/>
        </w:tabs>
        <w:rPr>
          <w:rFonts w:asciiTheme="minorHAnsi" w:eastAsiaTheme="minorEastAsia" w:hAnsiTheme="minorHAnsi" w:cstheme="minorBidi"/>
          <w:smallCaps w:val="0"/>
          <w:noProof/>
          <w:sz w:val="22"/>
          <w:szCs w:val="22"/>
          <w:lang w:val="en-US" w:eastAsia="en-US"/>
        </w:rPr>
      </w:pPr>
      <w:hyperlink w:anchor="_Toc91857348" w:history="1">
        <w:r w:rsidR="001819C4" w:rsidRPr="000D7CF0">
          <w:rPr>
            <w:rStyle w:val="Hyperlink"/>
            <w:noProof/>
          </w:rPr>
          <w:t>4.1</w:t>
        </w:r>
        <w:r w:rsidR="001819C4">
          <w:rPr>
            <w:rFonts w:asciiTheme="minorHAnsi" w:eastAsiaTheme="minorEastAsia" w:hAnsiTheme="minorHAnsi" w:cstheme="minorBidi"/>
            <w:smallCaps w:val="0"/>
            <w:noProof/>
            <w:sz w:val="22"/>
            <w:szCs w:val="22"/>
            <w:lang w:val="en-US" w:eastAsia="en-US"/>
          </w:rPr>
          <w:tab/>
        </w:r>
        <w:r w:rsidR="001819C4" w:rsidRPr="000D7CF0">
          <w:rPr>
            <w:rStyle w:val="Hyperlink"/>
            <w:noProof/>
          </w:rPr>
          <w:t>Objectives</w:t>
        </w:r>
        <w:r w:rsidR="001819C4">
          <w:rPr>
            <w:noProof/>
            <w:webHidden/>
          </w:rPr>
          <w:tab/>
        </w:r>
        <w:r w:rsidR="001819C4">
          <w:rPr>
            <w:noProof/>
            <w:webHidden/>
          </w:rPr>
          <w:fldChar w:fldCharType="begin"/>
        </w:r>
        <w:r w:rsidR="001819C4">
          <w:rPr>
            <w:noProof/>
            <w:webHidden/>
          </w:rPr>
          <w:instrText xml:space="preserve"> PAGEREF _Toc91857348 \h </w:instrText>
        </w:r>
        <w:r w:rsidR="001819C4">
          <w:rPr>
            <w:noProof/>
            <w:webHidden/>
          </w:rPr>
        </w:r>
        <w:r w:rsidR="001819C4">
          <w:rPr>
            <w:noProof/>
            <w:webHidden/>
          </w:rPr>
          <w:fldChar w:fldCharType="separate"/>
        </w:r>
        <w:r w:rsidR="001819C4">
          <w:rPr>
            <w:noProof/>
            <w:webHidden/>
          </w:rPr>
          <w:t>75</w:t>
        </w:r>
        <w:r w:rsidR="001819C4">
          <w:rPr>
            <w:noProof/>
            <w:webHidden/>
          </w:rPr>
          <w:fldChar w:fldCharType="end"/>
        </w:r>
      </w:hyperlink>
    </w:p>
    <w:p w:rsidR="001819C4" w:rsidRDefault="00244F9D">
      <w:pPr>
        <w:pStyle w:val="TOC2"/>
        <w:tabs>
          <w:tab w:val="left" w:pos="800"/>
          <w:tab w:val="right" w:leader="dot" w:pos="9912"/>
        </w:tabs>
        <w:rPr>
          <w:rFonts w:asciiTheme="minorHAnsi" w:eastAsiaTheme="minorEastAsia" w:hAnsiTheme="minorHAnsi" w:cstheme="minorBidi"/>
          <w:smallCaps w:val="0"/>
          <w:noProof/>
          <w:sz w:val="22"/>
          <w:szCs w:val="22"/>
          <w:lang w:val="en-US" w:eastAsia="en-US"/>
        </w:rPr>
      </w:pPr>
      <w:hyperlink w:anchor="_Toc91857349" w:history="1">
        <w:r w:rsidR="001819C4" w:rsidRPr="000D7CF0">
          <w:rPr>
            <w:rStyle w:val="Hyperlink"/>
            <w:noProof/>
          </w:rPr>
          <w:t>4.2</w:t>
        </w:r>
        <w:r w:rsidR="001819C4">
          <w:rPr>
            <w:rFonts w:asciiTheme="minorHAnsi" w:eastAsiaTheme="minorEastAsia" w:hAnsiTheme="minorHAnsi" w:cstheme="minorBidi"/>
            <w:smallCaps w:val="0"/>
            <w:noProof/>
            <w:sz w:val="22"/>
            <w:szCs w:val="22"/>
            <w:lang w:val="en-US" w:eastAsia="en-US"/>
          </w:rPr>
          <w:tab/>
        </w:r>
        <w:r w:rsidR="001819C4" w:rsidRPr="000D7CF0">
          <w:rPr>
            <w:rStyle w:val="Hyperlink"/>
            <w:noProof/>
          </w:rPr>
          <w:t>DESCRIPTION OF work and role of partners</w:t>
        </w:r>
        <w:r w:rsidR="001819C4">
          <w:rPr>
            <w:noProof/>
            <w:webHidden/>
          </w:rPr>
          <w:tab/>
        </w:r>
        <w:r w:rsidR="001819C4">
          <w:rPr>
            <w:noProof/>
            <w:webHidden/>
          </w:rPr>
          <w:fldChar w:fldCharType="begin"/>
        </w:r>
        <w:r w:rsidR="001819C4">
          <w:rPr>
            <w:noProof/>
            <w:webHidden/>
          </w:rPr>
          <w:instrText xml:space="preserve"> PAGEREF _Toc91857349 \h </w:instrText>
        </w:r>
        <w:r w:rsidR="001819C4">
          <w:rPr>
            <w:noProof/>
            <w:webHidden/>
          </w:rPr>
        </w:r>
        <w:r w:rsidR="001819C4">
          <w:rPr>
            <w:noProof/>
            <w:webHidden/>
          </w:rPr>
          <w:fldChar w:fldCharType="separate"/>
        </w:r>
        <w:r w:rsidR="001819C4">
          <w:rPr>
            <w:noProof/>
            <w:webHidden/>
          </w:rPr>
          <w:t>75</w:t>
        </w:r>
        <w:r w:rsidR="001819C4">
          <w:rPr>
            <w:noProof/>
            <w:webHidden/>
          </w:rPr>
          <w:fldChar w:fldCharType="end"/>
        </w:r>
      </w:hyperlink>
    </w:p>
    <w:p w:rsidR="001819C4" w:rsidRDefault="00244F9D">
      <w:pPr>
        <w:pStyle w:val="TOC2"/>
        <w:tabs>
          <w:tab w:val="left" w:pos="800"/>
          <w:tab w:val="right" w:leader="dot" w:pos="9912"/>
        </w:tabs>
        <w:rPr>
          <w:rFonts w:asciiTheme="minorHAnsi" w:eastAsiaTheme="minorEastAsia" w:hAnsiTheme="minorHAnsi" w:cstheme="minorBidi"/>
          <w:smallCaps w:val="0"/>
          <w:noProof/>
          <w:sz w:val="22"/>
          <w:szCs w:val="22"/>
          <w:lang w:val="en-US" w:eastAsia="en-US"/>
        </w:rPr>
      </w:pPr>
      <w:hyperlink w:anchor="_Toc91857350" w:history="1">
        <w:r w:rsidR="001819C4" w:rsidRPr="000D7CF0">
          <w:rPr>
            <w:rStyle w:val="Hyperlink"/>
            <w:noProof/>
          </w:rPr>
          <w:t>4.3</w:t>
        </w:r>
        <w:r w:rsidR="001819C4">
          <w:rPr>
            <w:rFonts w:asciiTheme="minorHAnsi" w:eastAsiaTheme="minorEastAsia" w:hAnsiTheme="minorHAnsi" w:cstheme="minorBidi"/>
            <w:smallCaps w:val="0"/>
            <w:noProof/>
            <w:sz w:val="22"/>
            <w:szCs w:val="22"/>
            <w:lang w:val="en-US" w:eastAsia="en-US"/>
          </w:rPr>
          <w:tab/>
        </w:r>
        <w:r w:rsidR="001819C4" w:rsidRPr="000D7CF0">
          <w:rPr>
            <w:rStyle w:val="Hyperlink"/>
            <w:noProof/>
          </w:rPr>
          <w:t>work done between M12 and M28</w:t>
        </w:r>
        <w:r w:rsidR="001819C4">
          <w:rPr>
            <w:noProof/>
            <w:webHidden/>
          </w:rPr>
          <w:tab/>
        </w:r>
        <w:r w:rsidR="001819C4">
          <w:rPr>
            <w:noProof/>
            <w:webHidden/>
          </w:rPr>
          <w:fldChar w:fldCharType="begin"/>
        </w:r>
        <w:r w:rsidR="001819C4">
          <w:rPr>
            <w:noProof/>
            <w:webHidden/>
          </w:rPr>
          <w:instrText xml:space="preserve"> PAGEREF _Toc91857350 \h </w:instrText>
        </w:r>
        <w:r w:rsidR="001819C4">
          <w:rPr>
            <w:noProof/>
            <w:webHidden/>
          </w:rPr>
        </w:r>
        <w:r w:rsidR="001819C4">
          <w:rPr>
            <w:noProof/>
            <w:webHidden/>
          </w:rPr>
          <w:fldChar w:fldCharType="separate"/>
        </w:r>
        <w:r w:rsidR="001819C4">
          <w:rPr>
            <w:noProof/>
            <w:webHidden/>
          </w:rPr>
          <w:t>75</w:t>
        </w:r>
        <w:r w:rsidR="001819C4">
          <w:rPr>
            <w:noProof/>
            <w:webHidden/>
          </w:rPr>
          <w:fldChar w:fldCharType="end"/>
        </w:r>
      </w:hyperlink>
    </w:p>
    <w:p w:rsidR="001819C4" w:rsidRDefault="00244F9D">
      <w:pPr>
        <w:pStyle w:val="TOC3"/>
        <w:tabs>
          <w:tab w:val="left" w:pos="1200"/>
          <w:tab w:val="right" w:leader="dot" w:pos="9912"/>
        </w:tabs>
        <w:rPr>
          <w:rFonts w:asciiTheme="minorHAnsi" w:eastAsiaTheme="minorEastAsia" w:hAnsiTheme="minorHAnsi" w:cstheme="minorBidi"/>
          <w:i w:val="0"/>
          <w:noProof/>
          <w:sz w:val="22"/>
          <w:szCs w:val="22"/>
          <w:lang w:val="en-US" w:eastAsia="en-US"/>
        </w:rPr>
      </w:pPr>
      <w:hyperlink w:anchor="_Toc91857351" w:history="1">
        <w:r w:rsidR="001819C4" w:rsidRPr="000D7CF0">
          <w:rPr>
            <w:rStyle w:val="Hyperlink"/>
            <w:noProof/>
          </w:rPr>
          <w:t>4.3.1</w:t>
        </w:r>
        <w:r w:rsidR="001819C4">
          <w:rPr>
            <w:rFonts w:asciiTheme="minorHAnsi" w:eastAsiaTheme="minorEastAsia" w:hAnsiTheme="minorHAnsi" w:cstheme="minorBidi"/>
            <w:i w:val="0"/>
            <w:noProof/>
            <w:sz w:val="22"/>
            <w:szCs w:val="22"/>
            <w:lang w:val="en-US" w:eastAsia="en-US"/>
          </w:rPr>
          <w:tab/>
        </w:r>
        <w:r w:rsidR="001819C4" w:rsidRPr="000D7CF0">
          <w:rPr>
            <w:rStyle w:val="Hyperlink"/>
            <w:noProof/>
          </w:rPr>
          <w:t>Thales Research &amp; Technology (TRT)</w:t>
        </w:r>
        <w:r w:rsidR="001819C4">
          <w:rPr>
            <w:noProof/>
            <w:webHidden/>
          </w:rPr>
          <w:tab/>
        </w:r>
        <w:r w:rsidR="001819C4">
          <w:rPr>
            <w:noProof/>
            <w:webHidden/>
          </w:rPr>
          <w:fldChar w:fldCharType="begin"/>
        </w:r>
        <w:r w:rsidR="001819C4">
          <w:rPr>
            <w:noProof/>
            <w:webHidden/>
          </w:rPr>
          <w:instrText xml:space="preserve"> PAGEREF _Toc91857351 \h </w:instrText>
        </w:r>
        <w:r w:rsidR="001819C4">
          <w:rPr>
            <w:noProof/>
            <w:webHidden/>
          </w:rPr>
        </w:r>
        <w:r w:rsidR="001819C4">
          <w:rPr>
            <w:noProof/>
            <w:webHidden/>
          </w:rPr>
          <w:fldChar w:fldCharType="separate"/>
        </w:r>
        <w:r w:rsidR="001819C4">
          <w:rPr>
            <w:noProof/>
            <w:webHidden/>
          </w:rPr>
          <w:t>75</w:t>
        </w:r>
        <w:r w:rsidR="001819C4">
          <w:rPr>
            <w:noProof/>
            <w:webHidden/>
          </w:rPr>
          <w:fldChar w:fldCharType="end"/>
        </w:r>
      </w:hyperlink>
    </w:p>
    <w:p w:rsidR="001819C4" w:rsidRDefault="00244F9D">
      <w:pPr>
        <w:pStyle w:val="TOC3"/>
        <w:tabs>
          <w:tab w:val="left" w:pos="1200"/>
          <w:tab w:val="right" w:leader="dot" w:pos="9912"/>
        </w:tabs>
        <w:rPr>
          <w:rFonts w:asciiTheme="minorHAnsi" w:eastAsiaTheme="minorEastAsia" w:hAnsiTheme="minorHAnsi" w:cstheme="minorBidi"/>
          <w:i w:val="0"/>
          <w:noProof/>
          <w:sz w:val="22"/>
          <w:szCs w:val="22"/>
          <w:lang w:val="en-US" w:eastAsia="en-US"/>
        </w:rPr>
      </w:pPr>
      <w:hyperlink w:anchor="_Toc91857352" w:history="1">
        <w:r w:rsidR="001819C4" w:rsidRPr="000D7CF0">
          <w:rPr>
            <w:rStyle w:val="Hyperlink"/>
            <w:noProof/>
          </w:rPr>
          <w:t>4.3.2</w:t>
        </w:r>
        <w:r w:rsidR="001819C4">
          <w:rPr>
            <w:rFonts w:asciiTheme="minorHAnsi" w:eastAsiaTheme="minorEastAsia" w:hAnsiTheme="minorHAnsi" w:cstheme="minorBidi"/>
            <w:i w:val="0"/>
            <w:noProof/>
            <w:sz w:val="22"/>
            <w:szCs w:val="22"/>
            <w:lang w:val="en-US" w:eastAsia="en-US"/>
          </w:rPr>
          <w:tab/>
        </w:r>
        <w:r w:rsidR="001819C4" w:rsidRPr="000D7CF0">
          <w:rPr>
            <w:rStyle w:val="Hyperlink"/>
            <w:noProof/>
          </w:rPr>
          <w:t>CIDETE INGENIEROS SL (CIDETE)</w:t>
        </w:r>
        <w:r w:rsidR="001819C4">
          <w:rPr>
            <w:noProof/>
            <w:webHidden/>
          </w:rPr>
          <w:tab/>
        </w:r>
        <w:r w:rsidR="001819C4">
          <w:rPr>
            <w:noProof/>
            <w:webHidden/>
          </w:rPr>
          <w:fldChar w:fldCharType="begin"/>
        </w:r>
        <w:r w:rsidR="001819C4">
          <w:rPr>
            <w:noProof/>
            <w:webHidden/>
          </w:rPr>
          <w:instrText xml:space="preserve"> PAGEREF _Toc91857352 \h </w:instrText>
        </w:r>
        <w:r w:rsidR="001819C4">
          <w:rPr>
            <w:noProof/>
            <w:webHidden/>
          </w:rPr>
        </w:r>
        <w:r w:rsidR="001819C4">
          <w:rPr>
            <w:noProof/>
            <w:webHidden/>
          </w:rPr>
          <w:fldChar w:fldCharType="separate"/>
        </w:r>
        <w:r w:rsidR="001819C4">
          <w:rPr>
            <w:noProof/>
            <w:webHidden/>
          </w:rPr>
          <w:t>75</w:t>
        </w:r>
        <w:r w:rsidR="001819C4">
          <w:rPr>
            <w:noProof/>
            <w:webHidden/>
          </w:rPr>
          <w:fldChar w:fldCharType="end"/>
        </w:r>
      </w:hyperlink>
    </w:p>
    <w:p w:rsidR="001819C4" w:rsidRDefault="00244F9D">
      <w:pPr>
        <w:pStyle w:val="TOC3"/>
        <w:tabs>
          <w:tab w:val="left" w:pos="1200"/>
          <w:tab w:val="right" w:leader="dot" w:pos="9912"/>
        </w:tabs>
        <w:rPr>
          <w:rFonts w:asciiTheme="minorHAnsi" w:eastAsiaTheme="minorEastAsia" w:hAnsiTheme="minorHAnsi" w:cstheme="minorBidi"/>
          <w:i w:val="0"/>
          <w:noProof/>
          <w:sz w:val="22"/>
          <w:szCs w:val="22"/>
          <w:lang w:val="en-US" w:eastAsia="en-US"/>
        </w:rPr>
      </w:pPr>
      <w:hyperlink w:anchor="_Toc91857353" w:history="1">
        <w:r w:rsidR="001819C4" w:rsidRPr="000D7CF0">
          <w:rPr>
            <w:rStyle w:val="Hyperlink"/>
            <w:noProof/>
          </w:rPr>
          <w:t>4.3.3</w:t>
        </w:r>
        <w:r w:rsidR="001819C4">
          <w:rPr>
            <w:rFonts w:asciiTheme="minorHAnsi" w:eastAsiaTheme="minorEastAsia" w:hAnsiTheme="minorHAnsi" w:cstheme="minorBidi"/>
            <w:i w:val="0"/>
            <w:noProof/>
            <w:sz w:val="22"/>
            <w:szCs w:val="22"/>
            <w:lang w:val="en-US" w:eastAsia="en-US"/>
          </w:rPr>
          <w:tab/>
        </w:r>
        <w:r w:rsidR="001819C4" w:rsidRPr="000D7CF0">
          <w:rPr>
            <w:rStyle w:val="Hyperlink"/>
            <w:noProof/>
          </w:rPr>
          <w:t>RF Microtech (RFM)</w:t>
        </w:r>
        <w:r w:rsidR="001819C4">
          <w:rPr>
            <w:noProof/>
            <w:webHidden/>
          </w:rPr>
          <w:tab/>
        </w:r>
        <w:r w:rsidR="001819C4">
          <w:rPr>
            <w:noProof/>
            <w:webHidden/>
          </w:rPr>
          <w:fldChar w:fldCharType="begin"/>
        </w:r>
        <w:r w:rsidR="001819C4">
          <w:rPr>
            <w:noProof/>
            <w:webHidden/>
          </w:rPr>
          <w:instrText xml:space="preserve"> PAGEREF _Toc91857353 \h </w:instrText>
        </w:r>
        <w:r w:rsidR="001819C4">
          <w:rPr>
            <w:noProof/>
            <w:webHidden/>
          </w:rPr>
        </w:r>
        <w:r w:rsidR="001819C4">
          <w:rPr>
            <w:noProof/>
            <w:webHidden/>
          </w:rPr>
          <w:fldChar w:fldCharType="separate"/>
        </w:r>
        <w:r w:rsidR="001819C4">
          <w:rPr>
            <w:noProof/>
            <w:webHidden/>
          </w:rPr>
          <w:t>75</w:t>
        </w:r>
        <w:r w:rsidR="001819C4">
          <w:rPr>
            <w:noProof/>
            <w:webHidden/>
          </w:rPr>
          <w:fldChar w:fldCharType="end"/>
        </w:r>
      </w:hyperlink>
    </w:p>
    <w:p w:rsidR="001819C4" w:rsidRDefault="00244F9D">
      <w:pPr>
        <w:pStyle w:val="TOC3"/>
        <w:tabs>
          <w:tab w:val="left" w:pos="1200"/>
          <w:tab w:val="right" w:leader="dot" w:pos="9912"/>
        </w:tabs>
        <w:rPr>
          <w:rFonts w:asciiTheme="minorHAnsi" w:eastAsiaTheme="minorEastAsia" w:hAnsiTheme="minorHAnsi" w:cstheme="minorBidi"/>
          <w:i w:val="0"/>
          <w:noProof/>
          <w:sz w:val="22"/>
          <w:szCs w:val="22"/>
          <w:lang w:val="en-US" w:eastAsia="en-US"/>
        </w:rPr>
      </w:pPr>
      <w:hyperlink w:anchor="_Toc91857354" w:history="1">
        <w:r w:rsidR="001819C4" w:rsidRPr="000D7CF0">
          <w:rPr>
            <w:rStyle w:val="Hyperlink"/>
            <w:noProof/>
          </w:rPr>
          <w:t>4.3.4</w:t>
        </w:r>
        <w:r w:rsidR="001819C4">
          <w:rPr>
            <w:rFonts w:asciiTheme="minorHAnsi" w:eastAsiaTheme="minorEastAsia" w:hAnsiTheme="minorHAnsi" w:cstheme="minorBidi"/>
            <w:i w:val="0"/>
            <w:noProof/>
            <w:sz w:val="22"/>
            <w:szCs w:val="22"/>
            <w:lang w:val="en-US" w:eastAsia="en-US"/>
          </w:rPr>
          <w:tab/>
        </w:r>
        <w:r w:rsidR="001819C4" w:rsidRPr="000D7CF0">
          <w:rPr>
            <w:rStyle w:val="Hyperlink"/>
            <w:noProof/>
          </w:rPr>
          <w:t>FORTH</w:t>
        </w:r>
        <w:r w:rsidR="001819C4">
          <w:rPr>
            <w:noProof/>
            <w:webHidden/>
          </w:rPr>
          <w:tab/>
        </w:r>
        <w:r w:rsidR="001819C4">
          <w:rPr>
            <w:noProof/>
            <w:webHidden/>
          </w:rPr>
          <w:fldChar w:fldCharType="begin"/>
        </w:r>
        <w:r w:rsidR="001819C4">
          <w:rPr>
            <w:noProof/>
            <w:webHidden/>
          </w:rPr>
          <w:instrText xml:space="preserve"> PAGEREF _Toc91857354 \h </w:instrText>
        </w:r>
        <w:r w:rsidR="001819C4">
          <w:rPr>
            <w:noProof/>
            <w:webHidden/>
          </w:rPr>
        </w:r>
        <w:r w:rsidR="001819C4">
          <w:rPr>
            <w:noProof/>
            <w:webHidden/>
          </w:rPr>
          <w:fldChar w:fldCharType="separate"/>
        </w:r>
        <w:r w:rsidR="001819C4">
          <w:rPr>
            <w:noProof/>
            <w:webHidden/>
          </w:rPr>
          <w:t>75</w:t>
        </w:r>
        <w:r w:rsidR="001819C4">
          <w:rPr>
            <w:noProof/>
            <w:webHidden/>
          </w:rPr>
          <w:fldChar w:fldCharType="end"/>
        </w:r>
      </w:hyperlink>
    </w:p>
    <w:p w:rsidR="001819C4" w:rsidRDefault="00244F9D">
      <w:pPr>
        <w:pStyle w:val="TOC3"/>
        <w:tabs>
          <w:tab w:val="left" w:pos="1200"/>
          <w:tab w:val="right" w:leader="dot" w:pos="9912"/>
        </w:tabs>
        <w:rPr>
          <w:rFonts w:asciiTheme="minorHAnsi" w:eastAsiaTheme="minorEastAsia" w:hAnsiTheme="minorHAnsi" w:cstheme="minorBidi"/>
          <w:i w:val="0"/>
          <w:noProof/>
          <w:sz w:val="22"/>
          <w:szCs w:val="22"/>
          <w:lang w:val="en-US" w:eastAsia="en-US"/>
        </w:rPr>
      </w:pPr>
      <w:hyperlink w:anchor="_Toc91857355" w:history="1">
        <w:r w:rsidR="001819C4" w:rsidRPr="000D7CF0">
          <w:rPr>
            <w:rStyle w:val="Hyperlink"/>
            <w:noProof/>
          </w:rPr>
          <w:t>4.3.5</w:t>
        </w:r>
        <w:r w:rsidR="001819C4">
          <w:rPr>
            <w:rFonts w:asciiTheme="minorHAnsi" w:eastAsiaTheme="minorEastAsia" w:hAnsiTheme="minorHAnsi" w:cstheme="minorBidi"/>
            <w:i w:val="0"/>
            <w:noProof/>
            <w:sz w:val="22"/>
            <w:szCs w:val="22"/>
            <w:lang w:val="en-US" w:eastAsia="en-US"/>
          </w:rPr>
          <w:tab/>
        </w:r>
        <w:r w:rsidR="001819C4" w:rsidRPr="000D7CF0">
          <w:rPr>
            <w:rStyle w:val="Hyperlink"/>
            <w:noProof/>
          </w:rPr>
          <w:t>TAIPRO</w:t>
        </w:r>
        <w:r w:rsidR="001819C4">
          <w:rPr>
            <w:noProof/>
            <w:webHidden/>
          </w:rPr>
          <w:tab/>
        </w:r>
        <w:r w:rsidR="001819C4">
          <w:rPr>
            <w:noProof/>
            <w:webHidden/>
          </w:rPr>
          <w:fldChar w:fldCharType="begin"/>
        </w:r>
        <w:r w:rsidR="001819C4">
          <w:rPr>
            <w:noProof/>
            <w:webHidden/>
          </w:rPr>
          <w:instrText xml:space="preserve"> PAGEREF _Toc91857355 \h </w:instrText>
        </w:r>
        <w:r w:rsidR="001819C4">
          <w:rPr>
            <w:noProof/>
            <w:webHidden/>
          </w:rPr>
        </w:r>
        <w:r w:rsidR="001819C4">
          <w:rPr>
            <w:noProof/>
            <w:webHidden/>
          </w:rPr>
          <w:fldChar w:fldCharType="separate"/>
        </w:r>
        <w:r w:rsidR="001819C4">
          <w:rPr>
            <w:noProof/>
            <w:webHidden/>
          </w:rPr>
          <w:t>75</w:t>
        </w:r>
        <w:r w:rsidR="001819C4">
          <w:rPr>
            <w:noProof/>
            <w:webHidden/>
          </w:rPr>
          <w:fldChar w:fldCharType="end"/>
        </w:r>
      </w:hyperlink>
    </w:p>
    <w:p w:rsidR="001819C4" w:rsidRDefault="00244F9D">
      <w:pPr>
        <w:pStyle w:val="TOC1"/>
        <w:tabs>
          <w:tab w:val="left" w:pos="600"/>
        </w:tabs>
        <w:rPr>
          <w:rFonts w:asciiTheme="minorHAnsi" w:eastAsiaTheme="minorEastAsia" w:hAnsiTheme="minorHAnsi" w:cstheme="minorBidi"/>
          <w:b w:val="0"/>
          <w:caps w:val="0"/>
          <w:noProof/>
          <w:sz w:val="22"/>
          <w:szCs w:val="22"/>
          <w:lang w:val="en-US" w:eastAsia="en-US"/>
        </w:rPr>
      </w:pPr>
      <w:hyperlink w:anchor="_Toc91857356" w:history="1">
        <w:r w:rsidR="001819C4" w:rsidRPr="000D7CF0">
          <w:rPr>
            <w:rStyle w:val="Hyperlink"/>
            <w:noProof/>
          </w:rPr>
          <w:t>5.</w:t>
        </w:r>
        <w:r w:rsidR="001819C4">
          <w:rPr>
            <w:rFonts w:asciiTheme="minorHAnsi" w:eastAsiaTheme="minorEastAsia" w:hAnsiTheme="minorHAnsi" w:cstheme="minorBidi"/>
            <w:b w:val="0"/>
            <w:caps w:val="0"/>
            <w:noProof/>
            <w:sz w:val="22"/>
            <w:szCs w:val="22"/>
            <w:lang w:val="en-US" w:eastAsia="en-US"/>
          </w:rPr>
          <w:tab/>
        </w:r>
        <w:r w:rsidR="001819C4" w:rsidRPr="000D7CF0">
          <w:rPr>
            <w:rStyle w:val="Hyperlink"/>
            <w:noProof/>
          </w:rPr>
          <w:t>Milestone MS7: Pilot Intermediate marketing strategy assessment</w:t>
        </w:r>
        <w:r w:rsidR="001819C4">
          <w:rPr>
            <w:noProof/>
            <w:webHidden/>
          </w:rPr>
          <w:tab/>
        </w:r>
        <w:r w:rsidR="001819C4">
          <w:rPr>
            <w:noProof/>
            <w:webHidden/>
          </w:rPr>
          <w:fldChar w:fldCharType="begin"/>
        </w:r>
        <w:r w:rsidR="001819C4">
          <w:rPr>
            <w:noProof/>
            <w:webHidden/>
          </w:rPr>
          <w:instrText xml:space="preserve"> PAGEREF _Toc91857356 \h </w:instrText>
        </w:r>
        <w:r w:rsidR="001819C4">
          <w:rPr>
            <w:noProof/>
            <w:webHidden/>
          </w:rPr>
        </w:r>
        <w:r w:rsidR="001819C4">
          <w:rPr>
            <w:noProof/>
            <w:webHidden/>
          </w:rPr>
          <w:fldChar w:fldCharType="separate"/>
        </w:r>
        <w:r w:rsidR="001819C4">
          <w:rPr>
            <w:noProof/>
            <w:webHidden/>
          </w:rPr>
          <w:t>76</w:t>
        </w:r>
        <w:r w:rsidR="001819C4">
          <w:rPr>
            <w:noProof/>
            <w:webHidden/>
          </w:rPr>
          <w:fldChar w:fldCharType="end"/>
        </w:r>
      </w:hyperlink>
    </w:p>
    <w:p w:rsidR="001819C4" w:rsidRDefault="00244F9D">
      <w:pPr>
        <w:pStyle w:val="TOC2"/>
        <w:tabs>
          <w:tab w:val="left" w:pos="800"/>
          <w:tab w:val="right" w:leader="dot" w:pos="9912"/>
        </w:tabs>
        <w:rPr>
          <w:rFonts w:asciiTheme="minorHAnsi" w:eastAsiaTheme="minorEastAsia" w:hAnsiTheme="minorHAnsi" w:cstheme="minorBidi"/>
          <w:smallCaps w:val="0"/>
          <w:noProof/>
          <w:sz w:val="22"/>
          <w:szCs w:val="22"/>
          <w:lang w:val="en-US" w:eastAsia="en-US"/>
        </w:rPr>
      </w:pPr>
      <w:hyperlink w:anchor="_Toc91857357" w:history="1">
        <w:r w:rsidR="001819C4" w:rsidRPr="000D7CF0">
          <w:rPr>
            <w:rStyle w:val="Hyperlink"/>
            <w:noProof/>
          </w:rPr>
          <w:t>5.1</w:t>
        </w:r>
        <w:r w:rsidR="001819C4">
          <w:rPr>
            <w:rFonts w:asciiTheme="minorHAnsi" w:eastAsiaTheme="minorEastAsia" w:hAnsiTheme="minorHAnsi" w:cstheme="minorBidi"/>
            <w:smallCaps w:val="0"/>
            <w:noProof/>
            <w:sz w:val="22"/>
            <w:szCs w:val="22"/>
            <w:lang w:val="en-US" w:eastAsia="en-US"/>
          </w:rPr>
          <w:tab/>
        </w:r>
        <w:r w:rsidR="001819C4" w:rsidRPr="000D7CF0">
          <w:rPr>
            <w:rStyle w:val="Hyperlink"/>
            <w:noProof/>
          </w:rPr>
          <w:t>THALES</w:t>
        </w:r>
        <w:r w:rsidR="001819C4">
          <w:rPr>
            <w:noProof/>
            <w:webHidden/>
          </w:rPr>
          <w:tab/>
        </w:r>
        <w:r w:rsidR="001819C4">
          <w:rPr>
            <w:noProof/>
            <w:webHidden/>
          </w:rPr>
          <w:fldChar w:fldCharType="begin"/>
        </w:r>
        <w:r w:rsidR="001819C4">
          <w:rPr>
            <w:noProof/>
            <w:webHidden/>
          </w:rPr>
          <w:instrText xml:space="preserve"> PAGEREF _Toc91857357 \h </w:instrText>
        </w:r>
        <w:r w:rsidR="001819C4">
          <w:rPr>
            <w:noProof/>
            <w:webHidden/>
          </w:rPr>
        </w:r>
        <w:r w:rsidR="001819C4">
          <w:rPr>
            <w:noProof/>
            <w:webHidden/>
          </w:rPr>
          <w:fldChar w:fldCharType="separate"/>
        </w:r>
        <w:r w:rsidR="001819C4">
          <w:rPr>
            <w:noProof/>
            <w:webHidden/>
          </w:rPr>
          <w:t>76</w:t>
        </w:r>
        <w:r w:rsidR="001819C4">
          <w:rPr>
            <w:noProof/>
            <w:webHidden/>
          </w:rPr>
          <w:fldChar w:fldCharType="end"/>
        </w:r>
      </w:hyperlink>
    </w:p>
    <w:p w:rsidR="001819C4" w:rsidRDefault="00244F9D">
      <w:pPr>
        <w:pStyle w:val="TOC2"/>
        <w:tabs>
          <w:tab w:val="left" w:pos="800"/>
          <w:tab w:val="right" w:leader="dot" w:pos="9912"/>
        </w:tabs>
        <w:rPr>
          <w:rFonts w:asciiTheme="minorHAnsi" w:eastAsiaTheme="minorEastAsia" w:hAnsiTheme="minorHAnsi" w:cstheme="minorBidi"/>
          <w:smallCaps w:val="0"/>
          <w:noProof/>
          <w:sz w:val="22"/>
          <w:szCs w:val="22"/>
          <w:lang w:val="en-US" w:eastAsia="en-US"/>
        </w:rPr>
      </w:pPr>
      <w:hyperlink w:anchor="_Toc91857358" w:history="1">
        <w:r w:rsidR="001819C4" w:rsidRPr="000D7CF0">
          <w:rPr>
            <w:rStyle w:val="Hyperlink"/>
            <w:noProof/>
          </w:rPr>
          <w:t>5.2</w:t>
        </w:r>
        <w:r w:rsidR="001819C4">
          <w:rPr>
            <w:rFonts w:asciiTheme="minorHAnsi" w:eastAsiaTheme="minorEastAsia" w:hAnsiTheme="minorHAnsi" w:cstheme="minorBidi"/>
            <w:smallCaps w:val="0"/>
            <w:noProof/>
            <w:sz w:val="22"/>
            <w:szCs w:val="22"/>
            <w:lang w:val="en-US" w:eastAsia="en-US"/>
          </w:rPr>
          <w:tab/>
        </w:r>
        <w:r w:rsidR="001819C4" w:rsidRPr="000D7CF0">
          <w:rPr>
            <w:rStyle w:val="Hyperlink"/>
            <w:noProof/>
          </w:rPr>
          <w:t>RFM</w:t>
        </w:r>
        <w:r w:rsidR="001819C4">
          <w:rPr>
            <w:noProof/>
            <w:webHidden/>
          </w:rPr>
          <w:tab/>
        </w:r>
        <w:r w:rsidR="001819C4">
          <w:rPr>
            <w:noProof/>
            <w:webHidden/>
          </w:rPr>
          <w:fldChar w:fldCharType="begin"/>
        </w:r>
        <w:r w:rsidR="001819C4">
          <w:rPr>
            <w:noProof/>
            <w:webHidden/>
          </w:rPr>
          <w:instrText xml:space="preserve"> PAGEREF _Toc91857358 \h </w:instrText>
        </w:r>
        <w:r w:rsidR="001819C4">
          <w:rPr>
            <w:noProof/>
            <w:webHidden/>
          </w:rPr>
        </w:r>
        <w:r w:rsidR="001819C4">
          <w:rPr>
            <w:noProof/>
            <w:webHidden/>
          </w:rPr>
          <w:fldChar w:fldCharType="separate"/>
        </w:r>
        <w:r w:rsidR="001819C4">
          <w:rPr>
            <w:noProof/>
            <w:webHidden/>
          </w:rPr>
          <w:t>76</w:t>
        </w:r>
        <w:r w:rsidR="001819C4">
          <w:rPr>
            <w:noProof/>
            <w:webHidden/>
          </w:rPr>
          <w:fldChar w:fldCharType="end"/>
        </w:r>
      </w:hyperlink>
    </w:p>
    <w:p w:rsidR="001819C4" w:rsidRDefault="00244F9D">
      <w:pPr>
        <w:pStyle w:val="TOC2"/>
        <w:tabs>
          <w:tab w:val="left" w:pos="800"/>
          <w:tab w:val="right" w:leader="dot" w:pos="9912"/>
        </w:tabs>
        <w:rPr>
          <w:rFonts w:asciiTheme="minorHAnsi" w:eastAsiaTheme="minorEastAsia" w:hAnsiTheme="minorHAnsi" w:cstheme="minorBidi"/>
          <w:smallCaps w:val="0"/>
          <w:noProof/>
          <w:sz w:val="22"/>
          <w:szCs w:val="22"/>
          <w:lang w:val="en-US" w:eastAsia="en-US"/>
        </w:rPr>
      </w:pPr>
      <w:hyperlink w:anchor="_Toc91857359" w:history="1">
        <w:r w:rsidR="001819C4" w:rsidRPr="000D7CF0">
          <w:rPr>
            <w:rStyle w:val="Hyperlink"/>
            <w:noProof/>
          </w:rPr>
          <w:t>5.3</w:t>
        </w:r>
        <w:r w:rsidR="001819C4">
          <w:rPr>
            <w:rFonts w:asciiTheme="minorHAnsi" w:eastAsiaTheme="minorEastAsia" w:hAnsiTheme="minorHAnsi" w:cstheme="minorBidi"/>
            <w:smallCaps w:val="0"/>
            <w:noProof/>
            <w:sz w:val="22"/>
            <w:szCs w:val="22"/>
            <w:lang w:val="en-US" w:eastAsia="en-US"/>
          </w:rPr>
          <w:tab/>
        </w:r>
        <w:r w:rsidR="001819C4" w:rsidRPr="000D7CF0">
          <w:rPr>
            <w:rStyle w:val="Hyperlink"/>
            <w:noProof/>
          </w:rPr>
          <w:t>FORTH</w:t>
        </w:r>
        <w:r w:rsidR="001819C4">
          <w:rPr>
            <w:noProof/>
            <w:webHidden/>
          </w:rPr>
          <w:tab/>
        </w:r>
        <w:r w:rsidR="001819C4">
          <w:rPr>
            <w:noProof/>
            <w:webHidden/>
          </w:rPr>
          <w:fldChar w:fldCharType="begin"/>
        </w:r>
        <w:r w:rsidR="001819C4">
          <w:rPr>
            <w:noProof/>
            <w:webHidden/>
          </w:rPr>
          <w:instrText xml:space="preserve"> PAGEREF _Toc91857359 \h </w:instrText>
        </w:r>
        <w:r w:rsidR="001819C4">
          <w:rPr>
            <w:noProof/>
            <w:webHidden/>
          </w:rPr>
        </w:r>
        <w:r w:rsidR="001819C4">
          <w:rPr>
            <w:noProof/>
            <w:webHidden/>
          </w:rPr>
          <w:fldChar w:fldCharType="separate"/>
        </w:r>
        <w:r w:rsidR="001819C4">
          <w:rPr>
            <w:noProof/>
            <w:webHidden/>
          </w:rPr>
          <w:t>76</w:t>
        </w:r>
        <w:r w:rsidR="001819C4">
          <w:rPr>
            <w:noProof/>
            <w:webHidden/>
          </w:rPr>
          <w:fldChar w:fldCharType="end"/>
        </w:r>
      </w:hyperlink>
    </w:p>
    <w:p w:rsidR="001819C4" w:rsidRDefault="00244F9D">
      <w:pPr>
        <w:pStyle w:val="TOC2"/>
        <w:tabs>
          <w:tab w:val="left" w:pos="800"/>
          <w:tab w:val="right" w:leader="dot" w:pos="9912"/>
        </w:tabs>
        <w:rPr>
          <w:rFonts w:asciiTheme="minorHAnsi" w:eastAsiaTheme="minorEastAsia" w:hAnsiTheme="minorHAnsi" w:cstheme="minorBidi"/>
          <w:smallCaps w:val="0"/>
          <w:noProof/>
          <w:sz w:val="22"/>
          <w:szCs w:val="22"/>
          <w:lang w:val="en-US" w:eastAsia="en-US"/>
        </w:rPr>
      </w:pPr>
      <w:hyperlink w:anchor="_Toc91857360" w:history="1">
        <w:r w:rsidR="001819C4" w:rsidRPr="000D7CF0">
          <w:rPr>
            <w:rStyle w:val="Hyperlink"/>
            <w:noProof/>
          </w:rPr>
          <w:t>5.4</w:t>
        </w:r>
        <w:r w:rsidR="001819C4">
          <w:rPr>
            <w:rFonts w:asciiTheme="minorHAnsi" w:eastAsiaTheme="minorEastAsia" w:hAnsiTheme="minorHAnsi" w:cstheme="minorBidi"/>
            <w:smallCaps w:val="0"/>
            <w:noProof/>
            <w:sz w:val="22"/>
            <w:szCs w:val="22"/>
            <w:lang w:val="en-US" w:eastAsia="en-US"/>
          </w:rPr>
          <w:tab/>
        </w:r>
        <w:r w:rsidR="001819C4" w:rsidRPr="000D7CF0">
          <w:rPr>
            <w:rStyle w:val="Hyperlink"/>
            <w:noProof/>
          </w:rPr>
          <w:t>TAIPRO</w:t>
        </w:r>
        <w:r w:rsidR="001819C4">
          <w:rPr>
            <w:noProof/>
            <w:webHidden/>
          </w:rPr>
          <w:tab/>
        </w:r>
        <w:r w:rsidR="001819C4">
          <w:rPr>
            <w:noProof/>
            <w:webHidden/>
          </w:rPr>
          <w:fldChar w:fldCharType="begin"/>
        </w:r>
        <w:r w:rsidR="001819C4">
          <w:rPr>
            <w:noProof/>
            <w:webHidden/>
          </w:rPr>
          <w:instrText xml:space="preserve"> PAGEREF _Toc91857360 \h </w:instrText>
        </w:r>
        <w:r w:rsidR="001819C4">
          <w:rPr>
            <w:noProof/>
            <w:webHidden/>
          </w:rPr>
        </w:r>
        <w:r w:rsidR="001819C4">
          <w:rPr>
            <w:noProof/>
            <w:webHidden/>
          </w:rPr>
          <w:fldChar w:fldCharType="separate"/>
        </w:r>
        <w:r w:rsidR="001819C4">
          <w:rPr>
            <w:noProof/>
            <w:webHidden/>
          </w:rPr>
          <w:t>76</w:t>
        </w:r>
        <w:r w:rsidR="001819C4">
          <w:rPr>
            <w:noProof/>
            <w:webHidden/>
          </w:rPr>
          <w:fldChar w:fldCharType="end"/>
        </w:r>
      </w:hyperlink>
    </w:p>
    <w:p w:rsidR="006878C3" w:rsidRPr="00A867F0" w:rsidRDefault="00D3600C" w:rsidP="00E1305D">
      <w:pPr>
        <w:pStyle w:val="Title"/>
      </w:pPr>
      <w:r w:rsidRPr="00654A8C">
        <w:rPr>
          <w:color w:val="000000"/>
          <w:lang w:val="en-US"/>
        </w:rPr>
        <w:fldChar w:fldCharType="end"/>
      </w:r>
      <w:r w:rsidR="001441AD" w:rsidRPr="00A867F0">
        <w:br w:type="page"/>
      </w:r>
      <w:bookmarkStart w:id="4" w:name="_Toc91857291"/>
      <w:r w:rsidR="006878C3" w:rsidRPr="00A867F0">
        <w:lastRenderedPageBreak/>
        <w:t>List of tables</w:t>
      </w:r>
      <w:bookmarkEnd w:id="4"/>
    </w:p>
    <w:p w:rsidR="001819C4" w:rsidRDefault="006878C3">
      <w:pPr>
        <w:pStyle w:val="TableofFigures"/>
        <w:tabs>
          <w:tab w:val="right" w:leader="dot" w:pos="9912"/>
        </w:tabs>
        <w:rPr>
          <w:rFonts w:asciiTheme="minorHAnsi" w:eastAsiaTheme="minorEastAsia" w:hAnsiTheme="minorHAnsi" w:cstheme="minorBidi"/>
          <w:noProof/>
          <w:sz w:val="22"/>
          <w:szCs w:val="22"/>
          <w:lang w:val="en-US" w:eastAsia="en-US"/>
        </w:rPr>
      </w:pPr>
      <w:r>
        <w:rPr>
          <w:lang w:val="en-US"/>
        </w:rPr>
        <w:fldChar w:fldCharType="begin"/>
      </w:r>
      <w:r w:rsidRPr="00A867F0">
        <w:instrText xml:space="preserve"> TOC \h \z \c "Table" </w:instrText>
      </w:r>
      <w:r>
        <w:rPr>
          <w:lang w:val="en-US"/>
        </w:rPr>
        <w:fldChar w:fldCharType="separate"/>
      </w:r>
      <w:hyperlink w:anchor="_Toc91857361" w:history="1">
        <w:r w:rsidR="001819C4" w:rsidRPr="00ED5160">
          <w:rPr>
            <w:rStyle w:val="Hyperlink"/>
            <w:noProof/>
            <w:lang w:val="en-US"/>
          </w:rPr>
          <w:t>Table 1 : Progress and technical meetings during last period</w:t>
        </w:r>
        <w:r w:rsidR="001819C4">
          <w:rPr>
            <w:noProof/>
            <w:webHidden/>
          </w:rPr>
          <w:tab/>
        </w:r>
        <w:r w:rsidR="001819C4">
          <w:rPr>
            <w:noProof/>
            <w:webHidden/>
          </w:rPr>
          <w:fldChar w:fldCharType="begin"/>
        </w:r>
        <w:r w:rsidR="001819C4">
          <w:rPr>
            <w:noProof/>
            <w:webHidden/>
          </w:rPr>
          <w:instrText xml:space="preserve"> PAGEREF _Toc91857361 \h </w:instrText>
        </w:r>
        <w:r w:rsidR="001819C4">
          <w:rPr>
            <w:noProof/>
            <w:webHidden/>
          </w:rPr>
        </w:r>
        <w:r w:rsidR="001819C4">
          <w:rPr>
            <w:noProof/>
            <w:webHidden/>
          </w:rPr>
          <w:fldChar w:fldCharType="separate"/>
        </w:r>
        <w:r w:rsidR="001819C4">
          <w:rPr>
            <w:noProof/>
            <w:webHidden/>
          </w:rPr>
          <w:t>16</w:t>
        </w:r>
        <w:r w:rsidR="001819C4">
          <w:rPr>
            <w:noProof/>
            <w:webHidden/>
          </w:rPr>
          <w:fldChar w:fldCharType="end"/>
        </w:r>
      </w:hyperlink>
    </w:p>
    <w:p w:rsidR="001819C4" w:rsidRDefault="00244F9D">
      <w:pPr>
        <w:pStyle w:val="TableofFigures"/>
        <w:tabs>
          <w:tab w:val="right" w:leader="dot" w:pos="9912"/>
        </w:tabs>
        <w:rPr>
          <w:rFonts w:asciiTheme="minorHAnsi" w:eastAsiaTheme="minorEastAsia" w:hAnsiTheme="minorHAnsi" w:cstheme="minorBidi"/>
          <w:noProof/>
          <w:sz w:val="22"/>
          <w:szCs w:val="22"/>
          <w:lang w:val="en-US" w:eastAsia="en-US"/>
        </w:rPr>
      </w:pPr>
      <w:hyperlink w:anchor="_Toc91857362" w:history="1">
        <w:r w:rsidR="001819C4" w:rsidRPr="00ED5160">
          <w:rPr>
            <w:rStyle w:val="Hyperlink"/>
            <w:noProof/>
            <w:lang w:val="en-US"/>
          </w:rPr>
          <w:t>Table 2 : Identified glues (and their curing mode) for RF-MEMS packaging</w:t>
        </w:r>
        <w:r w:rsidR="001819C4">
          <w:rPr>
            <w:noProof/>
            <w:webHidden/>
          </w:rPr>
          <w:tab/>
        </w:r>
        <w:r w:rsidR="001819C4">
          <w:rPr>
            <w:noProof/>
            <w:webHidden/>
          </w:rPr>
          <w:fldChar w:fldCharType="begin"/>
        </w:r>
        <w:r w:rsidR="001819C4">
          <w:rPr>
            <w:noProof/>
            <w:webHidden/>
          </w:rPr>
          <w:instrText xml:space="preserve"> PAGEREF _Toc91857362 \h </w:instrText>
        </w:r>
        <w:r w:rsidR="001819C4">
          <w:rPr>
            <w:noProof/>
            <w:webHidden/>
          </w:rPr>
        </w:r>
        <w:r w:rsidR="001819C4">
          <w:rPr>
            <w:noProof/>
            <w:webHidden/>
          </w:rPr>
          <w:fldChar w:fldCharType="separate"/>
        </w:r>
        <w:r w:rsidR="001819C4">
          <w:rPr>
            <w:noProof/>
            <w:webHidden/>
          </w:rPr>
          <w:t>24</w:t>
        </w:r>
        <w:r w:rsidR="001819C4">
          <w:rPr>
            <w:noProof/>
            <w:webHidden/>
          </w:rPr>
          <w:fldChar w:fldCharType="end"/>
        </w:r>
      </w:hyperlink>
    </w:p>
    <w:p w:rsidR="001819C4" w:rsidRDefault="00244F9D">
      <w:pPr>
        <w:pStyle w:val="TableofFigures"/>
        <w:tabs>
          <w:tab w:val="right" w:leader="dot" w:pos="9912"/>
        </w:tabs>
        <w:rPr>
          <w:rFonts w:asciiTheme="minorHAnsi" w:eastAsiaTheme="minorEastAsia" w:hAnsiTheme="minorHAnsi" w:cstheme="minorBidi"/>
          <w:noProof/>
          <w:sz w:val="22"/>
          <w:szCs w:val="22"/>
          <w:lang w:val="en-US" w:eastAsia="en-US"/>
        </w:rPr>
      </w:pPr>
      <w:hyperlink w:anchor="_Toc91857363" w:history="1">
        <w:r w:rsidR="001819C4" w:rsidRPr="00ED5160">
          <w:rPr>
            <w:rStyle w:val="Hyperlink"/>
            <w:noProof/>
            <w:lang w:val="en-US"/>
          </w:rPr>
          <w:t>Table 3 : Experimentation for the second trial run of packaging</w:t>
        </w:r>
        <w:r w:rsidR="001819C4">
          <w:rPr>
            <w:noProof/>
            <w:webHidden/>
          </w:rPr>
          <w:tab/>
        </w:r>
        <w:r w:rsidR="001819C4">
          <w:rPr>
            <w:noProof/>
            <w:webHidden/>
          </w:rPr>
          <w:fldChar w:fldCharType="begin"/>
        </w:r>
        <w:r w:rsidR="001819C4">
          <w:rPr>
            <w:noProof/>
            <w:webHidden/>
          </w:rPr>
          <w:instrText xml:space="preserve"> PAGEREF _Toc91857363 \h </w:instrText>
        </w:r>
        <w:r w:rsidR="001819C4">
          <w:rPr>
            <w:noProof/>
            <w:webHidden/>
          </w:rPr>
        </w:r>
        <w:r w:rsidR="001819C4">
          <w:rPr>
            <w:noProof/>
            <w:webHidden/>
          </w:rPr>
          <w:fldChar w:fldCharType="separate"/>
        </w:r>
        <w:r w:rsidR="001819C4">
          <w:rPr>
            <w:noProof/>
            <w:webHidden/>
          </w:rPr>
          <w:t>25</w:t>
        </w:r>
        <w:r w:rsidR="001819C4">
          <w:rPr>
            <w:noProof/>
            <w:webHidden/>
          </w:rPr>
          <w:fldChar w:fldCharType="end"/>
        </w:r>
      </w:hyperlink>
    </w:p>
    <w:p w:rsidR="001819C4" w:rsidRDefault="00244F9D">
      <w:pPr>
        <w:pStyle w:val="TableofFigures"/>
        <w:tabs>
          <w:tab w:val="right" w:leader="dot" w:pos="9912"/>
        </w:tabs>
        <w:rPr>
          <w:rFonts w:asciiTheme="minorHAnsi" w:eastAsiaTheme="minorEastAsia" w:hAnsiTheme="minorHAnsi" w:cstheme="minorBidi"/>
          <w:noProof/>
          <w:sz w:val="22"/>
          <w:szCs w:val="22"/>
          <w:lang w:val="en-US" w:eastAsia="en-US"/>
        </w:rPr>
      </w:pPr>
      <w:hyperlink w:anchor="_Toc91857364" w:history="1">
        <w:r w:rsidR="001819C4" w:rsidRPr="00ED5160">
          <w:rPr>
            <w:rStyle w:val="Hyperlink"/>
            <w:noProof/>
            <w:lang w:val="en-US"/>
          </w:rPr>
          <w:t>Table 4 : Main results observed for each group</w:t>
        </w:r>
        <w:r w:rsidR="001819C4">
          <w:rPr>
            <w:noProof/>
            <w:webHidden/>
          </w:rPr>
          <w:tab/>
        </w:r>
        <w:r w:rsidR="001819C4">
          <w:rPr>
            <w:noProof/>
            <w:webHidden/>
          </w:rPr>
          <w:fldChar w:fldCharType="begin"/>
        </w:r>
        <w:r w:rsidR="001819C4">
          <w:rPr>
            <w:noProof/>
            <w:webHidden/>
          </w:rPr>
          <w:instrText xml:space="preserve"> PAGEREF _Toc91857364 \h </w:instrText>
        </w:r>
        <w:r w:rsidR="001819C4">
          <w:rPr>
            <w:noProof/>
            <w:webHidden/>
          </w:rPr>
        </w:r>
        <w:r w:rsidR="001819C4">
          <w:rPr>
            <w:noProof/>
            <w:webHidden/>
          </w:rPr>
          <w:fldChar w:fldCharType="separate"/>
        </w:r>
        <w:r w:rsidR="001819C4">
          <w:rPr>
            <w:noProof/>
            <w:webHidden/>
          </w:rPr>
          <w:t>28</w:t>
        </w:r>
        <w:r w:rsidR="001819C4">
          <w:rPr>
            <w:noProof/>
            <w:webHidden/>
          </w:rPr>
          <w:fldChar w:fldCharType="end"/>
        </w:r>
      </w:hyperlink>
    </w:p>
    <w:p w:rsidR="001819C4" w:rsidRDefault="00244F9D">
      <w:pPr>
        <w:pStyle w:val="TableofFigures"/>
        <w:tabs>
          <w:tab w:val="right" w:leader="dot" w:pos="9912"/>
        </w:tabs>
        <w:rPr>
          <w:rFonts w:asciiTheme="minorHAnsi" w:eastAsiaTheme="minorEastAsia" w:hAnsiTheme="minorHAnsi" w:cstheme="minorBidi"/>
          <w:noProof/>
          <w:sz w:val="22"/>
          <w:szCs w:val="22"/>
          <w:lang w:val="en-US" w:eastAsia="en-US"/>
        </w:rPr>
      </w:pPr>
      <w:hyperlink w:anchor="_Toc91857365" w:history="1">
        <w:r w:rsidR="001819C4" w:rsidRPr="00ED5160">
          <w:rPr>
            <w:rStyle w:val="Hyperlink"/>
            <w:noProof/>
            <w:lang w:val="en-US"/>
          </w:rPr>
          <w:t>Table 5 : Main results observed on packaging tests for statistic approach</w:t>
        </w:r>
        <w:r w:rsidR="001819C4">
          <w:rPr>
            <w:noProof/>
            <w:webHidden/>
          </w:rPr>
          <w:tab/>
        </w:r>
        <w:r w:rsidR="001819C4">
          <w:rPr>
            <w:noProof/>
            <w:webHidden/>
          </w:rPr>
          <w:fldChar w:fldCharType="begin"/>
        </w:r>
        <w:r w:rsidR="001819C4">
          <w:rPr>
            <w:noProof/>
            <w:webHidden/>
          </w:rPr>
          <w:instrText xml:space="preserve"> PAGEREF _Toc91857365 \h </w:instrText>
        </w:r>
        <w:r w:rsidR="001819C4">
          <w:rPr>
            <w:noProof/>
            <w:webHidden/>
          </w:rPr>
        </w:r>
        <w:r w:rsidR="001819C4">
          <w:rPr>
            <w:noProof/>
            <w:webHidden/>
          </w:rPr>
          <w:fldChar w:fldCharType="separate"/>
        </w:r>
        <w:r w:rsidR="001819C4">
          <w:rPr>
            <w:noProof/>
            <w:webHidden/>
          </w:rPr>
          <w:t>29</w:t>
        </w:r>
        <w:r w:rsidR="001819C4">
          <w:rPr>
            <w:noProof/>
            <w:webHidden/>
          </w:rPr>
          <w:fldChar w:fldCharType="end"/>
        </w:r>
      </w:hyperlink>
    </w:p>
    <w:p w:rsidR="001819C4" w:rsidRDefault="00244F9D">
      <w:pPr>
        <w:pStyle w:val="TableofFigures"/>
        <w:tabs>
          <w:tab w:val="right" w:leader="dot" w:pos="9912"/>
        </w:tabs>
        <w:rPr>
          <w:rFonts w:asciiTheme="minorHAnsi" w:eastAsiaTheme="minorEastAsia" w:hAnsiTheme="minorHAnsi" w:cstheme="minorBidi"/>
          <w:noProof/>
          <w:sz w:val="22"/>
          <w:szCs w:val="22"/>
          <w:lang w:val="en-US" w:eastAsia="en-US"/>
        </w:rPr>
      </w:pPr>
      <w:hyperlink w:anchor="_Toc91857366" w:history="1">
        <w:r w:rsidR="001819C4" w:rsidRPr="00ED5160">
          <w:rPr>
            <w:rStyle w:val="Hyperlink"/>
            <w:noProof/>
            <w:lang w:val="en-US"/>
          </w:rPr>
          <w:t>Table 6 : Comparison of automatic and manual packaging</w:t>
        </w:r>
        <w:r w:rsidR="001819C4">
          <w:rPr>
            <w:noProof/>
            <w:webHidden/>
          </w:rPr>
          <w:tab/>
        </w:r>
        <w:r w:rsidR="001819C4">
          <w:rPr>
            <w:noProof/>
            <w:webHidden/>
          </w:rPr>
          <w:fldChar w:fldCharType="begin"/>
        </w:r>
        <w:r w:rsidR="001819C4">
          <w:rPr>
            <w:noProof/>
            <w:webHidden/>
          </w:rPr>
          <w:instrText xml:space="preserve"> PAGEREF _Toc91857366 \h </w:instrText>
        </w:r>
        <w:r w:rsidR="001819C4">
          <w:rPr>
            <w:noProof/>
            <w:webHidden/>
          </w:rPr>
        </w:r>
        <w:r w:rsidR="001819C4">
          <w:rPr>
            <w:noProof/>
            <w:webHidden/>
          </w:rPr>
          <w:fldChar w:fldCharType="separate"/>
        </w:r>
        <w:r w:rsidR="001819C4">
          <w:rPr>
            <w:noProof/>
            <w:webHidden/>
          </w:rPr>
          <w:t>31</w:t>
        </w:r>
        <w:r w:rsidR="001819C4">
          <w:rPr>
            <w:noProof/>
            <w:webHidden/>
          </w:rPr>
          <w:fldChar w:fldCharType="end"/>
        </w:r>
      </w:hyperlink>
    </w:p>
    <w:p w:rsidR="001819C4" w:rsidRDefault="00244F9D">
      <w:pPr>
        <w:pStyle w:val="TableofFigures"/>
        <w:tabs>
          <w:tab w:val="right" w:leader="dot" w:pos="9912"/>
        </w:tabs>
        <w:rPr>
          <w:rFonts w:asciiTheme="minorHAnsi" w:eastAsiaTheme="minorEastAsia" w:hAnsiTheme="minorHAnsi" w:cstheme="minorBidi"/>
          <w:noProof/>
          <w:sz w:val="22"/>
          <w:szCs w:val="22"/>
          <w:lang w:val="en-US" w:eastAsia="en-US"/>
        </w:rPr>
      </w:pPr>
      <w:hyperlink w:anchor="_Toc91857367" w:history="1">
        <w:r w:rsidR="001819C4" w:rsidRPr="00ED5160">
          <w:rPr>
            <w:rStyle w:val="Hyperlink"/>
            <w:noProof/>
            <w:lang w:val="en-US"/>
          </w:rPr>
          <w:t>Table 7 : Packaging tests planed for the next period of the project in order to improve the RF-MEMS packaging</w:t>
        </w:r>
        <w:r w:rsidR="001819C4">
          <w:rPr>
            <w:noProof/>
            <w:webHidden/>
          </w:rPr>
          <w:tab/>
        </w:r>
        <w:r w:rsidR="001819C4">
          <w:rPr>
            <w:noProof/>
            <w:webHidden/>
          </w:rPr>
          <w:fldChar w:fldCharType="begin"/>
        </w:r>
        <w:r w:rsidR="001819C4">
          <w:rPr>
            <w:noProof/>
            <w:webHidden/>
          </w:rPr>
          <w:instrText xml:space="preserve"> PAGEREF _Toc91857367 \h </w:instrText>
        </w:r>
        <w:r w:rsidR="001819C4">
          <w:rPr>
            <w:noProof/>
            <w:webHidden/>
          </w:rPr>
        </w:r>
        <w:r w:rsidR="001819C4">
          <w:rPr>
            <w:noProof/>
            <w:webHidden/>
          </w:rPr>
          <w:fldChar w:fldCharType="separate"/>
        </w:r>
        <w:r w:rsidR="001819C4">
          <w:rPr>
            <w:noProof/>
            <w:webHidden/>
          </w:rPr>
          <w:t>33</w:t>
        </w:r>
        <w:r w:rsidR="001819C4">
          <w:rPr>
            <w:noProof/>
            <w:webHidden/>
          </w:rPr>
          <w:fldChar w:fldCharType="end"/>
        </w:r>
      </w:hyperlink>
    </w:p>
    <w:p w:rsidR="001819C4" w:rsidRDefault="00244F9D">
      <w:pPr>
        <w:pStyle w:val="TableofFigures"/>
        <w:tabs>
          <w:tab w:val="right" w:leader="dot" w:pos="9912"/>
        </w:tabs>
        <w:rPr>
          <w:rFonts w:asciiTheme="minorHAnsi" w:eastAsiaTheme="minorEastAsia" w:hAnsiTheme="minorHAnsi" w:cstheme="minorBidi"/>
          <w:noProof/>
          <w:sz w:val="22"/>
          <w:szCs w:val="22"/>
          <w:lang w:val="en-US" w:eastAsia="en-US"/>
        </w:rPr>
      </w:pPr>
      <w:hyperlink w:anchor="_Toc91857368" w:history="1">
        <w:r w:rsidR="001819C4" w:rsidRPr="00ED5160">
          <w:rPr>
            <w:rStyle w:val="Hyperlink"/>
            <w:noProof/>
            <w:lang w:val="en-US"/>
          </w:rPr>
          <w:t>Table 8 : Characteristics of both techniques for T/R integration on TEC</w:t>
        </w:r>
        <w:r w:rsidR="001819C4">
          <w:rPr>
            <w:noProof/>
            <w:webHidden/>
          </w:rPr>
          <w:tab/>
        </w:r>
        <w:r w:rsidR="001819C4">
          <w:rPr>
            <w:noProof/>
            <w:webHidden/>
          </w:rPr>
          <w:fldChar w:fldCharType="begin"/>
        </w:r>
        <w:r w:rsidR="001819C4">
          <w:rPr>
            <w:noProof/>
            <w:webHidden/>
          </w:rPr>
          <w:instrText xml:space="preserve"> PAGEREF _Toc91857368 \h </w:instrText>
        </w:r>
        <w:r w:rsidR="001819C4">
          <w:rPr>
            <w:noProof/>
            <w:webHidden/>
          </w:rPr>
        </w:r>
        <w:r w:rsidR="001819C4">
          <w:rPr>
            <w:noProof/>
            <w:webHidden/>
          </w:rPr>
          <w:fldChar w:fldCharType="separate"/>
        </w:r>
        <w:r w:rsidR="001819C4">
          <w:rPr>
            <w:noProof/>
            <w:webHidden/>
          </w:rPr>
          <w:t>33</w:t>
        </w:r>
        <w:r w:rsidR="001819C4">
          <w:rPr>
            <w:noProof/>
            <w:webHidden/>
          </w:rPr>
          <w:fldChar w:fldCharType="end"/>
        </w:r>
      </w:hyperlink>
    </w:p>
    <w:p w:rsidR="001819C4" w:rsidRDefault="00244F9D">
      <w:pPr>
        <w:pStyle w:val="TableofFigures"/>
        <w:tabs>
          <w:tab w:val="right" w:leader="dot" w:pos="9912"/>
        </w:tabs>
        <w:rPr>
          <w:rFonts w:asciiTheme="minorHAnsi" w:eastAsiaTheme="minorEastAsia" w:hAnsiTheme="minorHAnsi" w:cstheme="minorBidi"/>
          <w:noProof/>
          <w:sz w:val="22"/>
          <w:szCs w:val="22"/>
          <w:lang w:val="en-US" w:eastAsia="en-US"/>
        </w:rPr>
      </w:pPr>
      <w:hyperlink w:anchor="_Toc91857369" w:history="1">
        <w:r w:rsidR="001819C4" w:rsidRPr="00ED5160">
          <w:rPr>
            <w:rStyle w:val="Hyperlink"/>
            <w:b/>
            <w:noProof/>
            <w:lang w:val="en-GB"/>
          </w:rPr>
          <w:t>Table 9 : Summary of the major RF MEMS fabrication steps</w:t>
        </w:r>
        <w:r w:rsidR="001819C4">
          <w:rPr>
            <w:noProof/>
            <w:webHidden/>
          </w:rPr>
          <w:tab/>
        </w:r>
        <w:r w:rsidR="001819C4">
          <w:rPr>
            <w:noProof/>
            <w:webHidden/>
          </w:rPr>
          <w:fldChar w:fldCharType="begin"/>
        </w:r>
        <w:r w:rsidR="001819C4">
          <w:rPr>
            <w:noProof/>
            <w:webHidden/>
          </w:rPr>
          <w:instrText xml:space="preserve"> PAGEREF _Toc91857369 \h </w:instrText>
        </w:r>
        <w:r w:rsidR="001819C4">
          <w:rPr>
            <w:noProof/>
            <w:webHidden/>
          </w:rPr>
        </w:r>
        <w:r w:rsidR="001819C4">
          <w:rPr>
            <w:noProof/>
            <w:webHidden/>
          </w:rPr>
          <w:fldChar w:fldCharType="separate"/>
        </w:r>
        <w:r w:rsidR="001819C4">
          <w:rPr>
            <w:noProof/>
            <w:webHidden/>
          </w:rPr>
          <w:t>49</w:t>
        </w:r>
        <w:r w:rsidR="001819C4">
          <w:rPr>
            <w:noProof/>
            <w:webHidden/>
          </w:rPr>
          <w:fldChar w:fldCharType="end"/>
        </w:r>
      </w:hyperlink>
    </w:p>
    <w:p w:rsidR="001819C4" w:rsidRDefault="00244F9D">
      <w:pPr>
        <w:pStyle w:val="TableofFigures"/>
        <w:tabs>
          <w:tab w:val="right" w:leader="dot" w:pos="9912"/>
        </w:tabs>
        <w:rPr>
          <w:rFonts w:asciiTheme="minorHAnsi" w:eastAsiaTheme="minorEastAsia" w:hAnsiTheme="minorHAnsi" w:cstheme="minorBidi"/>
          <w:noProof/>
          <w:sz w:val="22"/>
          <w:szCs w:val="22"/>
          <w:lang w:val="en-US" w:eastAsia="en-US"/>
        </w:rPr>
      </w:pPr>
      <w:hyperlink w:anchor="_Toc91857370" w:history="1">
        <w:r w:rsidR="001819C4" w:rsidRPr="00ED5160">
          <w:rPr>
            <w:rStyle w:val="Hyperlink"/>
            <w:noProof/>
            <w:lang w:val="en-US"/>
          </w:rPr>
          <w:t xml:space="preserve">Table 10 : </w:t>
        </w:r>
        <w:r w:rsidR="001819C4" w:rsidRPr="00ED5160">
          <w:rPr>
            <w:rStyle w:val="Hyperlink"/>
            <w:rFonts w:ascii="Calibri,Bold" w:hAnsi="Calibri,Bold" w:cs="Calibri,Bold"/>
            <w:bCs/>
            <w:noProof/>
            <w:lang w:val="en-US" w:eastAsia="fr-BE"/>
          </w:rPr>
          <w:t>Test plan second run</w:t>
        </w:r>
        <w:r w:rsidR="001819C4">
          <w:rPr>
            <w:noProof/>
            <w:webHidden/>
          </w:rPr>
          <w:tab/>
        </w:r>
        <w:r w:rsidR="001819C4">
          <w:rPr>
            <w:noProof/>
            <w:webHidden/>
          </w:rPr>
          <w:fldChar w:fldCharType="begin"/>
        </w:r>
        <w:r w:rsidR="001819C4">
          <w:rPr>
            <w:noProof/>
            <w:webHidden/>
          </w:rPr>
          <w:instrText xml:space="preserve"> PAGEREF _Toc91857370 \h </w:instrText>
        </w:r>
        <w:r w:rsidR="001819C4">
          <w:rPr>
            <w:noProof/>
            <w:webHidden/>
          </w:rPr>
        </w:r>
        <w:r w:rsidR="001819C4">
          <w:rPr>
            <w:noProof/>
            <w:webHidden/>
          </w:rPr>
          <w:fldChar w:fldCharType="separate"/>
        </w:r>
        <w:r w:rsidR="001819C4">
          <w:rPr>
            <w:noProof/>
            <w:webHidden/>
          </w:rPr>
          <w:t>54</w:t>
        </w:r>
        <w:r w:rsidR="001819C4">
          <w:rPr>
            <w:noProof/>
            <w:webHidden/>
          </w:rPr>
          <w:fldChar w:fldCharType="end"/>
        </w:r>
      </w:hyperlink>
    </w:p>
    <w:p w:rsidR="001819C4" w:rsidRDefault="00244F9D">
      <w:pPr>
        <w:pStyle w:val="TableofFigures"/>
        <w:tabs>
          <w:tab w:val="right" w:leader="dot" w:pos="9912"/>
        </w:tabs>
        <w:rPr>
          <w:rFonts w:asciiTheme="minorHAnsi" w:eastAsiaTheme="minorEastAsia" w:hAnsiTheme="minorHAnsi" w:cstheme="minorBidi"/>
          <w:noProof/>
          <w:sz w:val="22"/>
          <w:szCs w:val="22"/>
          <w:lang w:val="en-US" w:eastAsia="en-US"/>
        </w:rPr>
      </w:pPr>
      <w:hyperlink w:anchor="_Toc91857371" w:history="1">
        <w:r w:rsidR="001819C4" w:rsidRPr="00ED5160">
          <w:rPr>
            <w:rStyle w:val="Hyperlink"/>
            <w:noProof/>
          </w:rPr>
          <w:t>Table 11 : Interface material</w:t>
        </w:r>
        <w:r w:rsidR="001819C4">
          <w:rPr>
            <w:noProof/>
            <w:webHidden/>
          </w:rPr>
          <w:tab/>
        </w:r>
        <w:r w:rsidR="001819C4">
          <w:rPr>
            <w:noProof/>
            <w:webHidden/>
          </w:rPr>
          <w:fldChar w:fldCharType="begin"/>
        </w:r>
        <w:r w:rsidR="001819C4">
          <w:rPr>
            <w:noProof/>
            <w:webHidden/>
          </w:rPr>
          <w:instrText xml:space="preserve"> PAGEREF _Toc91857371 \h </w:instrText>
        </w:r>
        <w:r w:rsidR="001819C4">
          <w:rPr>
            <w:noProof/>
            <w:webHidden/>
          </w:rPr>
        </w:r>
        <w:r w:rsidR="001819C4">
          <w:rPr>
            <w:noProof/>
            <w:webHidden/>
          </w:rPr>
          <w:fldChar w:fldCharType="separate"/>
        </w:r>
        <w:r w:rsidR="001819C4">
          <w:rPr>
            <w:noProof/>
            <w:webHidden/>
          </w:rPr>
          <w:t>71</w:t>
        </w:r>
        <w:r w:rsidR="001819C4">
          <w:rPr>
            <w:noProof/>
            <w:webHidden/>
          </w:rPr>
          <w:fldChar w:fldCharType="end"/>
        </w:r>
      </w:hyperlink>
    </w:p>
    <w:p w:rsidR="001819C4" w:rsidRDefault="00244F9D">
      <w:pPr>
        <w:pStyle w:val="TableofFigures"/>
        <w:tabs>
          <w:tab w:val="right" w:leader="dot" w:pos="9912"/>
        </w:tabs>
        <w:rPr>
          <w:rFonts w:asciiTheme="minorHAnsi" w:eastAsiaTheme="minorEastAsia" w:hAnsiTheme="minorHAnsi" w:cstheme="minorBidi"/>
          <w:noProof/>
          <w:sz w:val="22"/>
          <w:szCs w:val="22"/>
          <w:lang w:val="en-US" w:eastAsia="en-US"/>
        </w:rPr>
      </w:pPr>
      <w:hyperlink w:anchor="_Toc91857372" w:history="1">
        <w:r w:rsidR="001819C4" w:rsidRPr="00ED5160">
          <w:rPr>
            <w:rStyle w:val="Hyperlink"/>
            <w:noProof/>
          </w:rPr>
          <w:t>Table 12 : Substrates</w:t>
        </w:r>
        <w:r w:rsidR="001819C4">
          <w:rPr>
            <w:noProof/>
            <w:webHidden/>
          </w:rPr>
          <w:tab/>
        </w:r>
        <w:r w:rsidR="001819C4">
          <w:rPr>
            <w:noProof/>
            <w:webHidden/>
          </w:rPr>
          <w:fldChar w:fldCharType="begin"/>
        </w:r>
        <w:r w:rsidR="001819C4">
          <w:rPr>
            <w:noProof/>
            <w:webHidden/>
          </w:rPr>
          <w:instrText xml:space="preserve"> PAGEREF _Toc91857372 \h </w:instrText>
        </w:r>
        <w:r w:rsidR="001819C4">
          <w:rPr>
            <w:noProof/>
            <w:webHidden/>
          </w:rPr>
        </w:r>
        <w:r w:rsidR="001819C4">
          <w:rPr>
            <w:noProof/>
            <w:webHidden/>
          </w:rPr>
          <w:fldChar w:fldCharType="separate"/>
        </w:r>
        <w:r w:rsidR="001819C4">
          <w:rPr>
            <w:noProof/>
            <w:webHidden/>
          </w:rPr>
          <w:t>71</w:t>
        </w:r>
        <w:r w:rsidR="001819C4">
          <w:rPr>
            <w:noProof/>
            <w:webHidden/>
          </w:rPr>
          <w:fldChar w:fldCharType="end"/>
        </w:r>
      </w:hyperlink>
    </w:p>
    <w:p w:rsidR="006878C3" w:rsidRPr="00A867F0" w:rsidRDefault="006878C3" w:rsidP="006878C3">
      <w:pPr>
        <w:pStyle w:val="Title"/>
      </w:pPr>
      <w:r>
        <w:rPr>
          <w:lang w:val="en-US"/>
        </w:rPr>
        <w:fldChar w:fldCharType="end"/>
      </w:r>
    </w:p>
    <w:p w:rsidR="006878C3" w:rsidRDefault="006878C3" w:rsidP="006878C3">
      <w:pPr>
        <w:pStyle w:val="Title"/>
        <w:rPr>
          <w:lang w:val="en-US"/>
        </w:rPr>
      </w:pPr>
      <w:r w:rsidRPr="00A867F0">
        <w:br w:type="page"/>
      </w:r>
      <w:bookmarkStart w:id="5" w:name="_Toc91857292"/>
      <w:r>
        <w:rPr>
          <w:lang w:val="en-US"/>
        </w:rPr>
        <w:lastRenderedPageBreak/>
        <w:t>List of figures</w:t>
      </w:r>
      <w:bookmarkEnd w:id="5"/>
    </w:p>
    <w:p w:rsidR="004666D3" w:rsidRPr="00890DFC" w:rsidRDefault="006878C3" w:rsidP="001819C4">
      <w:pPr>
        <w:pStyle w:val="TableofFigures"/>
        <w:rPr>
          <w:noProof/>
          <w:sz w:val="22"/>
          <w:szCs w:val="22"/>
          <w:lang w:eastAsia="fr-FR"/>
        </w:rPr>
      </w:pPr>
      <w:r>
        <w:rPr>
          <w:lang w:val="en-US"/>
        </w:rPr>
        <w:fldChar w:fldCharType="begin"/>
      </w:r>
      <w:r>
        <w:rPr>
          <w:lang w:val="en-US"/>
        </w:rPr>
        <w:instrText xml:space="preserve"> TOC \h \z \c "Figure" </w:instrText>
      </w:r>
      <w:r>
        <w:rPr>
          <w:lang w:val="en-US"/>
        </w:rPr>
        <w:fldChar w:fldCharType="separate"/>
      </w:r>
      <w:hyperlink w:anchor="_Toc91085143" w:history="1">
        <w:r w:rsidR="004666D3" w:rsidRPr="00344140">
          <w:rPr>
            <w:rStyle w:val="Hyperlink"/>
            <w:noProof/>
            <w:lang w:val="en-US"/>
          </w:rPr>
          <w:t>Figure 1 : Size gain for a full integrated T/R module (rigth) compared to hybrid integration (left)</w:t>
        </w:r>
        <w:r w:rsidR="004666D3">
          <w:rPr>
            <w:noProof/>
            <w:webHidden/>
          </w:rPr>
          <w:tab/>
        </w:r>
        <w:r w:rsidR="004666D3">
          <w:rPr>
            <w:noProof/>
            <w:webHidden/>
          </w:rPr>
          <w:fldChar w:fldCharType="begin"/>
        </w:r>
        <w:r w:rsidR="004666D3">
          <w:rPr>
            <w:noProof/>
            <w:webHidden/>
          </w:rPr>
          <w:instrText xml:space="preserve"> PAGEREF _Toc91085143 \h </w:instrText>
        </w:r>
        <w:r w:rsidR="004666D3">
          <w:rPr>
            <w:noProof/>
            <w:webHidden/>
          </w:rPr>
        </w:r>
        <w:r w:rsidR="004666D3">
          <w:rPr>
            <w:noProof/>
            <w:webHidden/>
          </w:rPr>
          <w:fldChar w:fldCharType="separate"/>
        </w:r>
        <w:r w:rsidR="001819C4">
          <w:rPr>
            <w:noProof/>
            <w:webHidden/>
          </w:rPr>
          <w:t>11</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44" w:history="1">
        <w:r w:rsidR="004666D3" w:rsidRPr="00344140">
          <w:rPr>
            <w:rStyle w:val="Hyperlink"/>
            <w:noProof/>
            <w:lang w:val="en-US"/>
          </w:rPr>
          <w:t>Figure 2 : Schematic representations of SMARTEC objectives</w:t>
        </w:r>
        <w:r w:rsidR="004666D3">
          <w:rPr>
            <w:noProof/>
            <w:webHidden/>
          </w:rPr>
          <w:tab/>
        </w:r>
        <w:r w:rsidR="004666D3">
          <w:rPr>
            <w:noProof/>
            <w:webHidden/>
          </w:rPr>
          <w:fldChar w:fldCharType="begin"/>
        </w:r>
        <w:r w:rsidR="004666D3">
          <w:rPr>
            <w:noProof/>
            <w:webHidden/>
          </w:rPr>
          <w:instrText xml:space="preserve"> PAGEREF _Toc91085144 \h </w:instrText>
        </w:r>
        <w:r w:rsidR="004666D3">
          <w:rPr>
            <w:noProof/>
            <w:webHidden/>
          </w:rPr>
        </w:r>
        <w:r w:rsidR="004666D3">
          <w:rPr>
            <w:noProof/>
            <w:webHidden/>
          </w:rPr>
          <w:fldChar w:fldCharType="separate"/>
        </w:r>
        <w:r w:rsidR="001819C4">
          <w:rPr>
            <w:noProof/>
            <w:webHidden/>
          </w:rPr>
          <w:t>12</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45" w:history="1">
        <w:r w:rsidR="004666D3" w:rsidRPr="00344140">
          <w:rPr>
            <w:rStyle w:val="Hyperlink"/>
            <w:noProof/>
            <w:lang w:val="en-US"/>
          </w:rPr>
          <w:t>Figure 3 : Technical objectives for SMARTEC project</w:t>
        </w:r>
        <w:r w:rsidR="004666D3">
          <w:rPr>
            <w:noProof/>
            <w:webHidden/>
          </w:rPr>
          <w:tab/>
        </w:r>
        <w:r w:rsidR="004666D3">
          <w:rPr>
            <w:noProof/>
            <w:webHidden/>
          </w:rPr>
          <w:fldChar w:fldCharType="begin"/>
        </w:r>
        <w:r w:rsidR="004666D3">
          <w:rPr>
            <w:noProof/>
            <w:webHidden/>
          </w:rPr>
          <w:instrText xml:space="preserve"> PAGEREF _Toc91085145 \h </w:instrText>
        </w:r>
        <w:r w:rsidR="004666D3">
          <w:rPr>
            <w:noProof/>
            <w:webHidden/>
          </w:rPr>
        </w:r>
        <w:r w:rsidR="004666D3">
          <w:rPr>
            <w:noProof/>
            <w:webHidden/>
          </w:rPr>
          <w:fldChar w:fldCharType="separate"/>
        </w:r>
        <w:r w:rsidR="001819C4">
          <w:rPr>
            <w:noProof/>
            <w:webHidden/>
          </w:rPr>
          <w:t>13</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46" w:history="1">
        <w:r w:rsidR="004666D3" w:rsidRPr="00344140">
          <w:rPr>
            <w:rStyle w:val="Hyperlink"/>
            <w:noProof/>
            <w:lang w:val="en-US"/>
          </w:rPr>
          <w:t>Figure 4 : Gantt chart amended</w:t>
        </w:r>
        <w:r w:rsidR="004666D3">
          <w:rPr>
            <w:noProof/>
            <w:webHidden/>
          </w:rPr>
          <w:tab/>
        </w:r>
        <w:r w:rsidR="004666D3">
          <w:rPr>
            <w:noProof/>
            <w:webHidden/>
          </w:rPr>
          <w:fldChar w:fldCharType="begin"/>
        </w:r>
        <w:r w:rsidR="004666D3">
          <w:rPr>
            <w:noProof/>
            <w:webHidden/>
          </w:rPr>
          <w:instrText xml:space="preserve"> PAGEREF _Toc91085146 \h </w:instrText>
        </w:r>
        <w:r w:rsidR="004666D3">
          <w:rPr>
            <w:noProof/>
            <w:webHidden/>
          </w:rPr>
        </w:r>
        <w:r w:rsidR="004666D3">
          <w:rPr>
            <w:noProof/>
            <w:webHidden/>
          </w:rPr>
          <w:fldChar w:fldCharType="separate"/>
        </w:r>
        <w:r w:rsidR="001819C4">
          <w:rPr>
            <w:noProof/>
            <w:webHidden/>
          </w:rPr>
          <w:t>14</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47" w:history="1">
        <w:r w:rsidR="004666D3" w:rsidRPr="00344140">
          <w:rPr>
            <w:rStyle w:val="Hyperlink"/>
            <w:noProof/>
            <w:lang w:val="en-US"/>
          </w:rPr>
          <w:t>Figure 5 : Process flow and layout implemented for the SMARTEC pilot line.</w:t>
        </w:r>
        <w:r w:rsidR="004666D3">
          <w:rPr>
            <w:noProof/>
            <w:webHidden/>
          </w:rPr>
          <w:tab/>
        </w:r>
        <w:r w:rsidR="004666D3">
          <w:rPr>
            <w:noProof/>
            <w:webHidden/>
          </w:rPr>
          <w:fldChar w:fldCharType="begin"/>
        </w:r>
        <w:r w:rsidR="004666D3">
          <w:rPr>
            <w:noProof/>
            <w:webHidden/>
          </w:rPr>
          <w:instrText xml:space="preserve"> PAGEREF _Toc91085147 \h </w:instrText>
        </w:r>
        <w:r w:rsidR="004666D3">
          <w:rPr>
            <w:noProof/>
            <w:webHidden/>
          </w:rPr>
        </w:r>
        <w:r w:rsidR="004666D3">
          <w:rPr>
            <w:noProof/>
            <w:webHidden/>
          </w:rPr>
          <w:fldChar w:fldCharType="separate"/>
        </w:r>
        <w:r w:rsidR="001819C4">
          <w:rPr>
            <w:noProof/>
            <w:webHidden/>
          </w:rPr>
          <w:t>20</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48" w:history="1">
        <w:r w:rsidR="004666D3" w:rsidRPr="00344140">
          <w:rPr>
            <w:rStyle w:val="Hyperlink"/>
            <w:noProof/>
            <w:lang w:val="en-US"/>
          </w:rPr>
          <w:t>Figure 6 : Overview of the dummy fabrication on Si/SiO2 of T/R modules using RF MEMS technology at TRT</w:t>
        </w:r>
        <w:r w:rsidR="004666D3">
          <w:rPr>
            <w:noProof/>
            <w:webHidden/>
          </w:rPr>
          <w:tab/>
        </w:r>
        <w:r w:rsidR="004666D3">
          <w:rPr>
            <w:noProof/>
            <w:webHidden/>
          </w:rPr>
          <w:fldChar w:fldCharType="begin"/>
        </w:r>
        <w:r w:rsidR="004666D3">
          <w:rPr>
            <w:noProof/>
            <w:webHidden/>
          </w:rPr>
          <w:instrText xml:space="preserve"> PAGEREF _Toc91085148 \h </w:instrText>
        </w:r>
        <w:r w:rsidR="004666D3">
          <w:rPr>
            <w:noProof/>
            <w:webHidden/>
          </w:rPr>
        </w:r>
        <w:r w:rsidR="004666D3">
          <w:rPr>
            <w:noProof/>
            <w:webHidden/>
          </w:rPr>
          <w:fldChar w:fldCharType="separate"/>
        </w:r>
        <w:r w:rsidR="001819C4">
          <w:rPr>
            <w:noProof/>
            <w:webHidden/>
          </w:rPr>
          <w:t>20</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49" w:history="1">
        <w:r w:rsidR="004666D3" w:rsidRPr="00344140">
          <w:rPr>
            <w:rStyle w:val="Hyperlink"/>
            <w:noProof/>
            <w:lang w:val="en-US"/>
          </w:rPr>
          <w:t>Figure 7 : CPW Wide Band (C-X) SPDT RF-MEMS</w:t>
        </w:r>
        <w:r w:rsidR="004666D3">
          <w:rPr>
            <w:noProof/>
            <w:webHidden/>
          </w:rPr>
          <w:tab/>
        </w:r>
        <w:r w:rsidR="004666D3">
          <w:rPr>
            <w:noProof/>
            <w:webHidden/>
          </w:rPr>
          <w:fldChar w:fldCharType="begin"/>
        </w:r>
        <w:r w:rsidR="004666D3">
          <w:rPr>
            <w:noProof/>
            <w:webHidden/>
          </w:rPr>
          <w:instrText xml:space="preserve"> PAGEREF _Toc91085149 \h </w:instrText>
        </w:r>
        <w:r w:rsidR="004666D3">
          <w:rPr>
            <w:noProof/>
            <w:webHidden/>
          </w:rPr>
        </w:r>
        <w:r w:rsidR="004666D3">
          <w:rPr>
            <w:noProof/>
            <w:webHidden/>
          </w:rPr>
          <w:fldChar w:fldCharType="separate"/>
        </w:r>
        <w:r w:rsidR="001819C4">
          <w:rPr>
            <w:noProof/>
            <w:webHidden/>
          </w:rPr>
          <w:t>21</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50" w:history="1">
        <w:r w:rsidR="004666D3" w:rsidRPr="00344140">
          <w:rPr>
            <w:rStyle w:val="Hyperlink"/>
            <w:noProof/>
            <w:lang w:val="en-US"/>
          </w:rPr>
          <w:t>Figure 8 : X-Band CPW SPDT MEMS-RF linked with CPW HPA &amp; LNA</w:t>
        </w:r>
        <w:r w:rsidR="004666D3">
          <w:rPr>
            <w:noProof/>
            <w:webHidden/>
          </w:rPr>
          <w:tab/>
        </w:r>
        <w:r w:rsidR="004666D3">
          <w:rPr>
            <w:noProof/>
            <w:webHidden/>
          </w:rPr>
          <w:fldChar w:fldCharType="begin"/>
        </w:r>
        <w:r w:rsidR="004666D3">
          <w:rPr>
            <w:noProof/>
            <w:webHidden/>
          </w:rPr>
          <w:instrText xml:space="preserve"> PAGEREF _Toc91085150 \h </w:instrText>
        </w:r>
        <w:r w:rsidR="004666D3">
          <w:rPr>
            <w:noProof/>
            <w:webHidden/>
          </w:rPr>
        </w:r>
        <w:r w:rsidR="004666D3">
          <w:rPr>
            <w:noProof/>
            <w:webHidden/>
          </w:rPr>
          <w:fldChar w:fldCharType="separate"/>
        </w:r>
        <w:r w:rsidR="001819C4">
          <w:rPr>
            <w:noProof/>
            <w:webHidden/>
          </w:rPr>
          <w:t>21</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51" w:history="1">
        <w:r w:rsidR="004666D3" w:rsidRPr="00344140">
          <w:rPr>
            <w:rStyle w:val="Hyperlink"/>
            <w:noProof/>
            <w:lang w:val="en-US"/>
          </w:rPr>
          <w:t>Figure 9 : Test structures RF-MEMS switches for power handling assessment as function of the length of MEMS membranes</w:t>
        </w:r>
        <w:r w:rsidR="004666D3">
          <w:rPr>
            <w:noProof/>
            <w:webHidden/>
          </w:rPr>
          <w:tab/>
        </w:r>
        <w:r w:rsidR="004666D3">
          <w:rPr>
            <w:noProof/>
            <w:webHidden/>
          </w:rPr>
          <w:fldChar w:fldCharType="begin"/>
        </w:r>
        <w:r w:rsidR="004666D3">
          <w:rPr>
            <w:noProof/>
            <w:webHidden/>
          </w:rPr>
          <w:instrText xml:space="preserve"> PAGEREF _Toc91085151 \h </w:instrText>
        </w:r>
        <w:r w:rsidR="004666D3">
          <w:rPr>
            <w:noProof/>
            <w:webHidden/>
          </w:rPr>
        </w:r>
        <w:r w:rsidR="004666D3">
          <w:rPr>
            <w:noProof/>
            <w:webHidden/>
          </w:rPr>
          <w:fldChar w:fldCharType="separate"/>
        </w:r>
        <w:r w:rsidR="001819C4">
          <w:rPr>
            <w:noProof/>
            <w:webHidden/>
          </w:rPr>
          <w:t>21</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52" w:history="1">
        <w:r w:rsidR="004666D3" w:rsidRPr="00344140">
          <w:rPr>
            <w:rStyle w:val="Hyperlink"/>
            <w:noProof/>
            <w:lang w:val="en-US"/>
          </w:rPr>
          <w:t>Figure 10 : S-parameters measurement on several RF-MEMS switches with different length of membrane</w:t>
        </w:r>
        <w:r w:rsidR="004666D3">
          <w:rPr>
            <w:noProof/>
            <w:webHidden/>
          </w:rPr>
          <w:tab/>
        </w:r>
        <w:r w:rsidR="004666D3">
          <w:rPr>
            <w:noProof/>
            <w:webHidden/>
          </w:rPr>
          <w:fldChar w:fldCharType="begin"/>
        </w:r>
        <w:r w:rsidR="004666D3">
          <w:rPr>
            <w:noProof/>
            <w:webHidden/>
          </w:rPr>
          <w:instrText xml:space="preserve"> PAGEREF _Toc91085152 \h </w:instrText>
        </w:r>
        <w:r w:rsidR="004666D3">
          <w:rPr>
            <w:noProof/>
            <w:webHidden/>
          </w:rPr>
        </w:r>
        <w:r w:rsidR="004666D3">
          <w:rPr>
            <w:noProof/>
            <w:webHidden/>
          </w:rPr>
          <w:fldChar w:fldCharType="separate"/>
        </w:r>
        <w:r w:rsidR="001819C4">
          <w:rPr>
            <w:noProof/>
            <w:webHidden/>
          </w:rPr>
          <w:t>22</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53" w:history="1">
        <w:r w:rsidR="004666D3" w:rsidRPr="00344140">
          <w:rPr>
            <w:rStyle w:val="Hyperlink"/>
            <w:noProof/>
            <w:lang w:val="en-US"/>
          </w:rPr>
          <w:t>Figure 11 : Pull-in voltage of MEMS switches as function of the length of membranes</w:t>
        </w:r>
        <w:r w:rsidR="004666D3">
          <w:rPr>
            <w:noProof/>
            <w:webHidden/>
          </w:rPr>
          <w:tab/>
        </w:r>
        <w:r w:rsidR="004666D3">
          <w:rPr>
            <w:noProof/>
            <w:webHidden/>
          </w:rPr>
          <w:fldChar w:fldCharType="begin"/>
        </w:r>
        <w:r w:rsidR="004666D3">
          <w:rPr>
            <w:noProof/>
            <w:webHidden/>
          </w:rPr>
          <w:instrText xml:space="preserve"> PAGEREF _Toc91085153 \h </w:instrText>
        </w:r>
        <w:r w:rsidR="004666D3">
          <w:rPr>
            <w:noProof/>
            <w:webHidden/>
          </w:rPr>
        </w:r>
        <w:r w:rsidR="004666D3">
          <w:rPr>
            <w:noProof/>
            <w:webHidden/>
          </w:rPr>
          <w:fldChar w:fldCharType="separate"/>
        </w:r>
        <w:r w:rsidR="001819C4">
          <w:rPr>
            <w:noProof/>
            <w:webHidden/>
          </w:rPr>
          <w:t>23</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54" w:history="1">
        <w:r w:rsidR="004666D3" w:rsidRPr="00344140">
          <w:rPr>
            <w:rStyle w:val="Hyperlink"/>
            <w:noProof/>
            <w:lang w:val="en-US"/>
          </w:rPr>
          <w:t>Figure 12 : S-Parameters of wide band SPDT RF-MEMS</w:t>
        </w:r>
        <w:r w:rsidR="004666D3">
          <w:rPr>
            <w:noProof/>
            <w:webHidden/>
          </w:rPr>
          <w:tab/>
        </w:r>
        <w:r w:rsidR="004666D3">
          <w:rPr>
            <w:noProof/>
            <w:webHidden/>
          </w:rPr>
          <w:fldChar w:fldCharType="begin"/>
        </w:r>
        <w:r w:rsidR="004666D3">
          <w:rPr>
            <w:noProof/>
            <w:webHidden/>
          </w:rPr>
          <w:instrText xml:space="preserve"> PAGEREF _Toc91085154 \h </w:instrText>
        </w:r>
        <w:r w:rsidR="004666D3">
          <w:rPr>
            <w:noProof/>
            <w:webHidden/>
          </w:rPr>
        </w:r>
        <w:r w:rsidR="004666D3">
          <w:rPr>
            <w:noProof/>
            <w:webHidden/>
          </w:rPr>
          <w:fldChar w:fldCharType="separate"/>
        </w:r>
        <w:r w:rsidR="001819C4">
          <w:rPr>
            <w:noProof/>
            <w:webHidden/>
          </w:rPr>
          <w:t>23</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55" w:history="1">
        <w:r w:rsidR="004666D3" w:rsidRPr="00344140">
          <w:rPr>
            <w:rStyle w:val="Hyperlink"/>
            <w:noProof/>
            <w:lang w:val="en-US"/>
          </w:rPr>
          <w:t>Figure 13 : Capacitive RF-MEMS switches after the first trial run of packaging tests</w:t>
        </w:r>
        <w:r w:rsidR="004666D3">
          <w:rPr>
            <w:noProof/>
            <w:webHidden/>
          </w:rPr>
          <w:tab/>
        </w:r>
        <w:r w:rsidR="004666D3">
          <w:rPr>
            <w:noProof/>
            <w:webHidden/>
          </w:rPr>
          <w:fldChar w:fldCharType="begin"/>
        </w:r>
        <w:r w:rsidR="004666D3">
          <w:rPr>
            <w:noProof/>
            <w:webHidden/>
          </w:rPr>
          <w:instrText xml:space="preserve"> PAGEREF _Toc91085155 \h </w:instrText>
        </w:r>
        <w:r w:rsidR="004666D3">
          <w:rPr>
            <w:noProof/>
            <w:webHidden/>
          </w:rPr>
        </w:r>
        <w:r w:rsidR="004666D3">
          <w:rPr>
            <w:noProof/>
            <w:webHidden/>
          </w:rPr>
          <w:fldChar w:fldCharType="separate"/>
        </w:r>
        <w:r w:rsidR="001819C4">
          <w:rPr>
            <w:noProof/>
            <w:webHidden/>
          </w:rPr>
          <w:t>24</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56" w:history="1">
        <w:r w:rsidR="004666D3" w:rsidRPr="00344140">
          <w:rPr>
            <w:rStyle w:val="Hyperlink"/>
            <w:noProof/>
            <w:lang w:val="en-US"/>
          </w:rPr>
          <w:t>Figure 14 : Optical microscope picture of RF-MEMS switch before packaging</w:t>
        </w:r>
        <w:r w:rsidR="004666D3">
          <w:rPr>
            <w:noProof/>
            <w:webHidden/>
          </w:rPr>
          <w:tab/>
        </w:r>
        <w:r w:rsidR="004666D3">
          <w:rPr>
            <w:noProof/>
            <w:webHidden/>
          </w:rPr>
          <w:fldChar w:fldCharType="begin"/>
        </w:r>
        <w:r w:rsidR="004666D3">
          <w:rPr>
            <w:noProof/>
            <w:webHidden/>
          </w:rPr>
          <w:instrText xml:space="preserve"> PAGEREF _Toc91085156 \h </w:instrText>
        </w:r>
        <w:r w:rsidR="004666D3">
          <w:rPr>
            <w:noProof/>
            <w:webHidden/>
          </w:rPr>
        </w:r>
        <w:r w:rsidR="004666D3">
          <w:rPr>
            <w:noProof/>
            <w:webHidden/>
          </w:rPr>
          <w:fldChar w:fldCharType="separate"/>
        </w:r>
        <w:r w:rsidR="001819C4">
          <w:rPr>
            <w:noProof/>
            <w:webHidden/>
          </w:rPr>
          <w:t>25</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57" w:history="1">
        <w:r w:rsidR="004666D3" w:rsidRPr="00344140">
          <w:rPr>
            <w:rStyle w:val="Hyperlink"/>
            <w:noProof/>
            <w:lang w:val="en-US"/>
          </w:rPr>
          <w:t>Figure 15 : Optical microscope pictures of capacitive RF-MEMS switches after 1</w:t>
        </w:r>
        <w:r w:rsidR="004666D3" w:rsidRPr="00344140">
          <w:rPr>
            <w:rStyle w:val="Hyperlink"/>
            <w:noProof/>
            <w:vertAlign w:val="superscript"/>
            <w:lang w:val="en-US"/>
          </w:rPr>
          <w:t>st</w:t>
        </w:r>
        <w:r w:rsidR="004666D3" w:rsidRPr="00344140">
          <w:rPr>
            <w:rStyle w:val="Hyperlink"/>
            <w:noProof/>
            <w:lang w:val="en-US"/>
          </w:rPr>
          <w:t xml:space="preserve"> trial run of packaging</w:t>
        </w:r>
        <w:r w:rsidR="004666D3">
          <w:rPr>
            <w:noProof/>
            <w:webHidden/>
          </w:rPr>
          <w:tab/>
        </w:r>
        <w:r w:rsidR="004666D3">
          <w:rPr>
            <w:noProof/>
            <w:webHidden/>
          </w:rPr>
          <w:fldChar w:fldCharType="begin"/>
        </w:r>
        <w:r w:rsidR="004666D3">
          <w:rPr>
            <w:noProof/>
            <w:webHidden/>
          </w:rPr>
          <w:instrText xml:space="preserve"> PAGEREF _Toc91085157 \h </w:instrText>
        </w:r>
        <w:r w:rsidR="004666D3">
          <w:rPr>
            <w:noProof/>
            <w:webHidden/>
          </w:rPr>
        </w:r>
        <w:r w:rsidR="004666D3">
          <w:rPr>
            <w:noProof/>
            <w:webHidden/>
          </w:rPr>
          <w:fldChar w:fldCharType="separate"/>
        </w:r>
        <w:r w:rsidR="001819C4">
          <w:rPr>
            <w:noProof/>
            <w:webHidden/>
          </w:rPr>
          <w:t>25</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58" w:history="1">
        <w:r w:rsidR="004666D3" w:rsidRPr="00344140">
          <w:rPr>
            <w:rStyle w:val="Hyperlink"/>
            <w:noProof/>
            <w:lang w:val="en-US"/>
          </w:rPr>
          <w:t>Figure 16 : Second fabrication run of capacitive RF-switches on silicon substrate for RF-MEMS packaging</w:t>
        </w:r>
        <w:r w:rsidR="004666D3">
          <w:rPr>
            <w:noProof/>
            <w:webHidden/>
          </w:rPr>
          <w:tab/>
        </w:r>
        <w:r w:rsidR="004666D3">
          <w:rPr>
            <w:noProof/>
            <w:webHidden/>
          </w:rPr>
          <w:fldChar w:fldCharType="begin"/>
        </w:r>
        <w:r w:rsidR="004666D3">
          <w:rPr>
            <w:noProof/>
            <w:webHidden/>
          </w:rPr>
          <w:instrText xml:space="preserve"> PAGEREF _Toc91085158 \h </w:instrText>
        </w:r>
        <w:r w:rsidR="004666D3">
          <w:rPr>
            <w:noProof/>
            <w:webHidden/>
          </w:rPr>
        </w:r>
        <w:r w:rsidR="004666D3">
          <w:rPr>
            <w:noProof/>
            <w:webHidden/>
          </w:rPr>
          <w:fldChar w:fldCharType="separate"/>
        </w:r>
        <w:r w:rsidR="001819C4">
          <w:rPr>
            <w:noProof/>
            <w:webHidden/>
          </w:rPr>
          <w:t>26</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59" w:history="1">
        <w:r w:rsidR="004666D3" w:rsidRPr="00344140">
          <w:rPr>
            <w:rStyle w:val="Hyperlink"/>
            <w:noProof/>
            <w:lang w:val="en-US"/>
          </w:rPr>
          <w:t>Figure 17 : C-V characteristics of capacitive RF-MEMS before packaging tests</w:t>
        </w:r>
        <w:r w:rsidR="004666D3">
          <w:rPr>
            <w:noProof/>
            <w:webHidden/>
          </w:rPr>
          <w:tab/>
        </w:r>
        <w:r w:rsidR="004666D3">
          <w:rPr>
            <w:noProof/>
            <w:webHidden/>
          </w:rPr>
          <w:fldChar w:fldCharType="begin"/>
        </w:r>
        <w:r w:rsidR="004666D3">
          <w:rPr>
            <w:noProof/>
            <w:webHidden/>
          </w:rPr>
          <w:instrText xml:space="preserve"> PAGEREF _Toc91085159 \h </w:instrText>
        </w:r>
        <w:r w:rsidR="004666D3">
          <w:rPr>
            <w:noProof/>
            <w:webHidden/>
          </w:rPr>
        </w:r>
        <w:r w:rsidR="004666D3">
          <w:rPr>
            <w:noProof/>
            <w:webHidden/>
          </w:rPr>
          <w:fldChar w:fldCharType="separate"/>
        </w:r>
        <w:r w:rsidR="001819C4">
          <w:rPr>
            <w:noProof/>
            <w:webHidden/>
          </w:rPr>
          <w:t>26</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60" w:history="1">
        <w:r w:rsidR="004666D3" w:rsidRPr="00344140">
          <w:rPr>
            <w:rStyle w:val="Hyperlink"/>
            <w:noProof/>
            <w:lang w:val="en-US"/>
          </w:rPr>
          <w:t>Figure 18 : Picture of capacitive RF-MEMS switches after packaging and the designation of each group of test</w:t>
        </w:r>
        <w:r w:rsidR="004666D3">
          <w:rPr>
            <w:noProof/>
            <w:webHidden/>
          </w:rPr>
          <w:tab/>
        </w:r>
        <w:r w:rsidR="004666D3">
          <w:rPr>
            <w:noProof/>
            <w:webHidden/>
          </w:rPr>
          <w:fldChar w:fldCharType="begin"/>
        </w:r>
        <w:r w:rsidR="004666D3">
          <w:rPr>
            <w:noProof/>
            <w:webHidden/>
          </w:rPr>
          <w:instrText xml:space="preserve"> PAGEREF _Toc91085160 \h </w:instrText>
        </w:r>
        <w:r w:rsidR="004666D3">
          <w:rPr>
            <w:noProof/>
            <w:webHidden/>
          </w:rPr>
        </w:r>
        <w:r w:rsidR="004666D3">
          <w:rPr>
            <w:noProof/>
            <w:webHidden/>
          </w:rPr>
          <w:fldChar w:fldCharType="separate"/>
        </w:r>
        <w:r w:rsidR="001819C4">
          <w:rPr>
            <w:noProof/>
            <w:webHidden/>
          </w:rPr>
          <w:t>27</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61" w:history="1">
        <w:r w:rsidR="004666D3" w:rsidRPr="00344140">
          <w:rPr>
            <w:rStyle w:val="Hyperlink"/>
            <w:noProof/>
            <w:lang w:val="en-US"/>
          </w:rPr>
          <w:t>Figure 19 : Optical microscope pictures performed on MEMS switches from each group</w:t>
        </w:r>
        <w:r w:rsidR="004666D3">
          <w:rPr>
            <w:noProof/>
            <w:webHidden/>
          </w:rPr>
          <w:tab/>
        </w:r>
        <w:r w:rsidR="004666D3">
          <w:rPr>
            <w:noProof/>
            <w:webHidden/>
          </w:rPr>
          <w:fldChar w:fldCharType="begin"/>
        </w:r>
        <w:r w:rsidR="004666D3">
          <w:rPr>
            <w:noProof/>
            <w:webHidden/>
          </w:rPr>
          <w:instrText xml:space="preserve"> PAGEREF _Toc91085161 \h </w:instrText>
        </w:r>
        <w:r w:rsidR="004666D3">
          <w:rPr>
            <w:noProof/>
            <w:webHidden/>
          </w:rPr>
        </w:r>
        <w:r w:rsidR="004666D3">
          <w:rPr>
            <w:noProof/>
            <w:webHidden/>
          </w:rPr>
          <w:fldChar w:fldCharType="separate"/>
        </w:r>
        <w:r w:rsidR="001819C4">
          <w:rPr>
            <w:noProof/>
            <w:webHidden/>
          </w:rPr>
          <w:t>27</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62" w:history="1">
        <w:r w:rsidR="004666D3" w:rsidRPr="00344140">
          <w:rPr>
            <w:rStyle w:val="Hyperlink"/>
            <w:noProof/>
            <w:lang w:val="en-US"/>
          </w:rPr>
          <w:t>Figure 20 : C-V characteristics performed on RF-MEMS switches on each group after packaging tests</w:t>
        </w:r>
        <w:r w:rsidR="004666D3">
          <w:rPr>
            <w:noProof/>
            <w:webHidden/>
          </w:rPr>
          <w:tab/>
        </w:r>
        <w:r w:rsidR="004666D3">
          <w:rPr>
            <w:noProof/>
            <w:webHidden/>
          </w:rPr>
          <w:fldChar w:fldCharType="begin"/>
        </w:r>
        <w:r w:rsidR="004666D3">
          <w:rPr>
            <w:noProof/>
            <w:webHidden/>
          </w:rPr>
          <w:instrText xml:space="preserve"> PAGEREF _Toc91085162 \h </w:instrText>
        </w:r>
        <w:r w:rsidR="004666D3">
          <w:rPr>
            <w:noProof/>
            <w:webHidden/>
          </w:rPr>
        </w:r>
        <w:r w:rsidR="004666D3">
          <w:rPr>
            <w:noProof/>
            <w:webHidden/>
          </w:rPr>
          <w:fldChar w:fldCharType="separate"/>
        </w:r>
        <w:r w:rsidR="001819C4">
          <w:rPr>
            <w:noProof/>
            <w:webHidden/>
          </w:rPr>
          <w:t>27</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63" w:history="1">
        <w:r w:rsidR="004666D3" w:rsidRPr="00344140">
          <w:rPr>
            <w:rStyle w:val="Hyperlink"/>
            <w:noProof/>
            <w:lang w:val="en-US"/>
          </w:rPr>
          <w:t>Figure 21 : 3rd trial run of packaging using IQ-BOND 7294 (left) and RTV 162 (right) on larger quantity of devices</w:t>
        </w:r>
        <w:r w:rsidR="004666D3">
          <w:rPr>
            <w:noProof/>
            <w:webHidden/>
          </w:rPr>
          <w:tab/>
        </w:r>
        <w:r w:rsidR="004666D3">
          <w:rPr>
            <w:noProof/>
            <w:webHidden/>
          </w:rPr>
          <w:fldChar w:fldCharType="begin"/>
        </w:r>
        <w:r w:rsidR="004666D3">
          <w:rPr>
            <w:noProof/>
            <w:webHidden/>
          </w:rPr>
          <w:instrText xml:space="preserve"> PAGEREF _Toc91085163 \h </w:instrText>
        </w:r>
        <w:r w:rsidR="004666D3">
          <w:rPr>
            <w:noProof/>
            <w:webHidden/>
          </w:rPr>
        </w:r>
        <w:r w:rsidR="004666D3">
          <w:rPr>
            <w:noProof/>
            <w:webHidden/>
          </w:rPr>
          <w:fldChar w:fldCharType="separate"/>
        </w:r>
        <w:r w:rsidR="001819C4">
          <w:rPr>
            <w:noProof/>
            <w:webHidden/>
          </w:rPr>
          <w:t>28</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64" w:history="1">
        <w:r w:rsidR="004666D3" w:rsidRPr="00344140">
          <w:rPr>
            <w:rStyle w:val="Hyperlink"/>
            <w:noProof/>
            <w:lang w:val="en-US"/>
          </w:rPr>
          <w:t>Figure 22 : C-V characteristics on RF-MEMS devices packaged the third trial run using IQ-BOND 7294 (left) and RTV 162 (right)</w:t>
        </w:r>
        <w:r w:rsidR="004666D3">
          <w:rPr>
            <w:noProof/>
            <w:webHidden/>
          </w:rPr>
          <w:tab/>
        </w:r>
        <w:r w:rsidR="004666D3">
          <w:rPr>
            <w:noProof/>
            <w:webHidden/>
          </w:rPr>
          <w:fldChar w:fldCharType="begin"/>
        </w:r>
        <w:r w:rsidR="004666D3">
          <w:rPr>
            <w:noProof/>
            <w:webHidden/>
          </w:rPr>
          <w:instrText xml:space="preserve"> PAGEREF _Toc91085164 \h </w:instrText>
        </w:r>
        <w:r w:rsidR="004666D3">
          <w:rPr>
            <w:noProof/>
            <w:webHidden/>
          </w:rPr>
        </w:r>
        <w:r w:rsidR="004666D3">
          <w:rPr>
            <w:noProof/>
            <w:webHidden/>
          </w:rPr>
          <w:fldChar w:fldCharType="separate"/>
        </w:r>
        <w:r w:rsidR="001819C4">
          <w:rPr>
            <w:noProof/>
            <w:webHidden/>
          </w:rPr>
          <w:t>29</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65" w:history="1">
        <w:r w:rsidR="004666D3" w:rsidRPr="00344140">
          <w:rPr>
            <w:rStyle w:val="Hyperlink"/>
            <w:noProof/>
            <w:lang w:val="en-US"/>
          </w:rPr>
          <w:t>Figure 23 : New run fabrication of RF-MEMS switches on silicon substrate (left) and new Pyrex caps (right) for packaging tests</w:t>
        </w:r>
        <w:r w:rsidR="004666D3">
          <w:rPr>
            <w:noProof/>
            <w:webHidden/>
          </w:rPr>
          <w:tab/>
        </w:r>
        <w:r w:rsidR="004666D3">
          <w:rPr>
            <w:noProof/>
            <w:webHidden/>
          </w:rPr>
          <w:fldChar w:fldCharType="begin"/>
        </w:r>
        <w:r w:rsidR="004666D3">
          <w:rPr>
            <w:noProof/>
            <w:webHidden/>
          </w:rPr>
          <w:instrText xml:space="preserve"> PAGEREF _Toc91085165 \h </w:instrText>
        </w:r>
        <w:r w:rsidR="004666D3">
          <w:rPr>
            <w:noProof/>
            <w:webHidden/>
          </w:rPr>
        </w:r>
        <w:r w:rsidR="004666D3">
          <w:rPr>
            <w:noProof/>
            <w:webHidden/>
          </w:rPr>
          <w:fldChar w:fldCharType="separate"/>
        </w:r>
        <w:r w:rsidR="001819C4">
          <w:rPr>
            <w:noProof/>
            <w:webHidden/>
          </w:rPr>
          <w:t>30</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66" w:history="1">
        <w:r w:rsidR="004666D3" w:rsidRPr="00344140">
          <w:rPr>
            <w:rStyle w:val="Hyperlink"/>
            <w:noProof/>
            <w:lang w:val="en-US"/>
          </w:rPr>
          <w:t>Figure 24 : C-V characteristics on RF-MEMS devices before packaging tests (4</w:t>
        </w:r>
        <w:r w:rsidR="004666D3" w:rsidRPr="00344140">
          <w:rPr>
            <w:rStyle w:val="Hyperlink"/>
            <w:noProof/>
            <w:vertAlign w:val="superscript"/>
            <w:lang w:val="en-US"/>
          </w:rPr>
          <w:t>th</w:t>
        </w:r>
        <w:r w:rsidR="004666D3" w:rsidRPr="00344140">
          <w:rPr>
            <w:rStyle w:val="Hyperlink"/>
            <w:noProof/>
            <w:lang w:val="en-US"/>
          </w:rPr>
          <w:t xml:space="preserve"> trial run)</w:t>
        </w:r>
        <w:r w:rsidR="004666D3">
          <w:rPr>
            <w:noProof/>
            <w:webHidden/>
          </w:rPr>
          <w:tab/>
        </w:r>
        <w:r w:rsidR="004666D3">
          <w:rPr>
            <w:noProof/>
            <w:webHidden/>
          </w:rPr>
          <w:fldChar w:fldCharType="begin"/>
        </w:r>
        <w:r w:rsidR="004666D3">
          <w:rPr>
            <w:noProof/>
            <w:webHidden/>
          </w:rPr>
          <w:instrText xml:space="preserve"> PAGEREF _Toc91085166 \h </w:instrText>
        </w:r>
        <w:r w:rsidR="004666D3">
          <w:rPr>
            <w:noProof/>
            <w:webHidden/>
          </w:rPr>
        </w:r>
        <w:r w:rsidR="004666D3">
          <w:rPr>
            <w:noProof/>
            <w:webHidden/>
          </w:rPr>
          <w:fldChar w:fldCharType="separate"/>
        </w:r>
        <w:r w:rsidR="001819C4">
          <w:rPr>
            <w:noProof/>
            <w:webHidden/>
          </w:rPr>
          <w:t>30</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67" w:history="1">
        <w:r w:rsidR="004666D3" w:rsidRPr="00344140">
          <w:rPr>
            <w:rStyle w:val="Hyperlink"/>
            <w:noProof/>
            <w:lang w:val="en-US"/>
          </w:rPr>
          <w:t>Figure 25 : Overview of the 2 quarters of substrates with packaged switches using automatic procedure (left) and manual procedure (rigth)</w:t>
        </w:r>
        <w:r w:rsidR="004666D3">
          <w:rPr>
            <w:noProof/>
            <w:webHidden/>
          </w:rPr>
          <w:tab/>
        </w:r>
        <w:r w:rsidR="004666D3">
          <w:rPr>
            <w:noProof/>
            <w:webHidden/>
          </w:rPr>
          <w:fldChar w:fldCharType="begin"/>
        </w:r>
        <w:r w:rsidR="004666D3">
          <w:rPr>
            <w:noProof/>
            <w:webHidden/>
          </w:rPr>
          <w:instrText xml:space="preserve"> PAGEREF _Toc91085167 \h </w:instrText>
        </w:r>
        <w:r w:rsidR="004666D3">
          <w:rPr>
            <w:noProof/>
            <w:webHidden/>
          </w:rPr>
        </w:r>
        <w:r w:rsidR="004666D3">
          <w:rPr>
            <w:noProof/>
            <w:webHidden/>
          </w:rPr>
          <w:fldChar w:fldCharType="separate"/>
        </w:r>
        <w:r w:rsidR="001819C4">
          <w:rPr>
            <w:noProof/>
            <w:webHidden/>
          </w:rPr>
          <w:t>31</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68" w:history="1">
        <w:r w:rsidR="004666D3" w:rsidRPr="00344140">
          <w:rPr>
            <w:rStyle w:val="Hyperlink"/>
            <w:noProof/>
            <w:lang w:val="en-US"/>
          </w:rPr>
          <w:t>Figure 26 : C-V measurement of switches after automatic packaging (left) and manual packaging (right), using IQ-BOND 7294.</w:t>
        </w:r>
        <w:r w:rsidR="004666D3">
          <w:rPr>
            <w:noProof/>
            <w:webHidden/>
          </w:rPr>
          <w:tab/>
        </w:r>
        <w:r w:rsidR="004666D3">
          <w:rPr>
            <w:noProof/>
            <w:webHidden/>
          </w:rPr>
          <w:fldChar w:fldCharType="begin"/>
        </w:r>
        <w:r w:rsidR="004666D3">
          <w:rPr>
            <w:noProof/>
            <w:webHidden/>
          </w:rPr>
          <w:instrText xml:space="preserve"> PAGEREF _Toc91085168 \h </w:instrText>
        </w:r>
        <w:r w:rsidR="004666D3">
          <w:rPr>
            <w:noProof/>
            <w:webHidden/>
          </w:rPr>
        </w:r>
        <w:r w:rsidR="004666D3">
          <w:rPr>
            <w:noProof/>
            <w:webHidden/>
          </w:rPr>
          <w:fldChar w:fldCharType="separate"/>
        </w:r>
        <w:r w:rsidR="001819C4">
          <w:rPr>
            <w:noProof/>
            <w:webHidden/>
          </w:rPr>
          <w:t>31</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69" w:history="1">
        <w:r w:rsidR="004666D3" w:rsidRPr="00344140">
          <w:rPr>
            <w:rStyle w:val="Hyperlink"/>
            <w:noProof/>
            <w:lang w:val="en-US"/>
          </w:rPr>
          <w:t>Figure 27 :  Fabrications of RF MEMS switches on Si/SiO</w:t>
        </w:r>
        <w:r w:rsidR="004666D3" w:rsidRPr="00344140">
          <w:rPr>
            <w:rStyle w:val="Hyperlink"/>
            <w:noProof/>
            <w:vertAlign w:val="subscript"/>
            <w:lang w:val="en-US"/>
          </w:rPr>
          <w:t>2</w:t>
        </w:r>
        <w:r w:rsidR="004666D3" w:rsidRPr="00344140">
          <w:rPr>
            <w:rStyle w:val="Hyperlink"/>
            <w:noProof/>
            <w:lang w:val="en-US"/>
          </w:rPr>
          <w:t xml:space="preserve"> substrates. A standard fabrication (left) and a fabrication with first an Al</w:t>
        </w:r>
        <w:r w:rsidR="004666D3" w:rsidRPr="00344140">
          <w:rPr>
            <w:rStyle w:val="Hyperlink"/>
            <w:noProof/>
            <w:vertAlign w:val="subscript"/>
            <w:lang w:val="en-US"/>
          </w:rPr>
          <w:t>2</w:t>
        </w:r>
        <w:r w:rsidR="004666D3" w:rsidRPr="00344140">
          <w:rPr>
            <w:rStyle w:val="Hyperlink"/>
            <w:noProof/>
            <w:lang w:val="en-US"/>
          </w:rPr>
          <w:t>O</w:t>
        </w:r>
        <w:r w:rsidR="004666D3" w:rsidRPr="00344140">
          <w:rPr>
            <w:rStyle w:val="Hyperlink"/>
            <w:noProof/>
            <w:vertAlign w:val="subscript"/>
            <w:lang w:val="en-US"/>
          </w:rPr>
          <w:t>3</w:t>
        </w:r>
        <w:r w:rsidR="004666D3" w:rsidRPr="00344140">
          <w:rPr>
            <w:rStyle w:val="Hyperlink"/>
            <w:noProof/>
            <w:lang w:val="en-US"/>
          </w:rPr>
          <w:t xml:space="preserve"> passivation (right)</w:t>
        </w:r>
        <w:r w:rsidR="004666D3">
          <w:rPr>
            <w:noProof/>
            <w:webHidden/>
          </w:rPr>
          <w:tab/>
        </w:r>
        <w:r w:rsidR="004666D3">
          <w:rPr>
            <w:noProof/>
            <w:webHidden/>
          </w:rPr>
          <w:fldChar w:fldCharType="begin"/>
        </w:r>
        <w:r w:rsidR="004666D3">
          <w:rPr>
            <w:noProof/>
            <w:webHidden/>
          </w:rPr>
          <w:instrText xml:space="preserve"> PAGEREF _Toc91085169 \h </w:instrText>
        </w:r>
        <w:r w:rsidR="004666D3">
          <w:rPr>
            <w:noProof/>
            <w:webHidden/>
          </w:rPr>
        </w:r>
        <w:r w:rsidR="004666D3">
          <w:rPr>
            <w:noProof/>
            <w:webHidden/>
          </w:rPr>
          <w:fldChar w:fldCharType="separate"/>
        </w:r>
        <w:r w:rsidR="001819C4">
          <w:rPr>
            <w:noProof/>
            <w:webHidden/>
          </w:rPr>
          <w:t>32</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70" w:history="1">
        <w:r w:rsidR="004666D3" w:rsidRPr="00344140">
          <w:rPr>
            <w:rStyle w:val="Hyperlink"/>
            <w:noProof/>
            <w:lang w:val="en-US"/>
          </w:rPr>
          <w:t>Figure 28 : Measurement I-V on RF-MEMS switches before (blue curves) and after different curing conditions (red curves).</w:t>
        </w:r>
        <w:r w:rsidR="004666D3">
          <w:rPr>
            <w:noProof/>
            <w:webHidden/>
          </w:rPr>
          <w:tab/>
        </w:r>
        <w:r w:rsidR="004666D3">
          <w:rPr>
            <w:noProof/>
            <w:webHidden/>
          </w:rPr>
          <w:fldChar w:fldCharType="begin"/>
        </w:r>
        <w:r w:rsidR="004666D3">
          <w:rPr>
            <w:noProof/>
            <w:webHidden/>
          </w:rPr>
          <w:instrText xml:space="preserve"> PAGEREF _Toc91085170 \h </w:instrText>
        </w:r>
        <w:r w:rsidR="004666D3">
          <w:rPr>
            <w:noProof/>
            <w:webHidden/>
          </w:rPr>
        </w:r>
        <w:r w:rsidR="004666D3">
          <w:rPr>
            <w:noProof/>
            <w:webHidden/>
          </w:rPr>
          <w:fldChar w:fldCharType="separate"/>
        </w:r>
        <w:r w:rsidR="001819C4">
          <w:rPr>
            <w:noProof/>
            <w:webHidden/>
          </w:rPr>
          <w:t>34</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71" w:history="1">
        <w:r w:rsidR="004666D3" w:rsidRPr="00344140">
          <w:rPr>
            <w:rStyle w:val="Hyperlink"/>
            <w:noProof/>
            <w:lang w:val="en-US"/>
          </w:rPr>
          <w:t>Figure 29 : Measurement arrangement (left) for the Peltier module (right) that is mounted between a heatsink and a heater with heat spreader.</w:t>
        </w:r>
        <w:r w:rsidR="004666D3">
          <w:rPr>
            <w:noProof/>
            <w:webHidden/>
          </w:rPr>
          <w:tab/>
        </w:r>
        <w:r w:rsidR="004666D3">
          <w:rPr>
            <w:noProof/>
            <w:webHidden/>
          </w:rPr>
          <w:fldChar w:fldCharType="begin"/>
        </w:r>
        <w:r w:rsidR="004666D3">
          <w:rPr>
            <w:noProof/>
            <w:webHidden/>
          </w:rPr>
          <w:instrText xml:space="preserve"> PAGEREF _Toc91085171 \h </w:instrText>
        </w:r>
        <w:r w:rsidR="004666D3">
          <w:rPr>
            <w:noProof/>
            <w:webHidden/>
          </w:rPr>
        </w:r>
        <w:r w:rsidR="004666D3">
          <w:rPr>
            <w:noProof/>
            <w:webHidden/>
          </w:rPr>
          <w:fldChar w:fldCharType="separate"/>
        </w:r>
        <w:r w:rsidR="001819C4">
          <w:rPr>
            <w:noProof/>
            <w:webHidden/>
          </w:rPr>
          <w:t>35</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72" w:history="1">
        <w:r w:rsidR="004666D3" w:rsidRPr="00344140">
          <w:rPr>
            <w:rStyle w:val="Hyperlink"/>
            <w:noProof/>
            <w:lang w:val="en-US"/>
          </w:rPr>
          <w:t xml:space="preserve">Figure 30: </w:t>
        </w:r>
        <w:r w:rsidR="004666D3" w:rsidRPr="00344140">
          <w:rPr>
            <w:rStyle w:val="Hyperlink"/>
            <w:i/>
            <w:iCs/>
            <w:noProof/>
            <w:lang w:val="en-US"/>
          </w:rPr>
          <w:t>Measurement result of arrangement from Fig1. With 6W heating power a COP of 2,5 with a delta T of almost 0K is achieved.</w:t>
        </w:r>
        <w:r w:rsidR="004666D3">
          <w:rPr>
            <w:noProof/>
            <w:webHidden/>
          </w:rPr>
          <w:tab/>
        </w:r>
        <w:r w:rsidR="004666D3">
          <w:rPr>
            <w:noProof/>
            <w:webHidden/>
          </w:rPr>
          <w:fldChar w:fldCharType="begin"/>
        </w:r>
        <w:r w:rsidR="004666D3">
          <w:rPr>
            <w:noProof/>
            <w:webHidden/>
          </w:rPr>
          <w:instrText xml:space="preserve"> PAGEREF _Toc91085172 \h </w:instrText>
        </w:r>
        <w:r w:rsidR="004666D3">
          <w:rPr>
            <w:noProof/>
            <w:webHidden/>
          </w:rPr>
        </w:r>
        <w:r w:rsidR="004666D3">
          <w:rPr>
            <w:noProof/>
            <w:webHidden/>
          </w:rPr>
          <w:fldChar w:fldCharType="separate"/>
        </w:r>
        <w:r w:rsidR="001819C4">
          <w:rPr>
            <w:noProof/>
            <w:webHidden/>
          </w:rPr>
          <w:t>35</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73" w:history="1">
        <w:r w:rsidR="004666D3" w:rsidRPr="00344140">
          <w:rPr>
            <w:rStyle w:val="Hyperlink"/>
            <w:noProof/>
            <w:lang w:val="en-US"/>
          </w:rPr>
          <w:t>Figure 31 : Performance d</w:t>
        </w:r>
        <w:r w:rsidR="004666D3" w:rsidRPr="00344140">
          <w:rPr>
            <w:rStyle w:val="Hyperlink"/>
            <w:i/>
            <w:iCs/>
            <w:noProof/>
            <w:lang w:val="en-US"/>
          </w:rPr>
          <w:t>ata comparison of the two fabricated module designs.</w:t>
        </w:r>
        <w:r w:rsidR="004666D3">
          <w:rPr>
            <w:noProof/>
            <w:webHidden/>
          </w:rPr>
          <w:tab/>
        </w:r>
        <w:r w:rsidR="004666D3">
          <w:rPr>
            <w:noProof/>
            <w:webHidden/>
          </w:rPr>
          <w:fldChar w:fldCharType="begin"/>
        </w:r>
        <w:r w:rsidR="004666D3">
          <w:rPr>
            <w:noProof/>
            <w:webHidden/>
          </w:rPr>
          <w:instrText xml:space="preserve"> PAGEREF _Toc91085173 \h </w:instrText>
        </w:r>
        <w:r w:rsidR="004666D3">
          <w:rPr>
            <w:noProof/>
            <w:webHidden/>
          </w:rPr>
        </w:r>
        <w:r w:rsidR="004666D3">
          <w:rPr>
            <w:noProof/>
            <w:webHidden/>
          </w:rPr>
          <w:fldChar w:fldCharType="separate"/>
        </w:r>
        <w:r w:rsidR="001819C4">
          <w:rPr>
            <w:noProof/>
            <w:webHidden/>
          </w:rPr>
          <w:t>36</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74" w:history="1">
        <w:r w:rsidR="004666D3" w:rsidRPr="00344140">
          <w:rPr>
            <w:rStyle w:val="Hyperlink"/>
            <w:noProof/>
            <w:lang w:val="en-US"/>
          </w:rPr>
          <w:t xml:space="preserve">Figure 32 : </w:t>
        </w:r>
        <w:r w:rsidR="004666D3" w:rsidRPr="00344140">
          <w:rPr>
            <w:rStyle w:val="Hyperlink"/>
            <w:i/>
            <w:iCs/>
            <w:noProof/>
            <w:lang w:val="en-US"/>
          </w:rPr>
          <w:t>Measurement arrangement to measure the temperatures close to the Peltier module and heater respectively.</w:t>
        </w:r>
        <w:r w:rsidR="004666D3">
          <w:rPr>
            <w:noProof/>
            <w:webHidden/>
          </w:rPr>
          <w:tab/>
        </w:r>
        <w:r w:rsidR="004666D3">
          <w:rPr>
            <w:noProof/>
            <w:webHidden/>
          </w:rPr>
          <w:fldChar w:fldCharType="begin"/>
        </w:r>
        <w:r w:rsidR="004666D3">
          <w:rPr>
            <w:noProof/>
            <w:webHidden/>
          </w:rPr>
          <w:instrText xml:space="preserve"> PAGEREF _Toc91085174 \h </w:instrText>
        </w:r>
        <w:r w:rsidR="004666D3">
          <w:rPr>
            <w:noProof/>
            <w:webHidden/>
          </w:rPr>
        </w:r>
        <w:r w:rsidR="004666D3">
          <w:rPr>
            <w:noProof/>
            <w:webHidden/>
          </w:rPr>
          <w:fldChar w:fldCharType="separate"/>
        </w:r>
        <w:r w:rsidR="001819C4">
          <w:rPr>
            <w:noProof/>
            <w:webHidden/>
          </w:rPr>
          <w:t>37</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75" w:history="1">
        <w:r w:rsidR="004666D3" w:rsidRPr="00344140">
          <w:rPr>
            <w:rStyle w:val="Hyperlink"/>
            <w:noProof/>
            <w:lang w:val="en-US"/>
          </w:rPr>
          <w:t xml:space="preserve">Figure 33 : </w:t>
        </w:r>
        <w:r w:rsidR="004666D3" w:rsidRPr="00344140">
          <w:rPr>
            <w:rStyle w:val="Hyperlink"/>
            <w:i/>
            <w:iCs/>
            <w:noProof/>
            <w:lang w:val="en-US"/>
          </w:rPr>
          <w:t>With the new module design the aimed 10W heat could be cooled with almost no temperature difference and a COP of 2,5. Higher COP can be achieved when pumping less energy, so allowing for a slight temperature increase in the heater.</w:t>
        </w:r>
        <w:r w:rsidR="004666D3">
          <w:rPr>
            <w:noProof/>
            <w:webHidden/>
          </w:rPr>
          <w:tab/>
        </w:r>
        <w:r w:rsidR="004666D3">
          <w:rPr>
            <w:noProof/>
            <w:webHidden/>
          </w:rPr>
          <w:fldChar w:fldCharType="begin"/>
        </w:r>
        <w:r w:rsidR="004666D3">
          <w:rPr>
            <w:noProof/>
            <w:webHidden/>
          </w:rPr>
          <w:instrText xml:space="preserve"> PAGEREF _Toc91085175 \h </w:instrText>
        </w:r>
        <w:r w:rsidR="004666D3">
          <w:rPr>
            <w:noProof/>
            <w:webHidden/>
          </w:rPr>
        </w:r>
        <w:r w:rsidR="004666D3">
          <w:rPr>
            <w:noProof/>
            <w:webHidden/>
          </w:rPr>
          <w:fldChar w:fldCharType="separate"/>
        </w:r>
        <w:r w:rsidR="001819C4">
          <w:rPr>
            <w:noProof/>
            <w:webHidden/>
          </w:rPr>
          <w:t>37</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76" w:history="1">
        <w:r w:rsidR="004666D3" w:rsidRPr="00344140">
          <w:rPr>
            <w:rStyle w:val="Hyperlink"/>
            <w:noProof/>
            <w:lang w:val="en-US"/>
          </w:rPr>
          <w:t xml:space="preserve">Figure 34 : </w:t>
        </w:r>
        <w:r w:rsidR="004666D3" w:rsidRPr="00344140">
          <w:rPr>
            <w:rStyle w:val="Hyperlink"/>
            <w:i/>
            <w:iCs/>
            <w:noProof/>
            <w:lang w:val="en-US"/>
          </w:rPr>
          <w:t>Modified measurement arrangement for the DEMO1 samples (right).</w:t>
        </w:r>
        <w:r w:rsidR="004666D3">
          <w:rPr>
            <w:noProof/>
            <w:webHidden/>
          </w:rPr>
          <w:tab/>
        </w:r>
        <w:r w:rsidR="004666D3">
          <w:rPr>
            <w:noProof/>
            <w:webHidden/>
          </w:rPr>
          <w:fldChar w:fldCharType="begin"/>
        </w:r>
        <w:r w:rsidR="004666D3">
          <w:rPr>
            <w:noProof/>
            <w:webHidden/>
          </w:rPr>
          <w:instrText xml:space="preserve"> PAGEREF _Toc91085176 \h </w:instrText>
        </w:r>
        <w:r w:rsidR="004666D3">
          <w:rPr>
            <w:noProof/>
            <w:webHidden/>
          </w:rPr>
        </w:r>
        <w:r w:rsidR="004666D3">
          <w:rPr>
            <w:noProof/>
            <w:webHidden/>
          </w:rPr>
          <w:fldChar w:fldCharType="separate"/>
        </w:r>
        <w:r w:rsidR="001819C4">
          <w:rPr>
            <w:noProof/>
            <w:webHidden/>
          </w:rPr>
          <w:t>38</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77" w:history="1">
        <w:r w:rsidR="004666D3" w:rsidRPr="00344140">
          <w:rPr>
            <w:rStyle w:val="Hyperlink"/>
            <w:noProof/>
            <w:lang w:val="en-US"/>
          </w:rPr>
          <w:t xml:space="preserve">Figure 35 : </w:t>
        </w:r>
        <w:r w:rsidR="004666D3" w:rsidRPr="00344140">
          <w:rPr>
            <w:rStyle w:val="Hyperlink"/>
            <w:i/>
            <w:iCs/>
            <w:noProof/>
            <w:lang w:val="en-US"/>
          </w:rPr>
          <w:t>Heater temperature and power dependence. At 10W cooled with the Peltiermodule with a COP of 2,5 the heater temperature is 33°C with 23°C ambient.</w:t>
        </w:r>
        <w:r w:rsidR="004666D3">
          <w:rPr>
            <w:noProof/>
            <w:webHidden/>
          </w:rPr>
          <w:tab/>
        </w:r>
        <w:r w:rsidR="004666D3">
          <w:rPr>
            <w:noProof/>
            <w:webHidden/>
          </w:rPr>
          <w:fldChar w:fldCharType="begin"/>
        </w:r>
        <w:r w:rsidR="004666D3">
          <w:rPr>
            <w:noProof/>
            <w:webHidden/>
          </w:rPr>
          <w:instrText xml:space="preserve"> PAGEREF _Toc91085177 \h </w:instrText>
        </w:r>
        <w:r w:rsidR="004666D3">
          <w:rPr>
            <w:noProof/>
            <w:webHidden/>
          </w:rPr>
        </w:r>
        <w:r w:rsidR="004666D3">
          <w:rPr>
            <w:noProof/>
            <w:webHidden/>
          </w:rPr>
          <w:fldChar w:fldCharType="separate"/>
        </w:r>
        <w:r w:rsidR="001819C4">
          <w:rPr>
            <w:noProof/>
            <w:webHidden/>
          </w:rPr>
          <w:t>38</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78" w:history="1">
        <w:r w:rsidR="004666D3" w:rsidRPr="00344140">
          <w:rPr>
            <w:rStyle w:val="Hyperlink"/>
            <w:noProof/>
            <w:lang w:val="en-US"/>
          </w:rPr>
          <w:t xml:space="preserve">Figure 36 : </w:t>
        </w:r>
        <w:r w:rsidR="004666D3" w:rsidRPr="00344140">
          <w:rPr>
            <w:rStyle w:val="Hyperlink"/>
            <w:i/>
            <w:iCs/>
            <w:noProof/>
            <w:lang w:val="en-US"/>
          </w:rPr>
          <w:t>Comparison of heater temperature dependent of heat for measurement with Peltier module running at a COP of 2,5 with a measurement without any Peltier cooling. At 10W a difference of 8K can be achieved.</w:t>
        </w:r>
        <w:r w:rsidR="004666D3">
          <w:rPr>
            <w:noProof/>
            <w:webHidden/>
          </w:rPr>
          <w:tab/>
        </w:r>
        <w:r w:rsidR="004666D3">
          <w:rPr>
            <w:noProof/>
            <w:webHidden/>
          </w:rPr>
          <w:fldChar w:fldCharType="begin"/>
        </w:r>
        <w:r w:rsidR="004666D3">
          <w:rPr>
            <w:noProof/>
            <w:webHidden/>
          </w:rPr>
          <w:instrText xml:space="preserve"> PAGEREF _Toc91085178 \h </w:instrText>
        </w:r>
        <w:r w:rsidR="004666D3">
          <w:rPr>
            <w:noProof/>
            <w:webHidden/>
          </w:rPr>
        </w:r>
        <w:r w:rsidR="004666D3">
          <w:rPr>
            <w:noProof/>
            <w:webHidden/>
          </w:rPr>
          <w:fldChar w:fldCharType="separate"/>
        </w:r>
        <w:r w:rsidR="001819C4">
          <w:rPr>
            <w:noProof/>
            <w:webHidden/>
          </w:rPr>
          <w:t>39</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79" w:history="1">
        <w:r w:rsidR="004666D3" w:rsidRPr="00344140">
          <w:rPr>
            <w:rStyle w:val="Hyperlink"/>
            <w:noProof/>
            <w:lang w:val="en-US"/>
          </w:rPr>
          <w:t xml:space="preserve">Figure 37 : </w:t>
        </w:r>
        <w:r w:rsidR="004666D3" w:rsidRPr="00344140">
          <w:rPr>
            <w:rStyle w:val="Hyperlink"/>
            <w:i/>
            <w:iCs/>
            <w:noProof/>
            <w:lang w:val="en-US"/>
          </w:rPr>
          <w:t>Comparison of heater temperature dependent of heat for measurement with Peltier module disregarding the COP with a measurement without any Peltier cooling. The green line shows the possible temperature when cooling with the Peltiermodule at a reasonable COP (between 1 and 2,5).</w:t>
        </w:r>
        <w:r w:rsidR="004666D3">
          <w:rPr>
            <w:noProof/>
            <w:webHidden/>
          </w:rPr>
          <w:tab/>
        </w:r>
        <w:r w:rsidR="004666D3">
          <w:rPr>
            <w:noProof/>
            <w:webHidden/>
          </w:rPr>
          <w:fldChar w:fldCharType="begin"/>
        </w:r>
        <w:r w:rsidR="004666D3">
          <w:rPr>
            <w:noProof/>
            <w:webHidden/>
          </w:rPr>
          <w:instrText xml:space="preserve"> PAGEREF _Toc91085179 \h </w:instrText>
        </w:r>
        <w:r w:rsidR="004666D3">
          <w:rPr>
            <w:noProof/>
            <w:webHidden/>
          </w:rPr>
        </w:r>
        <w:r w:rsidR="004666D3">
          <w:rPr>
            <w:noProof/>
            <w:webHidden/>
          </w:rPr>
          <w:fldChar w:fldCharType="separate"/>
        </w:r>
        <w:r w:rsidR="001819C4">
          <w:rPr>
            <w:noProof/>
            <w:webHidden/>
          </w:rPr>
          <w:t>39</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80" w:history="1">
        <w:r w:rsidR="004666D3" w:rsidRPr="00344140">
          <w:rPr>
            <w:rStyle w:val="Hyperlink"/>
            <w:noProof/>
            <w:lang w:val="en-US"/>
          </w:rPr>
          <w:t xml:space="preserve">Figure 38 : </w:t>
        </w:r>
        <w:r w:rsidR="004666D3" w:rsidRPr="00344140">
          <w:rPr>
            <w:rStyle w:val="Hyperlink"/>
            <w:rFonts w:ascii="Calibri,Bold" w:hAnsi="Calibri,Bold" w:cs="Calibri,Bold"/>
            <w:bCs/>
            <w:noProof/>
            <w:lang w:val="en-US" w:eastAsia="fr-BE"/>
          </w:rPr>
          <w:t>Results first trial</w:t>
        </w:r>
        <w:r w:rsidR="004666D3">
          <w:rPr>
            <w:noProof/>
            <w:webHidden/>
          </w:rPr>
          <w:tab/>
        </w:r>
        <w:r w:rsidR="004666D3">
          <w:rPr>
            <w:noProof/>
            <w:webHidden/>
          </w:rPr>
          <w:fldChar w:fldCharType="begin"/>
        </w:r>
        <w:r w:rsidR="004666D3">
          <w:rPr>
            <w:noProof/>
            <w:webHidden/>
          </w:rPr>
          <w:instrText xml:space="preserve"> PAGEREF _Toc91085180 \h </w:instrText>
        </w:r>
        <w:r w:rsidR="004666D3">
          <w:rPr>
            <w:noProof/>
            <w:webHidden/>
          </w:rPr>
        </w:r>
        <w:r w:rsidR="004666D3">
          <w:rPr>
            <w:noProof/>
            <w:webHidden/>
          </w:rPr>
          <w:fldChar w:fldCharType="separate"/>
        </w:r>
        <w:r w:rsidR="001819C4">
          <w:rPr>
            <w:noProof/>
            <w:webHidden/>
          </w:rPr>
          <w:t>53</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81" w:history="1">
        <w:r w:rsidR="004666D3" w:rsidRPr="00344140">
          <w:rPr>
            <w:rStyle w:val="Hyperlink"/>
            <w:noProof/>
            <w:lang w:val="en-US"/>
          </w:rPr>
          <w:t xml:space="preserve">Figure 39 : </w:t>
        </w:r>
        <w:r w:rsidR="004666D3" w:rsidRPr="00344140">
          <w:rPr>
            <w:rStyle w:val="Hyperlink"/>
            <w:rFonts w:ascii="Calibri,Bold" w:hAnsi="Calibri,Bold" w:cs="Calibri,Bold"/>
            <w:bCs/>
            <w:noProof/>
            <w:lang w:val="en-US" w:eastAsia="fr-BE"/>
          </w:rPr>
          <w:t>Part of the wafer to be used</w:t>
        </w:r>
        <w:r w:rsidR="004666D3">
          <w:rPr>
            <w:noProof/>
            <w:webHidden/>
          </w:rPr>
          <w:tab/>
        </w:r>
        <w:r w:rsidR="004666D3">
          <w:rPr>
            <w:noProof/>
            <w:webHidden/>
          </w:rPr>
          <w:fldChar w:fldCharType="begin"/>
        </w:r>
        <w:r w:rsidR="004666D3">
          <w:rPr>
            <w:noProof/>
            <w:webHidden/>
          </w:rPr>
          <w:instrText xml:space="preserve"> PAGEREF _Toc91085181 \h </w:instrText>
        </w:r>
        <w:r w:rsidR="004666D3">
          <w:rPr>
            <w:noProof/>
            <w:webHidden/>
          </w:rPr>
        </w:r>
        <w:r w:rsidR="004666D3">
          <w:rPr>
            <w:noProof/>
            <w:webHidden/>
          </w:rPr>
          <w:fldChar w:fldCharType="separate"/>
        </w:r>
        <w:r w:rsidR="001819C4">
          <w:rPr>
            <w:noProof/>
            <w:webHidden/>
          </w:rPr>
          <w:t>54</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82" w:history="1">
        <w:r w:rsidR="004666D3" w:rsidRPr="00344140">
          <w:rPr>
            <w:rStyle w:val="Hyperlink"/>
            <w:noProof/>
            <w:lang w:val="en-US"/>
          </w:rPr>
          <w:t xml:space="preserve">Figure 40 : </w:t>
        </w:r>
        <w:r w:rsidR="004666D3" w:rsidRPr="00344140">
          <w:rPr>
            <w:rStyle w:val="Hyperlink"/>
            <w:rFonts w:ascii="Calibri,Bold" w:hAnsi="Calibri,Bold" w:cs="Calibri,Bold"/>
            <w:bCs/>
            <w:noProof/>
            <w:lang w:val="en-US" w:eastAsia="fr-BE"/>
          </w:rPr>
          <w:t xml:space="preserve"> Small covering the MEMS</w:t>
        </w:r>
        <w:r w:rsidR="004666D3">
          <w:rPr>
            <w:noProof/>
            <w:webHidden/>
          </w:rPr>
          <w:tab/>
        </w:r>
        <w:r w:rsidR="004666D3">
          <w:rPr>
            <w:noProof/>
            <w:webHidden/>
          </w:rPr>
          <w:fldChar w:fldCharType="begin"/>
        </w:r>
        <w:r w:rsidR="004666D3">
          <w:rPr>
            <w:noProof/>
            <w:webHidden/>
          </w:rPr>
          <w:instrText xml:space="preserve"> PAGEREF _Toc91085182 \h </w:instrText>
        </w:r>
        <w:r w:rsidR="004666D3">
          <w:rPr>
            <w:noProof/>
            <w:webHidden/>
          </w:rPr>
        </w:r>
        <w:r w:rsidR="004666D3">
          <w:rPr>
            <w:noProof/>
            <w:webHidden/>
          </w:rPr>
          <w:fldChar w:fldCharType="separate"/>
        </w:r>
        <w:r w:rsidR="001819C4">
          <w:rPr>
            <w:noProof/>
            <w:webHidden/>
          </w:rPr>
          <w:t>55</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83" w:history="1">
        <w:r w:rsidR="004666D3" w:rsidRPr="00344140">
          <w:rPr>
            <w:rStyle w:val="Hyperlink"/>
            <w:noProof/>
            <w:lang w:val="en-US"/>
          </w:rPr>
          <w:t>Figure 41 : UV dispensing (before and after cap placement)</w:t>
        </w:r>
        <w:r w:rsidR="004666D3">
          <w:rPr>
            <w:noProof/>
            <w:webHidden/>
          </w:rPr>
          <w:tab/>
        </w:r>
        <w:r w:rsidR="004666D3">
          <w:rPr>
            <w:noProof/>
            <w:webHidden/>
          </w:rPr>
          <w:fldChar w:fldCharType="begin"/>
        </w:r>
        <w:r w:rsidR="004666D3">
          <w:rPr>
            <w:noProof/>
            <w:webHidden/>
          </w:rPr>
          <w:instrText xml:space="preserve"> PAGEREF _Toc91085183 \h </w:instrText>
        </w:r>
        <w:r w:rsidR="004666D3">
          <w:rPr>
            <w:noProof/>
            <w:webHidden/>
          </w:rPr>
        </w:r>
        <w:r w:rsidR="004666D3">
          <w:rPr>
            <w:noProof/>
            <w:webHidden/>
          </w:rPr>
          <w:fldChar w:fldCharType="separate"/>
        </w:r>
        <w:r w:rsidR="001819C4">
          <w:rPr>
            <w:noProof/>
            <w:webHidden/>
          </w:rPr>
          <w:t>55</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84" w:history="1">
        <w:r w:rsidR="004666D3" w:rsidRPr="00344140">
          <w:rPr>
            <w:rStyle w:val="Hyperlink"/>
            <w:noProof/>
            <w:lang w:val="en-US"/>
          </w:rPr>
          <w:t>Figure 42 :  Results group 1 (left) and group 2 (right) after assembly</w:t>
        </w:r>
        <w:r w:rsidR="004666D3">
          <w:rPr>
            <w:noProof/>
            <w:webHidden/>
          </w:rPr>
          <w:tab/>
        </w:r>
        <w:r w:rsidR="004666D3">
          <w:rPr>
            <w:noProof/>
            <w:webHidden/>
          </w:rPr>
          <w:fldChar w:fldCharType="begin"/>
        </w:r>
        <w:r w:rsidR="004666D3">
          <w:rPr>
            <w:noProof/>
            <w:webHidden/>
          </w:rPr>
          <w:instrText xml:space="preserve"> PAGEREF _Toc91085184 \h </w:instrText>
        </w:r>
        <w:r w:rsidR="004666D3">
          <w:rPr>
            <w:noProof/>
            <w:webHidden/>
          </w:rPr>
        </w:r>
        <w:r w:rsidR="004666D3">
          <w:rPr>
            <w:noProof/>
            <w:webHidden/>
          </w:rPr>
          <w:fldChar w:fldCharType="separate"/>
        </w:r>
        <w:r w:rsidR="001819C4">
          <w:rPr>
            <w:noProof/>
            <w:webHidden/>
          </w:rPr>
          <w:t>56</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85" w:history="1">
        <w:r w:rsidR="004666D3" w:rsidRPr="00344140">
          <w:rPr>
            <w:rStyle w:val="Hyperlink"/>
            <w:noProof/>
          </w:rPr>
          <w:t>Figure 43 :  Results group 1</w:t>
        </w:r>
        <w:r w:rsidR="004666D3">
          <w:rPr>
            <w:noProof/>
            <w:webHidden/>
          </w:rPr>
          <w:tab/>
        </w:r>
        <w:r w:rsidR="004666D3">
          <w:rPr>
            <w:noProof/>
            <w:webHidden/>
          </w:rPr>
          <w:fldChar w:fldCharType="begin"/>
        </w:r>
        <w:r w:rsidR="004666D3">
          <w:rPr>
            <w:noProof/>
            <w:webHidden/>
          </w:rPr>
          <w:instrText xml:space="preserve"> PAGEREF _Toc91085185 \h </w:instrText>
        </w:r>
        <w:r w:rsidR="004666D3">
          <w:rPr>
            <w:noProof/>
            <w:webHidden/>
          </w:rPr>
        </w:r>
        <w:r w:rsidR="004666D3">
          <w:rPr>
            <w:noProof/>
            <w:webHidden/>
          </w:rPr>
          <w:fldChar w:fldCharType="separate"/>
        </w:r>
        <w:r w:rsidR="001819C4">
          <w:rPr>
            <w:noProof/>
            <w:webHidden/>
          </w:rPr>
          <w:t>56</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86" w:history="1">
        <w:r w:rsidR="004666D3" w:rsidRPr="00344140">
          <w:rPr>
            <w:rStyle w:val="Hyperlink"/>
            <w:noProof/>
            <w:lang w:val="en-US"/>
          </w:rPr>
          <w:t>Figure 44 :  Results group 2</w:t>
        </w:r>
        <w:r w:rsidR="004666D3">
          <w:rPr>
            <w:noProof/>
            <w:webHidden/>
          </w:rPr>
          <w:tab/>
        </w:r>
        <w:r w:rsidR="004666D3">
          <w:rPr>
            <w:noProof/>
            <w:webHidden/>
          </w:rPr>
          <w:fldChar w:fldCharType="begin"/>
        </w:r>
        <w:r w:rsidR="004666D3">
          <w:rPr>
            <w:noProof/>
            <w:webHidden/>
          </w:rPr>
          <w:instrText xml:space="preserve"> PAGEREF _Toc91085186 \h </w:instrText>
        </w:r>
        <w:r w:rsidR="004666D3">
          <w:rPr>
            <w:noProof/>
            <w:webHidden/>
          </w:rPr>
        </w:r>
        <w:r w:rsidR="004666D3">
          <w:rPr>
            <w:noProof/>
            <w:webHidden/>
          </w:rPr>
          <w:fldChar w:fldCharType="separate"/>
        </w:r>
        <w:r w:rsidR="001819C4">
          <w:rPr>
            <w:noProof/>
            <w:webHidden/>
          </w:rPr>
          <w:t>57</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87" w:history="1">
        <w:r w:rsidR="004666D3" w:rsidRPr="00344140">
          <w:rPr>
            <w:rStyle w:val="Hyperlink"/>
            <w:noProof/>
            <w:lang w:val="en-US"/>
          </w:rPr>
          <w:t>Figure 45 :  RTV dispensing (before and after cap placement)</w:t>
        </w:r>
        <w:r w:rsidR="004666D3">
          <w:rPr>
            <w:noProof/>
            <w:webHidden/>
          </w:rPr>
          <w:tab/>
        </w:r>
        <w:r w:rsidR="004666D3">
          <w:rPr>
            <w:noProof/>
            <w:webHidden/>
          </w:rPr>
          <w:fldChar w:fldCharType="begin"/>
        </w:r>
        <w:r w:rsidR="004666D3">
          <w:rPr>
            <w:noProof/>
            <w:webHidden/>
          </w:rPr>
          <w:instrText xml:space="preserve"> PAGEREF _Toc91085187 \h </w:instrText>
        </w:r>
        <w:r w:rsidR="004666D3">
          <w:rPr>
            <w:noProof/>
            <w:webHidden/>
          </w:rPr>
        </w:r>
        <w:r w:rsidR="004666D3">
          <w:rPr>
            <w:noProof/>
            <w:webHidden/>
          </w:rPr>
          <w:fldChar w:fldCharType="separate"/>
        </w:r>
        <w:r w:rsidR="001819C4">
          <w:rPr>
            <w:noProof/>
            <w:webHidden/>
          </w:rPr>
          <w:t>57</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88" w:history="1">
        <w:r w:rsidR="004666D3" w:rsidRPr="00344140">
          <w:rPr>
            <w:rStyle w:val="Hyperlink"/>
            <w:noProof/>
            <w:lang w:val="en-US"/>
          </w:rPr>
          <w:t>Figure 46 :  Results on group 3</w:t>
        </w:r>
        <w:r w:rsidR="004666D3">
          <w:rPr>
            <w:noProof/>
            <w:webHidden/>
          </w:rPr>
          <w:tab/>
        </w:r>
        <w:r w:rsidR="004666D3">
          <w:rPr>
            <w:noProof/>
            <w:webHidden/>
          </w:rPr>
          <w:fldChar w:fldCharType="begin"/>
        </w:r>
        <w:r w:rsidR="004666D3">
          <w:rPr>
            <w:noProof/>
            <w:webHidden/>
          </w:rPr>
          <w:instrText xml:space="preserve"> PAGEREF _Toc91085188 \h </w:instrText>
        </w:r>
        <w:r w:rsidR="004666D3">
          <w:rPr>
            <w:noProof/>
            <w:webHidden/>
          </w:rPr>
        </w:r>
        <w:r w:rsidR="004666D3">
          <w:rPr>
            <w:noProof/>
            <w:webHidden/>
          </w:rPr>
          <w:fldChar w:fldCharType="separate"/>
        </w:r>
        <w:r w:rsidR="001819C4">
          <w:rPr>
            <w:noProof/>
            <w:webHidden/>
          </w:rPr>
          <w:t>58</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89" w:history="1">
        <w:r w:rsidR="004666D3" w:rsidRPr="00344140">
          <w:rPr>
            <w:rStyle w:val="Hyperlink"/>
            <w:noProof/>
            <w:lang w:val="en-US"/>
          </w:rPr>
          <w:t>Figure 47 : Dispensing on the connection pad (left RTV, right UV)</w:t>
        </w:r>
        <w:r w:rsidR="004666D3">
          <w:rPr>
            <w:noProof/>
            <w:webHidden/>
          </w:rPr>
          <w:tab/>
        </w:r>
        <w:r w:rsidR="004666D3">
          <w:rPr>
            <w:noProof/>
            <w:webHidden/>
          </w:rPr>
          <w:fldChar w:fldCharType="begin"/>
        </w:r>
        <w:r w:rsidR="004666D3">
          <w:rPr>
            <w:noProof/>
            <w:webHidden/>
          </w:rPr>
          <w:instrText xml:space="preserve"> PAGEREF _Toc91085189 \h </w:instrText>
        </w:r>
        <w:r w:rsidR="004666D3">
          <w:rPr>
            <w:noProof/>
            <w:webHidden/>
          </w:rPr>
        </w:r>
        <w:r w:rsidR="004666D3">
          <w:rPr>
            <w:noProof/>
            <w:webHidden/>
          </w:rPr>
          <w:fldChar w:fldCharType="separate"/>
        </w:r>
        <w:r w:rsidR="001819C4">
          <w:rPr>
            <w:noProof/>
            <w:webHidden/>
          </w:rPr>
          <w:t>58</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90" w:history="1">
        <w:r w:rsidR="004666D3" w:rsidRPr="00344140">
          <w:rPr>
            <w:rStyle w:val="Hyperlink"/>
            <w:noProof/>
            <w:lang w:val="en-US"/>
          </w:rPr>
          <w:t>Figure 48 : Glass cap contaminated</w:t>
        </w:r>
        <w:r w:rsidR="004666D3">
          <w:rPr>
            <w:noProof/>
            <w:webHidden/>
          </w:rPr>
          <w:tab/>
        </w:r>
        <w:r w:rsidR="004666D3">
          <w:rPr>
            <w:noProof/>
            <w:webHidden/>
          </w:rPr>
          <w:fldChar w:fldCharType="begin"/>
        </w:r>
        <w:r w:rsidR="004666D3">
          <w:rPr>
            <w:noProof/>
            <w:webHidden/>
          </w:rPr>
          <w:instrText xml:space="preserve"> PAGEREF _Toc91085190 \h </w:instrText>
        </w:r>
        <w:r w:rsidR="004666D3">
          <w:rPr>
            <w:noProof/>
            <w:webHidden/>
          </w:rPr>
        </w:r>
        <w:r w:rsidR="004666D3">
          <w:rPr>
            <w:noProof/>
            <w:webHidden/>
          </w:rPr>
          <w:fldChar w:fldCharType="separate"/>
        </w:r>
        <w:r w:rsidR="001819C4">
          <w:rPr>
            <w:noProof/>
            <w:webHidden/>
          </w:rPr>
          <w:t>59</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91" w:history="1">
        <w:r w:rsidR="004666D3" w:rsidRPr="00344140">
          <w:rPr>
            <w:rStyle w:val="Hyperlink"/>
            <w:noProof/>
            <w:lang w:val="en-US"/>
          </w:rPr>
          <w:t>Figure 49 : Automatic dispensing of UV glue, not consistent</w:t>
        </w:r>
        <w:r w:rsidR="004666D3">
          <w:rPr>
            <w:noProof/>
            <w:webHidden/>
          </w:rPr>
          <w:tab/>
        </w:r>
        <w:r w:rsidR="004666D3">
          <w:rPr>
            <w:noProof/>
            <w:webHidden/>
          </w:rPr>
          <w:fldChar w:fldCharType="begin"/>
        </w:r>
        <w:r w:rsidR="004666D3">
          <w:rPr>
            <w:noProof/>
            <w:webHidden/>
          </w:rPr>
          <w:instrText xml:space="preserve"> PAGEREF _Toc91085191 \h </w:instrText>
        </w:r>
        <w:r w:rsidR="004666D3">
          <w:rPr>
            <w:noProof/>
            <w:webHidden/>
          </w:rPr>
        </w:r>
        <w:r w:rsidR="004666D3">
          <w:rPr>
            <w:noProof/>
            <w:webHidden/>
          </w:rPr>
          <w:fldChar w:fldCharType="separate"/>
        </w:r>
        <w:r w:rsidR="001819C4">
          <w:rPr>
            <w:noProof/>
            <w:webHidden/>
          </w:rPr>
          <w:t>59</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92" w:history="1">
        <w:r w:rsidR="004666D3" w:rsidRPr="00344140">
          <w:rPr>
            <w:rStyle w:val="Hyperlink"/>
            <w:noProof/>
            <w:lang w:val="en-US"/>
          </w:rPr>
          <w:t>Figure 50 : Automatic Vs manual dispensing of UV glue</w:t>
        </w:r>
        <w:r w:rsidR="004666D3">
          <w:rPr>
            <w:noProof/>
            <w:webHidden/>
          </w:rPr>
          <w:tab/>
        </w:r>
        <w:r w:rsidR="004666D3">
          <w:rPr>
            <w:noProof/>
            <w:webHidden/>
          </w:rPr>
          <w:fldChar w:fldCharType="begin"/>
        </w:r>
        <w:r w:rsidR="004666D3">
          <w:rPr>
            <w:noProof/>
            <w:webHidden/>
          </w:rPr>
          <w:instrText xml:space="preserve"> PAGEREF _Toc91085192 \h </w:instrText>
        </w:r>
        <w:r w:rsidR="004666D3">
          <w:rPr>
            <w:noProof/>
            <w:webHidden/>
          </w:rPr>
        </w:r>
        <w:r w:rsidR="004666D3">
          <w:rPr>
            <w:noProof/>
            <w:webHidden/>
          </w:rPr>
          <w:fldChar w:fldCharType="separate"/>
        </w:r>
        <w:r w:rsidR="001819C4">
          <w:rPr>
            <w:noProof/>
            <w:webHidden/>
          </w:rPr>
          <w:t>60</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93" w:history="1">
        <w:r w:rsidR="004666D3" w:rsidRPr="00344140">
          <w:rPr>
            <w:rStyle w:val="Hyperlink"/>
            <w:noProof/>
            <w:lang w:val="en-US"/>
          </w:rPr>
          <w:t>Figure 51 : Automatic Vs manual dispensing results of measurements</w:t>
        </w:r>
        <w:r w:rsidR="004666D3">
          <w:rPr>
            <w:noProof/>
            <w:webHidden/>
          </w:rPr>
          <w:tab/>
        </w:r>
        <w:r w:rsidR="004666D3">
          <w:rPr>
            <w:noProof/>
            <w:webHidden/>
          </w:rPr>
          <w:fldChar w:fldCharType="begin"/>
        </w:r>
        <w:r w:rsidR="004666D3">
          <w:rPr>
            <w:noProof/>
            <w:webHidden/>
          </w:rPr>
          <w:instrText xml:space="preserve"> PAGEREF _Toc91085193 \h </w:instrText>
        </w:r>
        <w:r w:rsidR="004666D3">
          <w:rPr>
            <w:noProof/>
            <w:webHidden/>
          </w:rPr>
        </w:r>
        <w:r w:rsidR="004666D3">
          <w:rPr>
            <w:noProof/>
            <w:webHidden/>
          </w:rPr>
          <w:fldChar w:fldCharType="separate"/>
        </w:r>
        <w:r w:rsidR="001819C4">
          <w:rPr>
            <w:noProof/>
            <w:webHidden/>
          </w:rPr>
          <w:t>60</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94" w:history="1">
        <w:r w:rsidR="004666D3" w:rsidRPr="00344140">
          <w:rPr>
            <w:rStyle w:val="Hyperlink"/>
            <w:noProof/>
            <w:lang w:val="en-US"/>
          </w:rPr>
          <w:t>Figure 52 : New wafers fabricated</w:t>
        </w:r>
        <w:r w:rsidR="004666D3">
          <w:rPr>
            <w:noProof/>
            <w:webHidden/>
          </w:rPr>
          <w:tab/>
        </w:r>
        <w:r w:rsidR="004666D3">
          <w:rPr>
            <w:noProof/>
            <w:webHidden/>
          </w:rPr>
          <w:fldChar w:fldCharType="begin"/>
        </w:r>
        <w:r w:rsidR="004666D3">
          <w:rPr>
            <w:noProof/>
            <w:webHidden/>
          </w:rPr>
          <w:instrText xml:space="preserve"> PAGEREF _Toc91085194 \h </w:instrText>
        </w:r>
        <w:r w:rsidR="004666D3">
          <w:rPr>
            <w:noProof/>
            <w:webHidden/>
          </w:rPr>
        </w:r>
        <w:r w:rsidR="004666D3">
          <w:rPr>
            <w:noProof/>
            <w:webHidden/>
          </w:rPr>
          <w:fldChar w:fldCharType="separate"/>
        </w:r>
        <w:r w:rsidR="001819C4">
          <w:rPr>
            <w:noProof/>
            <w:webHidden/>
          </w:rPr>
          <w:t>61</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95" w:history="1">
        <w:r w:rsidR="004666D3" w:rsidRPr="00344140">
          <w:rPr>
            <w:rStyle w:val="Hyperlink"/>
            <w:noProof/>
            <w:lang w:val="en-US"/>
          </w:rPr>
          <w:t xml:space="preserve">Figure 53 </w:t>
        </w:r>
        <w:r w:rsidR="004666D3" w:rsidRPr="00344140">
          <w:rPr>
            <w:rStyle w:val="Hyperlink"/>
            <w:rFonts w:cs="Calibri"/>
            <w:noProof/>
            <w:lang w:val="en-GB"/>
          </w:rPr>
          <w:t>: Global architecture</w:t>
        </w:r>
        <w:r w:rsidR="004666D3">
          <w:rPr>
            <w:noProof/>
            <w:webHidden/>
          </w:rPr>
          <w:tab/>
        </w:r>
        <w:r w:rsidR="004666D3">
          <w:rPr>
            <w:noProof/>
            <w:webHidden/>
          </w:rPr>
          <w:fldChar w:fldCharType="begin"/>
        </w:r>
        <w:r w:rsidR="004666D3">
          <w:rPr>
            <w:noProof/>
            <w:webHidden/>
          </w:rPr>
          <w:instrText xml:space="preserve"> PAGEREF _Toc91085195 \h </w:instrText>
        </w:r>
        <w:r w:rsidR="004666D3">
          <w:rPr>
            <w:noProof/>
            <w:webHidden/>
          </w:rPr>
        </w:r>
        <w:r w:rsidR="004666D3">
          <w:rPr>
            <w:noProof/>
            <w:webHidden/>
          </w:rPr>
          <w:fldChar w:fldCharType="separate"/>
        </w:r>
        <w:r w:rsidR="001819C4">
          <w:rPr>
            <w:noProof/>
            <w:webHidden/>
          </w:rPr>
          <w:t>63</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96" w:history="1">
        <w:r w:rsidR="004666D3" w:rsidRPr="00344140">
          <w:rPr>
            <w:rStyle w:val="Hyperlink"/>
            <w:rFonts w:cs="Calibri"/>
            <w:noProof/>
            <w:lang w:val="en-GB"/>
          </w:rPr>
          <w:t>Figure 54: Demo 1 architecture</w:t>
        </w:r>
        <w:r w:rsidR="004666D3">
          <w:rPr>
            <w:noProof/>
            <w:webHidden/>
          </w:rPr>
          <w:tab/>
        </w:r>
        <w:r w:rsidR="004666D3">
          <w:rPr>
            <w:noProof/>
            <w:webHidden/>
          </w:rPr>
          <w:fldChar w:fldCharType="begin"/>
        </w:r>
        <w:r w:rsidR="004666D3">
          <w:rPr>
            <w:noProof/>
            <w:webHidden/>
          </w:rPr>
          <w:instrText xml:space="preserve"> PAGEREF _Toc91085196 \h </w:instrText>
        </w:r>
        <w:r w:rsidR="004666D3">
          <w:rPr>
            <w:noProof/>
            <w:webHidden/>
          </w:rPr>
        </w:r>
        <w:r w:rsidR="004666D3">
          <w:rPr>
            <w:noProof/>
            <w:webHidden/>
          </w:rPr>
          <w:fldChar w:fldCharType="separate"/>
        </w:r>
        <w:r w:rsidR="001819C4">
          <w:rPr>
            <w:noProof/>
            <w:webHidden/>
          </w:rPr>
          <w:t>63</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97" w:history="1">
        <w:r w:rsidR="004666D3" w:rsidRPr="00344140">
          <w:rPr>
            <w:rStyle w:val="Hyperlink"/>
            <w:rFonts w:cs="Calibri"/>
            <w:noProof/>
            <w:lang w:val="en-GB"/>
          </w:rPr>
          <w:t>Figure 55: Technical specifications of thermal chip</w:t>
        </w:r>
        <w:r w:rsidR="004666D3">
          <w:rPr>
            <w:noProof/>
            <w:webHidden/>
          </w:rPr>
          <w:tab/>
        </w:r>
        <w:r w:rsidR="004666D3">
          <w:rPr>
            <w:noProof/>
            <w:webHidden/>
          </w:rPr>
          <w:fldChar w:fldCharType="begin"/>
        </w:r>
        <w:r w:rsidR="004666D3">
          <w:rPr>
            <w:noProof/>
            <w:webHidden/>
          </w:rPr>
          <w:instrText xml:space="preserve"> PAGEREF _Toc91085197 \h </w:instrText>
        </w:r>
        <w:r w:rsidR="004666D3">
          <w:rPr>
            <w:noProof/>
            <w:webHidden/>
          </w:rPr>
        </w:r>
        <w:r w:rsidR="004666D3">
          <w:rPr>
            <w:noProof/>
            <w:webHidden/>
          </w:rPr>
          <w:fldChar w:fldCharType="separate"/>
        </w:r>
        <w:r w:rsidR="001819C4">
          <w:rPr>
            <w:noProof/>
            <w:webHidden/>
          </w:rPr>
          <w:t>64</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98" w:history="1">
        <w:r w:rsidR="004666D3" w:rsidRPr="00344140">
          <w:rPr>
            <w:rStyle w:val="Hyperlink"/>
            <w:rFonts w:cs="Calibri"/>
            <w:noProof/>
            <w:lang w:val="en-US"/>
          </w:rPr>
          <w:t>Figure 56: Die connections</w:t>
        </w:r>
        <w:r w:rsidR="004666D3">
          <w:rPr>
            <w:noProof/>
            <w:webHidden/>
          </w:rPr>
          <w:tab/>
        </w:r>
        <w:r w:rsidR="004666D3">
          <w:rPr>
            <w:noProof/>
            <w:webHidden/>
          </w:rPr>
          <w:fldChar w:fldCharType="begin"/>
        </w:r>
        <w:r w:rsidR="004666D3">
          <w:rPr>
            <w:noProof/>
            <w:webHidden/>
          </w:rPr>
          <w:instrText xml:space="preserve"> PAGEREF _Toc91085198 \h </w:instrText>
        </w:r>
        <w:r w:rsidR="004666D3">
          <w:rPr>
            <w:noProof/>
            <w:webHidden/>
          </w:rPr>
        </w:r>
        <w:r w:rsidR="004666D3">
          <w:rPr>
            <w:noProof/>
            <w:webHidden/>
          </w:rPr>
          <w:fldChar w:fldCharType="separate"/>
        </w:r>
        <w:r w:rsidR="001819C4">
          <w:rPr>
            <w:noProof/>
            <w:webHidden/>
          </w:rPr>
          <w:t>65</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199" w:history="1">
        <w:r w:rsidR="004666D3" w:rsidRPr="00344140">
          <w:rPr>
            <w:rStyle w:val="Hyperlink"/>
            <w:rFonts w:cs="Calibri"/>
            <w:noProof/>
            <w:lang w:val="en-GB"/>
          </w:rPr>
          <w:t>Figure 57: TEC module specifications</w:t>
        </w:r>
        <w:r w:rsidR="004666D3">
          <w:rPr>
            <w:noProof/>
            <w:webHidden/>
          </w:rPr>
          <w:tab/>
        </w:r>
        <w:r w:rsidR="004666D3">
          <w:rPr>
            <w:noProof/>
            <w:webHidden/>
          </w:rPr>
          <w:fldChar w:fldCharType="begin"/>
        </w:r>
        <w:r w:rsidR="004666D3">
          <w:rPr>
            <w:noProof/>
            <w:webHidden/>
          </w:rPr>
          <w:instrText xml:space="preserve"> PAGEREF _Toc91085199 \h </w:instrText>
        </w:r>
        <w:r w:rsidR="004666D3">
          <w:rPr>
            <w:noProof/>
            <w:webHidden/>
          </w:rPr>
        </w:r>
        <w:r w:rsidR="004666D3">
          <w:rPr>
            <w:noProof/>
            <w:webHidden/>
          </w:rPr>
          <w:fldChar w:fldCharType="separate"/>
        </w:r>
        <w:r w:rsidR="001819C4">
          <w:rPr>
            <w:noProof/>
            <w:webHidden/>
          </w:rPr>
          <w:t>65</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200" w:history="1">
        <w:r w:rsidR="004666D3" w:rsidRPr="00344140">
          <w:rPr>
            <w:rStyle w:val="Hyperlink"/>
            <w:rFonts w:cs="Calibri"/>
            <w:noProof/>
            <w:lang w:val="en-GB"/>
          </w:rPr>
          <w:t>Figure 58: Dimensions of the TEC module</w:t>
        </w:r>
        <w:r w:rsidR="004666D3">
          <w:rPr>
            <w:noProof/>
            <w:webHidden/>
          </w:rPr>
          <w:tab/>
        </w:r>
        <w:r w:rsidR="004666D3">
          <w:rPr>
            <w:noProof/>
            <w:webHidden/>
          </w:rPr>
          <w:fldChar w:fldCharType="begin"/>
        </w:r>
        <w:r w:rsidR="004666D3">
          <w:rPr>
            <w:noProof/>
            <w:webHidden/>
          </w:rPr>
          <w:instrText xml:space="preserve"> PAGEREF _Toc91085200 \h </w:instrText>
        </w:r>
        <w:r w:rsidR="004666D3">
          <w:rPr>
            <w:noProof/>
            <w:webHidden/>
          </w:rPr>
        </w:r>
        <w:r w:rsidR="004666D3">
          <w:rPr>
            <w:noProof/>
            <w:webHidden/>
          </w:rPr>
          <w:fldChar w:fldCharType="separate"/>
        </w:r>
        <w:r w:rsidR="001819C4">
          <w:rPr>
            <w:noProof/>
            <w:webHidden/>
          </w:rPr>
          <w:t>66</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201" w:history="1">
        <w:r w:rsidR="004666D3" w:rsidRPr="00344140">
          <w:rPr>
            <w:rStyle w:val="Hyperlink"/>
            <w:rFonts w:cs="Calibri"/>
            <w:noProof/>
            <w:lang w:val="en-GB"/>
          </w:rPr>
          <w:t>Figure 59: Interface materials in the demo 1</w:t>
        </w:r>
        <w:r w:rsidR="004666D3">
          <w:rPr>
            <w:noProof/>
            <w:webHidden/>
          </w:rPr>
          <w:tab/>
        </w:r>
        <w:r w:rsidR="004666D3">
          <w:rPr>
            <w:noProof/>
            <w:webHidden/>
          </w:rPr>
          <w:fldChar w:fldCharType="begin"/>
        </w:r>
        <w:r w:rsidR="004666D3">
          <w:rPr>
            <w:noProof/>
            <w:webHidden/>
          </w:rPr>
          <w:instrText xml:space="preserve"> PAGEREF _Toc91085201 \h </w:instrText>
        </w:r>
        <w:r w:rsidR="004666D3">
          <w:rPr>
            <w:noProof/>
            <w:webHidden/>
          </w:rPr>
        </w:r>
        <w:r w:rsidR="004666D3">
          <w:rPr>
            <w:noProof/>
            <w:webHidden/>
          </w:rPr>
          <w:fldChar w:fldCharType="separate"/>
        </w:r>
        <w:r w:rsidR="001819C4">
          <w:rPr>
            <w:noProof/>
            <w:webHidden/>
          </w:rPr>
          <w:t>66</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202" w:history="1">
        <w:r w:rsidR="004666D3" w:rsidRPr="00344140">
          <w:rPr>
            <w:rStyle w:val="Hyperlink"/>
            <w:rFonts w:cs="Calibri"/>
            <w:noProof/>
            <w:lang w:val="en-GB"/>
          </w:rPr>
          <w:t>Figure 60: Temperature interface material</w:t>
        </w:r>
        <w:r w:rsidR="004666D3">
          <w:rPr>
            <w:noProof/>
            <w:webHidden/>
          </w:rPr>
          <w:tab/>
        </w:r>
        <w:r w:rsidR="004666D3">
          <w:rPr>
            <w:noProof/>
            <w:webHidden/>
          </w:rPr>
          <w:fldChar w:fldCharType="begin"/>
        </w:r>
        <w:r w:rsidR="004666D3">
          <w:rPr>
            <w:noProof/>
            <w:webHidden/>
          </w:rPr>
          <w:instrText xml:space="preserve"> PAGEREF _Toc91085202 \h </w:instrText>
        </w:r>
        <w:r w:rsidR="004666D3">
          <w:rPr>
            <w:noProof/>
            <w:webHidden/>
          </w:rPr>
        </w:r>
        <w:r w:rsidR="004666D3">
          <w:rPr>
            <w:noProof/>
            <w:webHidden/>
          </w:rPr>
          <w:fldChar w:fldCharType="separate"/>
        </w:r>
        <w:r w:rsidR="001819C4">
          <w:rPr>
            <w:noProof/>
            <w:webHidden/>
          </w:rPr>
          <w:t>67</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203" w:history="1">
        <w:r w:rsidR="004666D3" w:rsidRPr="00344140">
          <w:rPr>
            <w:rStyle w:val="Hyperlink"/>
            <w:rFonts w:cs="Calibri"/>
            <w:noProof/>
            <w:lang w:val="en-GB"/>
          </w:rPr>
          <w:t>Figure 61: Connector for power supply</w:t>
        </w:r>
        <w:r w:rsidR="004666D3">
          <w:rPr>
            <w:noProof/>
            <w:webHidden/>
          </w:rPr>
          <w:tab/>
        </w:r>
        <w:r w:rsidR="004666D3">
          <w:rPr>
            <w:noProof/>
            <w:webHidden/>
          </w:rPr>
          <w:fldChar w:fldCharType="begin"/>
        </w:r>
        <w:r w:rsidR="004666D3">
          <w:rPr>
            <w:noProof/>
            <w:webHidden/>
          </w:rPr>
          <w:instrText xml:space="preserve"> PAGEREF _Toc91085203 \h </w:instrText>
        </w:r>
        <w:r w:rsidR="004666D3">
          <w:rPr>
            <w:noProof/>
            <w:webHidden/>
          </w:rPr>
        </w:r>
        <w:r w:rsidR="004666D3">
          <w:rPr>
            <w:noProof/>
            <w:webHidden/>
          </w:rPr>
          <w:fldChar w:fldCharType="separate"/>
        </w:r>
        <w:r w:rsidR="001819C4">
          <w:rPr>
            <w:noProof/>
            <w:webHidden/>
          </w:rPr>
          <w:t>68</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204" w:history="1">
        <w:r w:rsidR="004666D3" w:rsidRPr="00344140">
          <w:rPr>
            <w:rStyle w:val="Hyperlink"/>
            <w:rFonts w:cs="Calibri"/>
            <w:noProof/>
            <w:lang w:val="en-GB"/>
          </w:rPr>
          <w:t>Figure 62: Connector for measurements</w:t>
        </w:r>
        <w:r w:rsidR="004666D3">
          <w:rPr>
            <w:noProof/>
            <w:webHidden/>
          </w:rPr>
          <w:tab/>
        </w:r>
        <w:r w:rsidR="004666D3">
          <w:rPr>
            <w:noProof/>
            <w:webHidden/>
          </w:rPr>
          <w:fldChar w:fldCharType="begin"/>
        </w:r>
        <w:r w:rsidR="004666D3">
          <w:rPr>
            <w:noProof/>
            <w:webHidden/>
          </w:rPr>
          <w:instrText xml:space="preserve"> PAGEREF _Toc91085204 \h </w:instrText>
        </w:r>
        <w:r w:rsidR="004666D3">
          <w:rPr>
            <w:noProof/>
            <w:webHidden/>
          </w:rPr>
        </w:r>
        <w:r w:rsidR="004666D3">
          <w:rPr>
            <w:noProof/>
            <w:webHidden/>
          </w:rPr>
          <w:fldChar w:fldCharType="separate"/>
        </w:r>
        <w:r w:rsidR="001819C4">
          <w:rPr>
            <w:noProof/>
            <w:webHidden/>
          </w:rPr>
          <w:t>69</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205" w:history="1">
        <w:r w:rsidR="004666D3" w:rsidRPr="00344140">
          <w:rPr>
            <w:rStyle w:val="Hyperlink"/>
            <w:rFonts w:cs="Calibri"/>
            <w:noProof/>
            <w:lang w:val="en-GB"/>
          </w:rPr>
          <w:t>Figure 63: 3D view of the PCB</w:t>
        </w:r>
        <w:r w:rsidR="004666D3">
          <w:rPr>
            <w:noProof/>
            <w:webHidden/>
          </w:rPr>
          <w:tab/>
        </w:r>
        <w:r w:rsidR="004666D3">
          <w:rPr>
            <w:noProof/>
            <w:webHidden/>
          </w:rPr>
          <w:fldChar w:fldCharType="begin"/>
        </w:r>
        <w:r w:rsidR="004666D3">
          <w:rPr>
            <w:noProof/>
            <w:webHidden/>
          </w:rPr>
          <w:instrText xml:space="preserve"> PAGEREF _Toc91085205 \h </w:instrText>
        </w:r>
        <w:r w:rsidR="004666D3">
          <w:rPr>
            <w:noProof/>
            <w:webHidden/>
          </w:rPr>
        </w:r>
        <w:r w:rsidR="004666D3">
          <w:rPr>
            <w:noProof/>
            <w:webHidden/>
          </w:rPr>
          <w:fldChar w:fldCharType="separate"/>
        </w:r>
        <w:r w:rsidR="001819C4">
          <w:rPr>
            <w:noProof/>
            <w:webHidden/>
          </w:rPr>
          <w:t>70</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206" w:history="1">
        <w:r w:rsidR="004666D3" w:rsidRPr="00344140">
          <w:rPr>
            <w:rStyle w:val="Hyperlink"/>
            <w:rFonts w:cs="Calibri"/>
            <w:noProof/>
            <w:lang w:val="en-GB"/>
          </w:rPr>
          <w:t>Figure 64: Maximum curent chart</w:t>
        </w:r>
        <w:r w:rsidR="004666D3">
          <w:rPr>
            <w:noProof/>
            <w:webHidden/>
          </w:rPr>
          <w:tab/>
        </w:r>
        <w:r w:rsidR="004666D3">
          <w:rPr>
            <w:noProof/>
            <w:webHidden/>
          </w:rPr>
          <w:fldChar w:fldCharType="begin"/>
        </w:r>
        <w:r w:rsidR="004666D3">
          <w:rPr>
            <w:noProof/>
            <w:webHidden/>
          </w:rPr>
          <w:instrText xml:space="preserve"> PAGEREF _Toc91085206 \h </w:instrText>
        </w:r>
        <w:r w:rsidR="004666D3">
          <w:rPr>
            <w:noProof/>
            <w:webHidden/>
          </w:rPr>
        </w:r>
        <w:r w:rsidR="004666D3">
          <w:rPr>
            <w:noProof/>
            <w:webHidden/>
          </w:rPr>
          <w:fldChar w:fldCharType="separate"/>
        </w:r>
        <w:r w:rsidR="001819C4">
          <w:rPr>
            <w:noProof/>
            <w:webHidden/>
          </w:rPr>
          <w:t>70</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207" w:history="1">
        <w:r w:rsidR="004666D3" w:rsidRPr="00344140">
          <w:rPr>
            <w:rStyle w:val="Hyperlink"/>
            <w:rFonts w:cs="Calibri"/>
            <w:noProof/>
          </w:rPr>
          <w:t>Figure 65: Wire bonding diagram</w:t>
        </w:r>
        <w:r w:rsidR="004666D3">
          <w:rPr>
            <w:noProof/>
            <w:webHidden/>
          </w:rPr>
          <w:tab/>
        </w:r>
        <w:r w:rsidR="004666D3">
          <w:rPr>
            <w:noProof/>
            <w:webHidden/>
          </w:rPr>
          <w:fldChar w:fldCharType="begin"/>
        </w:r>
        <w:r w:rsidR="004666D3">
          <w:rPr>
            <w:noProof/>
            <w:webHidden/>
          </w:rPr>
          <w:instrText xml:space="preserve"> PAGEREF _Toc91085207 \h </w:instrText>
        </w:r>
        <w:r w:rsidR="004666D3">
          <w:rPr>
            <w:noProof/>
            <w:webHidden/>
          </w:rPr>
        </w:r>
        <w:r w:rsidR="004666D3">
          <w:rPr>
            <w:noProof/>
            <w:webHidden/>
          </w:rPr>
          <w:fldChar w:fldCharType="separate"/>
        </w:r>
        <w:r w:rsidR="001819C4">
          <w:rPr>
            <w:noProof/>
            <w:webHidden/>
          </w:rPr>
          <w:t>71</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208" w:history="1">
        <w:r w:rsidR="004666D3" w:rsidRPr="00344140">
          <w:rPr>
            <w:rStyle w:val="Hyperlink"/>
            <w:rFonts w:cs="Calibri"/>
            <w:noProof/>
          </w:rPr>
          <w:t>Figure 66: SMD connectors assembly</w:t>
        </w:r>
        <w:r w:rsidR="004666D3">
          <w:rPr>
            <w:noProof/>
            <w:webHidden/>
          </w:rPr>
          <w:tab/>
        </w:r>
        <w:r w:rsidR="004666D3">
          <w:rPr>
            <w:noProof/>
            <w:webHidden/>
          </w:rPr>
          <w:fldChar w:fldCharType="begin"/>
        </w:r>
        <w:r w:rsidR="004666D3">
          <w:rPr>
            <w:noProof/>
            <w:webHidden/>
          </w:rPr>
          <w:instrText xml:space="preserve"> PAGEREF _Toc91085208 \h </w:instrText>
        </w:r>
        <w:r w:rsidR="004666D3">
          <w:rPr>
            <w:noProof/>
            <w:webHidden/>
          </w:rPr>
        </w:r>
        <w:r w:rsidR="004666D3">
          <w:rPr>
            <w:noProof/>
            <w:webHidden/>
          </w:rPr>
          <w:fldChar w:fldCharType="separate"/>
        </w:r>
        <w:r w:rsidR="001819C4">
          <w:rPr>
            <w:noProof/>
            <w:webHidden/>
          </w:rPr>
          <w:t>72</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209" w:history="1">
        <w:r w:rsidR="004666D3" w:rsidRPr="00344140">
          <w:rPr>
            <w:rStyle w:val="Hyperlink"/>
            <w:rFonts w:cs="Calibri"/>
            <w:noProof/>
          </w:rPr>
          <w:t>Figure 67: Wire bonding</w:t>
        </w:r>
        <w:r w:rsidR="004666D3">
          <w:rPr>
            <w:noProof/>
            <w:webHidden/>
          </w:rPr>
          <w:tab/>
        </w:r>
        <w:r w:rsidR="004666D3">
          <w:rPr>
            <w:noProof/>
            <w:webHidden/>
          </w:rPr>
          <w:fldChar w:fldCharType="begin"/>
        </w:r>
        <w:r w:rsidR="004666D3">
          <w:rPr>
            <w:noProof/>
            <w:webHidden/>
          </w:rPr>
          <w:instrText xml:space="preserve"> PAGEREF _Toc91085209 \h </w:instrText>
        </w:r>
        <w:r w:rsidR="004666D3">
          <w:rPr>
            <w:noProof/>
            <w:webHidden/>
          </w:rPr>
        </w:r>
        <w:r w:rsidR="004666D3">
          <w:rPr>
            <w:noProof/>
            <w:webHidden/>
          </w:rPr>
          <w:fldChar w:fldCharType="separate"/>
        </w:r>
        <w:r w:rsidR="001819C4">
          <w:rPr>
            <w:noProof/>
            <w:webHidden/>
          </w:rPr>
          <w:t>73</w:t>
        </w:r>
        <w:r w:rsidR="004666D3">
          <w:rPr>
            <w:noProof/>
            <w:webHidden/>
          </w:rPr>
          <w:fldChar w:fldCharType="end"/>
        </w:r>
      </w:hyperlink>
    </w:p>
    <w:p w:rsidR="004666D3" w:rsidRPr="00890DFC" w:rsidRDefault="00244F9D" w:rsidP="001819C4">
      <w:pPr>
        <w:pStyle w:val="TableofFigures"/>
        <w:rPr>
          <w:noProof/>
          <w:sz w:val="22"/>
          <w:szCs w:val="22"/>
          <w:lang w:eastAsia="fr-FR"/>
        </w:rPr>
      </w:pPr>
      <w:hyperlink w:anchor="_Toc91085210" w:history="1">
        <w:r w:rsidR="004666D3" w:rsidRPr="00344140">
          <w:rPr>
            <w:rStyle w:val="Hyperlink"/>
            <w:rFonts w:cs="Calibri"/>
            <w:noProof/>
            <w:lang w:val="en-US"/>
          </w:rPr>
          <w:t>Figure 68: Final assembly</w:t>
        </w:r>
        <w:r w:rsidR="004666D3">
          <w:rPr>
            <w:noProof/>
            <w:webHidden/>
          </w:rPr>
          <w:tab/>
        </w:r>
        <w:r w:rsidR="004666D3">
          <w:rPr>
            <w:noProof/>
            <w:webHidden/>
          </w:rPr>
          <w:fldChar w:fldCharType="begin"/>
        </w:r>
        <w:r w:rsidR="004666D3">
          <w:rPr>
            <w:noProof/>
            <w:webHidden/>
          </w:rPr>
          <w:instrText xml:space="preserve"> PAGEREF _Toc91085210 \h </w:instrText>
        </w:r>
        <w:r w:rsidR="004666D3">
          <w:rPr>
            <w:noProof/>
            <w:webHidden/>
          </w:rPr>
        </w:r>
        <w:r w:rsidR="004666D3">
          <w:rPr>
            <w:noProof/>
            <w:webHidden/>
          </w:rPr>
          <w:fldChar w:fldCharType="separate"/>
        </w:r>
        <w:r w:rsidR="001819C4">
          <w:rPr>
            <w:noProof/>
            <w:webHidden/>
          </w:rPr>
          <w:t>73</w:t>
        </w:r>
        <w:r w:rsidR="004666D3">
          <w:rPr>
            <w:noProof/>
            <w:webHidden/>
          </w:rPr>
          <w:fldChar w:fldCharType="end"/>
        </w:r>
      </w:hyperlink>
    </w:p>
    <w:p w:rsidR="009B0F1A" w:rsidRPr="00C64186" w:rsidRDefault="006878C3" w:rsidP="00C64186">
      <w:pPr>
        <w:pStyle w:val="Title"/>
        <w:rPr>
          <w:lang w:val="en-US"/>
        </w:rPr>
      </w:pPr>
      <w:r>
        <w:fldChar w:fldCharType="end"/>
      </w:r>
      <w:r w:rsidRPr="00A25EB7">
        <w:rPr>
          <w:lang w:val="en-US"/>
        </w:rPr>
        <w:br w:type="page"/>
      </w:r>
      <w:bookmarkStart w:id="6" w:name="_Toc91857293"/>
      <w:r w:rsidR="00262A65" w:rsidRPr="00C64186">
        <w:rPr>
          <w:lang w:val="en-US"/>
        </w:rPr>
        <w:lastRenderedPageBreak/>
        <w:t>Overview</w:t>
      </w:r>
      <w:r w:rsidR="00232A22" w:rsidRPr="00C64186">
        <w:rPr>
          <w:lang w:val="en-US"/>
        </w:rPr>
        <w:t xml:space="preserve"> </w:t>
      </w:r>
      <w:r w:rsidRPr="00C64186">
        <w:rPr>
          <w:lang w:val="en-US"/>
        </w:rPr>
        <w:t xml:space="preserve">&amp; objectives </w:t>
      </w:r>
      <w:r w:rsidR="00232A22" w:rsidRPr="00C64186">
        <w:rPr>
          <w:lang w:val="en-US"/>
        </w:rPr>
        <w:t>of SMARTEC project</w:t>
      </w:r>
      <w:r w:rsidR="00FA08A3">
        <w:rPr>
          <w:lang w:val="en-US"/>
        </w:rPr>
        <w:t xml:space="preserve"> (Remind)</w:t>
      </w:r>
      <w:bookmarkEnd w:id="6"/>
    </w:p>
    <w:p w:rsidR="00411864" w:rsidRDefault="00CB7ACE" w:rsidP="005900B3">
      <w:pPr>
        <w:rPr>
          <w:lang w:val="en-US"/>
        </w:rPr>
      </w:pPr>
      <w:r>
        <w:rPr>
          <w:lang w:val="en-US"/>
        </w:rPr>
        <w:t xml:space="preserve">Based on previous European projects, monolithic integration of MMIC with RF-MEMS switches has been demonstrated on </w:t>
      </w:r>
      <w:proofErr w:type="spellStart"/>
      <w:r>
        <w:rPr>
          <w:lang w:val="en-US"/>
        </w:rPr>
        <w:t>GaN</w:t>
      </w:r>
      <w:proofErr w:type="spellEnd"/>
      <w:r>
        <w:rPr>
          <w:lang w:val="en-US"/>
        </w:rPr>
        <w:t xml:space="preserve"> based substrates. The aim of this type of technology is to develop a new generation of T/R module for radar applications with better integration (</w:t>
      </w:r>
      <w:r w:rsidR="00D12473">
        <w:rPr>
          <w:lang w:val="en-US"/>
        </w:rPr>
        <w:t>size reduction) and higher performances for lower cost production</w:t>
      </w:r>
      <w:r w:rsidR="005900B3">
        <w:rPr>
          <w:lang w:val="en-US"/>
        </w:rPr>
        <w:t xml:space="preserve"> (</w:t>
      </w:r>
      <w:r w:rsidR="005900B3">
        <w:rPr>
          <w:lang w:val="en-US"/>
        </w:rPr>
        <w:fldChar w:fldCharType="begin"/>
      </w:r>
      <w:r w:rsidR="005900B3">
        <w:rPr>
          <w:lang w:val="en-US"/>
        </w:rPr>
        <w:instrText xml:space="preserve"> REF _Ref50626279 \h </w:instrText>
      </w:r>
      <w:r w:rsidR="005900B3">
        <w:rPr>
          <w:lang w:val="en-US"/>
        </w:rPr>
      </w:r>
      <w:r w:rsidR="005900B3">
        <w:rPr>
          <w:lang w:val="en-US"/>
        </w:rPr>
        <w:fldChar w:fldCharType="separate"/>
      </w:r>
      <w:r w:rsidR="001819C4">
        <w:rPr>
          <w:lang w:val="en-US"/>
        </w:rPr>
        <w:t>Figure</w:t>
      </w:r>
      <w:r w:rsidR="001819C4" w:rsidRPr="004A664A">
        <w:rPr>
          <w:lang w:val="en-US"/>
        </w:rPr>
        <w:t xml:space="preserve"> </w:t>
      </w:r>
      <w:r w:rsidR="001819C4">
        <w:rPr>
          <w:noProof/>
          <w:lang w:val="en-US"/>
        </w:rPr>
        <w:t>1</w:t>
      </w:r>
      <w:r w:rsidR="005900B3">
        <w:rPr>
          <w:lang w:val="en-US"/>
        </w:rPr>
        <w:fldChar w:fldCharType="end"/>
      </w:r>
      <w:r w:rsidR="005900B3">
        <w:rPr>
          <w:lang w:val="en-US"/>
        </w:rPr>
        <w:t>)</w:t>
      </w:r>
      <w:r w:rsidR="00D12473">
        <w:rPr>
          <w:lang w:val="en-US"/>
        </w:rPr>
        <w:t xml:space="preserve">. </w:t>
      </w:r>
    </w:p>
    <w:p w:rsidR="004A664A" w:rsidRDefault="004A664A" w:rsidP="00D12473">
      <w:pPr>
        <w:rPr>
          <w:lang w:val="en-US"/>
        </w:rPr>
      </w:pPr>
    </w:p>
    <w:p w:rsidR="004A664A" w:rsidRDefault="008A7F2A" w:rsidP="001819C4">
      <w:pPr>
        <w:rPr>
          <w:lang w:val="en-US"/>
        </w:rPr>
      </w:pPr>
      <w:r w:rsidRPr="004A664A">
        <w:rPr>
          <w:noProof/>
        </w:rPr>
        <w:drawing>
          <wp:inline distT="0" distB="0" distL="0" distR="0">
            <wp:extent cx="5400675" cy="1333500"/>
            <wp:effectExtent l="0" t="0" r="0" b="0"/>
            <wp:docPr id="1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00675" cy="1333500"/>
                    </a:xfrm>
                    <a:prstGeom prst="rect">
                      <a:avLst/>
                    </a:prstGeom>
                    <a:noFill/>
                    <a:ln>
                      <a:noFill/>
                    </a:ln>
                  </pic:spPr>
                </pic:pic>
              </a:graphicData>
            </a:graphic>
          </wp:inline>
        </w:drawing>
      </w:r>
    </w:p>
    <w:p w:rsidR="004A664A" w:rsidRDefault="00EF1934" w:rsidP="004A664A">
      <w:pPr>
        <w:pStyle w:val="Caption"/>
        <w:rPr>
          <w:lang w:val="en-US"/>
        </w:rPr>
      </w:pPr>
      <w:bookmarkStart w:id="7" w:name="_Ref50626279"/>
      <w:bookmarkStart w:id="8" w:name="_Toc91085143"/>
      <w:r>
        <w:rPr>
          <w:lang w:val="en-US"/>
        </w:rPr>
        <w:t>Figure</w:t>
      </w:r>
      <w:r w:rsidR="004A664A" w:rsidRPr="004A664A">
        <w:rPr>
          <w:lang w:val="en-US"/>
        </w:rPr>
        <w:t xml:space="preserve"> </w:t>
      </w:r>
      <w:r>
        <w:rPr>
          <w:lang w:val="en-US"/>
        </w:rPr>
        <w:fldChar w:fldCharType="begin"/>
      </w:r>
      <w:r>
        <w:rPr>
          <w:lang w:val="en-US"/>
        </w:rPr>
        <w:instrText xml:space="preserve"> SEQ Figure \* ARABIC </w:instrText>
      </w:r>
      <w:r>
        <w:rPr>
          <w:lang w:val="en-US"/>
        </w:rPr>
        <w:fldChar w:fldCharType="separate"/>
      </w:r>
      <w:r w:rsidR="00233AFD">
        <w:rPr>
          <w:noProof/>
          <w:lang w:val="en-US"/>
        </w:rPr>
        <w:t>1</w:t>
      </w:r>
      <w:r>
        <w:rPr>
          <w:lang w:val="en-US"/>
        </w:rPr>
        <w:fldChar w:fldCharType="end"/>
      </w:r>
      <w:bookmarkEnd w:id="7"/>
      <w:r w:rsidR="004A664A" w:rsidRPr="004A664A">
        <w:rPr>
          <w:lang w:val="en-US"/>
        </w:rPr>
        <w:t> : Size gain for a full integrated T/R module (</w:t>
      </w:r>
      <w:proofErr w:type="spellStart"/>
      <w:r w:rsidR="004A664A" w:rsidRPr="004A664A">
        <w:rPr>
          <w:lang w:val="en-US"/>
        </w:rPr>
        <w:t>rigth</w:t>
      </w:r>
      <w:proofErr w:type="spellEnd"/>
      <w:r w:rsidR="004A664A" w:rsidRPr="004A664A">
        <w:rPr>
          <w:lang w:val="en-US"/>
        </w:rPr>
        <w:t>) compared to hybrid integration</w:t>
      </w:r>
      <w:r w:rsidR="004A664A">
        <w:rPr>
          <w:lang w:val="en-US"/>
        </w:rPr>
        <w:t xml:space="preserve"> (left)</w:t>
      </w:r>
      <w:bookmarkEnd w:id="8"/>
    </w:p>
    <w:p w:rsidR="00365D25" w:rsidRDefault="00411864" w:rsidP="007F0B90">
      <w:pPr>
        <w:rPr>
          <w:lang w:val="en-US"/>
        </w:rPr>
      </w:pPr>
      <w:r>
        <w:rPr>
          <w:lang w:val="en-US"/>
        </w:rPr>
        <w:t>The technical objective of</w:t>
      </w:r>
      <w:r w:rsidRPr="00C95202">
        <w:rPr>
          <w:lang w:val="en-US"/>
        </w:rPr>
        <w:t xml:space="preserve"> SMARTEC project</w:t>
      </w:r>
      <w:r>
        <w:rPr>
          <w:lang w:val="en-US"/>
        </w:rPr>
        <w:t xml:space="preserve"> is to establish</w:t>
      </w:r>
      <w:r w:rsidRPr="00C95202">
        <w:rPr>
          <w:lang w:val="en-US"/>
        </w:rPr>
        <w:t xml:space="preserve"> a </w:t>
      </w:r>
      <w:r>
        <w:rPr>
          <w:lang w:val="en-US"/>
        </w:rPr>
        <w:t xml:space="preserve">qualified </w:t>
      </w:r>
      <w:r w:rsidRPr="00C95202">
        <w:rPr>
          <w:lang w:val="en-US"/>
        </w:rPr>
        <w:t xml:space="preserve">pilot line production </w:t>
      </w:r>
      <w:r>
        <w:rPr>
          <w:lang w:val="en-US"/>
        </w:rPr>
        <w:t>for reconfigurable RF modules based on a unique coplanar technology and to qualify them to reach a technological maturity TRL8</w:t>
      </w:r>
      <w:r w:rsidRPr="00262A65">
        <w:rPr>
          <w:lang w:val="en-US"/>
        </w:rPr>
        <w:t>.</w:t>
      </w:r>
      <w:r w:rsidR="004A664A">
        <w:rPr>
          <w:lang w:val="en-US"/>
        </w:rPr>
        <w:t xml:space="preserve"> This pilot line has to be implemented within clean room facilities of FORTH (Crete). This new generation of T/R module for X-Band will enable to improve the integration of systems for RF needs for high power level. </w:t>
      </w:r>
      <w:r w:rsidR="005900B3">
        <w:rPr>
          <w:lang w:val="en-US"/>
        </w:rPr>
        <w:t xml:space="preserve">Regarding this RF function, capacitive RF-MEMS switches have been chosen instead of ferrite circulator in order to reconfigure the RF signal between HPA, LNA and the Antenna. This choice has been motivated by the need to make the T/R module more compact (surface and volume) what is quite difficult using a ferrite circulator. Moreover, the RF-MEMS technology, developed at TRT, has </w:t>
      </w:r>
      <w:r w:rsidR="00365D25">
        <w:rPr>
          <w:lang w:val="en-US"/>
        </w:rPr>
        <w:t xml:space="preserve">shown performances meeting the </w:t>
      </w:r>
      <w:proofErr w:type="gramStart"/>
      <w:r w:rsidR="00365D25">
        <w:rPr>
          <w:lang w:val="en-US"/>
        </w:rPr>
        <w:t>high power</w:t>
      </w:r>
      <w:proofErr w:type="gramEnd"/>
      <w:r w:rsidR="00365D25">
        <w:rPr>
          <w:lang w:val="en-US"/>
        </w:rPr>
        <w:t xml:space="preserve"> requirements</w:t>
      </w:r>
      <w:r w:rsidR="005900B3">
        <w:rPr>
          <w:lang w:val="en-US"/>
        </w:rPr>
        <w:t xml:space="preserve"> (upper than 20 W)</w:t>
      </w:r>
      <w:r w:rsidR="00EC7C73">
        <w:rPr>
          <w:rStyle w:val="FootnoteReference"/>
          <w:lang w:val="en-US"/>
        </w:rPr>
        <w:footnoteReference w:id="1"/>
      </w:r>
      <w:r w:rsidR="005900B3">
        <w:rPr>
          <w:lang w:val="en-US"/>
        </w:rPr>
        <w:t>.</w:t>
      </w:r>
      <w:r w:rsidR="00D14748">
        <w:rPr>
          <w:lang w:val="en-US"/>
        </w:rPr>
        <w:t xml:space="preserve"> </w:t>
      </w:r>
    </w:p>
    <w:p w:rsidR="00411864" w:rsidRDefault="00411864" w:rsidP="00411864">
      <w:pPr>
        <w:rPr>
          <w:lang w:val="en-US"/>
        </w:rPr>
      </w:pPr>
    </w:p>
    <w:p w:rsidR="00411864" w:rsidRDefault="005900B3" w:rsidP="00D12473">
      <w:pPr>
        <w:rPr>
          <w:lang w:val="en-US"/>
        </w:rPr>
      </w:pPr>
      <w:r>
        <w:rPr>
          <w:lang w:val="en-US"/>
        </w:rPr>
        <w:t>Within this project the qualified T/R module will be used for the demonstration of new approach of radar systems integration with or without TEC (</w:t>
      </w:r>
      <w:proofErr w:type="spellStart"/>
      <w:r>
        <w:rPr>
          <w:lang w:val="en-US"/>
        </w:rPr>
        <w:t>ThermoElectric</w:t>
      </w:r>
      <w:proofErr w:type="spellEnd"/>
      <w:r>
        <w:rPr>
          <w:lang w:val="en-US"/>
        </w:rPr>
        <w:t xml:space="preserve"> Cooling) integration for thermal management.</w:t>
      </w:r>
    </w:p>
    <w:p w:rsidR="00411864" w:rsidRDefault="00411864" w:rsidP="00D12473">
      <w:pPr>
        <w:rPr>
          <w:lang w:val="en-US"/>
        </w:rPr>
      </w:pPr>
    </w:p>
    <w:p w:rsidR="00D12473" w:rsidRDefault="00D12473" w:rsidP="00D12473">
      <w:pPr>
        <w:rPr>
          <w:lang w:val="en-US"/>
        </w:rPr>
      </w:pPr>
      <w:r>
        <w:rPr>
          <w:lang w:val="en-US"/>
        </w:rPr>
        <w:t xml:space="preserve">To summarize, two demonstrators will be implemented within the project for 2 radar applications: </w:t>
      </w:r>
    </w:p>
    <w:p w:rsidR="00D12473" w:rsidRDefault="00D12473" w:rsidP="001819C4">
      <w:pPr>
        <w:rPr>
          <w:lang w:val="en-US"/>
        </w:rPr>
      </w:pPr>
      <w:r>
        <w:rPr>
          <w:lang w:val="en-US"/>
        </w:rPr>
        <w:t>Airborne radar for weather and vortex detection. The specifications of this demonstrator are based on THALES needs.</w:t>
      </w:r>
    </w:p>
    <w:p w:rsidR="00CC731B" w:rsidRDefault="00D12473" w:rsidP="001819C4">
      <w:pPr>
        <w:rPr>
          <w:lang w:val="en-US"/>
        </w:rPr>
      </w:pPr>
      <w:r>
        <w:rPr>
          <w:lang w:val="en-US"/>
        </w:rPr>
        <w:t xml:space="preserve">Marine radar which specifications are </w:t>
      </w:r>
      <w:r w:rsidR="00CC731B">
        <w:rPr>
          <w:lang w:val="en-US"/>
        </w:rPr>
        <w:t>based on RFM needs.</w:t>
      </w:r>
    </w:p>
    <w:p w:rsidR="007F0B90" w:rsidRDefault="007F0B90" w:rsidP="00CC731B">
      <w:pPr>
        <w:rPr>
          <w:lang w:val="en-US"/>
        </w:rPr>
      </w:pPr>
    </w:p>
    <w:p w:rsidR="00D12473" w:rsidRDefault="00CC731B" w:rsidP="00CC731B">
      <w:pPr>
        <w:rPr>
          <w:lang w:val="en-US"/>
        </w:rPr>
      </w:pPr>
      <w:r>
        <w:rPr>
          <w:lang w:val="en-US"/>
        </w:rPr>
        <w:t>This new T/R module will address needs on X-band frequency range (8-12 GHz) for high power handling (upper than 25 W).</w:t>
      </w:r>
    </w:p>
    <w:p w:rsidR="00232A22" w:rsidRDefault="00C95202" w:rsidP="007F0B90">
      <w:pPr>
        <w:rPr>
          <w:lang w:val="en-US"/>
        </w:rPr>
      </w:pPr>
      <w:r w:rsidRPr="00C95202">
        <w:rPr>
          <w:lang w:val="en-US"/>
        </w:rPr>
        <w:t xml:space="preserve">Thermal management is also addressed in order to improve the reliability the SMARTEC module for high power handling. For this purpose and for THALES demonstrator, a TEC (Thermoelectric Cooling) will be integrated to cool the T/R module. CIDETE will provide a TEC module adapted to the specifications of SMARTEC module. Packaging/integration of elements is a critical point to optimize as </w:t>
      </w:r>
      <w:r w:rsidRPr="00C95202">
        <w:rPr>
          <w:lang w:val="en-US"/>
        </w:rPr>
        <w:lastRenderedPageBreak/>
        <w:t xml:space="preserve">function the chip design and TAIPRO will develop specific solutions for SMARTEC demonstrators. </w:t>
      </w:r>
      <w:r>
        <w:rPr>
          <w:lang w:val="en-US"/>
        </w:rPr>
        <w:fldChar w:fldCharType="begin"/>
      </w:r>
      <w:r>
        <w:rPr>
          <w:lang w:val="en-US"/>
        </w:rPr>
        <w:instrText xml:space="preserve"> REF _Ref43450240 \h </w:instrText>
      </w:r>
      <w:r>
        <w:rPr>
          <w:lang w:val="en-US"/>
        </w:rPr>
      </w:r>
      <w:r>
        <w:rPr>
          <w:lang w:val="en-US"/>
        </w:rPr>
        <w:fldChar w:fldCharType="separate"/>
      </w:r>
      <w:r w:rsidR="001819C4">
        <w:rPr>
          <w:lang w:val="en-US"/>
        </w:rPr>
        <w:t>Figure</w:t>
      </w:r>
      <w:r w:rsidR="001819C4" w:rsidRPr="00232A22">
        <w:rPr>
          <w:lang w:val="en-US"/>
        </w:rPr>
        <w:t xml:space="preserve"> </w:t>
      </w:r>
      <w:r w:rsidR="001819C4">
        <w:rPr>
          <w:noProof/>
          <w:lang w:val="en-US"/>
        </w:rPr>
        <w:t>2</w:t>
      </w:r>
      <w:r>
        <w:rPr>
          <w:lang w:val="en-US"/>
        </w:rPr>
        <w:fldChar w:fldCharType="end"/>
      </w:r>
      <w:r w:rsidRPr="00C95202">
        <w:rPr>
          <w:lang w:val="en-US"/>
        </w:rPr>
        <w:t xml:space="preserve"> shows the </w:t>
      </w:r>
      <w:r w:rsidR="007F0B90">
        <w:rPr>
          <w:lang w:val="en-US"/>
        </w:rPr>
        <w:t>principle of SMARTEC module integration for demonstrators.</w:t>
      </w:r>
      <w:r w:rsidRPr="00C95202">
        <w:rPr>
          <w:lang w:val="en-US"/>
        </w:rPr>
        <w:t xml:space="preserve"> </w:t>
      </w:r>
    </w:p>
    <w:p w:rsidR="00C95202" w:rsidRDefault="00C95202" w:rsidP="00A013E7">
      <w:pPr>
        <w:rPr>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52"/>
        <w:gridCol w:w="4369"/>
      </w:tblGrid>
      <w:tr w:rsidR="00C10EF5" w:rsidRPr="00446711" w:rsidTr="00446711">
        <w:trPr>
          <w:jc w:val="center"/>
        </w:trPr>
        <w:tc>
          <w:tcPr>
            <w:tcW w:w="0" w:type="auto"/>
            <w:shd w:val="clear" w:color="auto" w:fill="auto"/>
            <w:vAlign w:val="center"/>
          </w:tcPr>
          <w:p w:rsidR="00C10EF5" w:rsidRDefault="008A7F2A" w:rsidP="001819C4">
            <w:r w:rsidRPr="00C95202">
              <w:rPr>
                <w:noProof/>
              </w:rPr>
              <w:drawing>
                <wp:inline distT="0" distB="0" distL="0" distR="0">
                  <wp:extent cx="2305050" cy="1800225"/>
                  <wp:effectExtent l="0" t="0" r="0" b="0"/>
                  <wp:docPr id="1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l="3854"/>
                          <a:stretch>
                            <a:fillRect/>
                          </a:stretch>
                        </pic:blipFill>
                        <pic:spPr bwMode="auto">
                          <a:xfrm>
                            <a:off x="0" y="0"/>
                            <a:ext cx="2305050" cy="1800225"/>
                          </a:xfrm>
                          <a:prstGeom prst="rect">
                            <a:avLst/>
                          </a:prstGeom>
                          <a:noFill/>
                          <a:ln>
                            <a:noFill/>
                          </a:ln>
                        </pic:spPr>
                      </pic:pic>
                    </a:graphicData>
                  </a:graphic>
                </wp:inline>
              </w:drawing>
            </w:r>
          </w:p>
          <w:p w:rsidR="00C95202" w:rsidRPr="00C95202" w:rsidRDefault="00C95202" w:rsidP="001819C4">
            <w:r>
              <w:t>THALES DEMO</w:t>
            </w:r>
          </w:p>
        </w:tc>
        <w:tc>
          <w:tcPr>
            <w:tcW w:w="0" w:type="auto"/>
            <w:shd w:val="clear" w:color="auto" w:fill="auto"/>
            <w:vAlign w:val="center"/>
          </w:tcPr>
          <w:p w:rsidR="00C10EF5" w:rsidRDefault="008A7F2A" w:rsidP="001819C4">
            <w:pPr>
              <w:rPr>
                <w:noProof/>
                <w:lang w:eastAsia="fr-FR"/>
              </w:rPr>
            </w:pPr>
            <w:r w:rsidRPr="00C95202">
              <w:rPr>
                <w:noProof/>
                <w:lang w:eastAsia="fr-FR"/>
              </w:rPr>
              <w:drawing>
                <wp:inline distT="0" distB="0" distL="0" distR="0">
                  <wp:extent cx="2314575" cy="1800225"/>
                  <wp:effectExtent l="0" t="0" r="0" b="0"/>
                  <wp:docPr id="1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5" cstate="print">
                            <a:extLst>
                              <a:ext uri="{28A0092B-C50C-407E-A947-70E740481C1C}">
                                <a14:useLocalDpi xmlns:a14="http://schemas.microsoft.com/office/drawing/2010/main" val="0"/>
                              </a:ext>
                            </a:extLst>
                          </a:blip>
                          <a:srcRect l="1595" t="3206"/>
                          <a:stretch>
                            <a:fillRect/>
                          </a:stretch>
                        </pic:blipFill>
                        <pic:spPr bwMode="auto">
                          <a:xfrm>
                            <a:off x="0" y="0"/>
                            <a:ext cx="2314575" cy="1800225"/>
                          </a:xfrm>
                          <a:prstGeom prst="rect">
                            <a:avLst/>
                          </a:prstGeom>
                          <a:noFill/>
                          <a:ln>
                            <a:noFill/>
                          </a:ln>
                        </pic:spPr>
                      </pic:pic>
                    </a:graphicData>
                  </a:graphic>
                </wp:inline>
              </w:drawing>
            </w:r>
          </w:p>
          <w:p w:rsidR="00C95202" w:rsidRPr="00446711" w:rsidRDefault="00C95202" w:rsidP="001819C4">
            <w:pPr>
              <w:rPr>
                <w:lang w:val="en-US"/>
              </w:rPr>
            </w:pPr>
            <w:r>
              <w:rPr>
                <w:noProof/>
                <w:lang w:eastAsia="fr-FR"/>
              </w:rPr>
              <w:t>RFM DEMO</w:t>
            </w:r>
          </w:p>
        </w:tc>
      </w:tr>
      <w:tr w:rsidR="00C10EF5" w:rsidRPr="00446711" w:rsidTr="00446711">
        <w:trPr>
          <w:jc w:val="center"/>
        </w:trPr>
        <w:tc>
          <w:tcPr>
            <w:tcW w:w="0" w:type="auto"/>
            <w:gridSpan w:val="2"/>
            <w:tcBorders>
              <w:bottom w:val="nil"/>
            </w:tcBorders>
            <w:shd w:val="clear" w:color="auto" w:fill="auto"/>
            <w:vAlign w:val="center"/>
          </w:tcPr>
          <w:p w:rsidR="00C10EF5" w:rsidRPr="00446711" w:rsidRDefault="008A7F2A" w:rsidP="001819C4">
            <w:pPr>
              <w:rPr>
                <w:lang w:val="en-US"/>
              </w:rPr>
            </w:pPr>
            <w:r w:rsidRPr="00446711">
              <w:rPr>
                <w:noProof/>
                <w:lang w:val="en-US"/>
              </w:rPr>
              <w:drawing>
                <wp:inline distT="0" distB="0" distL="0" distR="0">
                  <wp:extent cx="5400675" cy="3676650"/>
                  <wp:effectExtent l="0" t="0" r="0" b="0"/>
                  <wp:docPr id="1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00675" cy="3676650"/>
                          </a:xfrm>
                          <a:prstGeom prst="rect">
                            <a:avLst/>
                          </a:prstGeom>
                          <a:noFill/>
                          <a:ln>
                            <a:noFill/>
                          </a:ln>
                        </pic:spPr>
                      </pic:pic>
                    </a:graphicData>
                  </a:graphic>
                </wp:inline>
              </w:drawing>
            </w:r>
          </w:p>
          <w:p w:rsidR="00C10EF5" w:rsidRPr="00446711" w:rsidRDefault="00C10EF5" w:rsidP="001819C4">
            <w:pPr>
              <w:rPr>
                <w:noProof/>
                <w:lang w:val="en-US" w:eastAsia="fr-FR"/>
              </w:rPr>
            </w:pPr>
          </w:p>
        </w:tc>
      </w:tr>
      <w:tr w:rsidR="00232A22" w:rsidRPr="00446711" w:rsidTr="00446711">
        <w:trPr>
          <w:jc w:val="center"/>
        </w:trPr>
        <w:tc>
          <w:tcPr>
            <w:tcW w:w="0" w:type="auto"/>
            <w:gridSpan w:val="2"/>
            <w:tcBorders>
              <w:top w:val="nil"/>
            </w:tcBorders>
            <w:shd w:val="clear" w:color="auto" w:fill="auto"/>
            <w:vAlign w:val="center"/>
          </w:tcPr>
          <w:p w:rsidR="00232A22" w:rsidRDefault="008A7F2A" w:rsidP="001819C4">
            <w:pPr>
              <w:rPr>
                <w:noProof/>
                <w:lang w:eastAsia="fr-FR"/>
              </w:rPr>
            </w:pPr>
            <w:r w:rsidRPr="00FF209A">
              <w:rPr>
                <w:noProof/>
                <w:lang w:eastAsia="fr-FR"/>
              </w:rPr>
              <w:drawing>
                <wp:inline distT="0" distB="0" distL="0" distR="0">
                  <wp:extent cx="5400675" cy="1333500"/>
                  <wp:effectExtent l="0" t="0" r="0" b="0"/>
                  <wp:docPr id="1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00675" cy="1333500"/>
                          </a:xfrm>
                          <a:prstGeom prst="rect">
                            <a:avLst/>
                          </a:prstGeom>
                          <a:noFill/>
                          <a:ln>
                            <a:noFill/>
                          </a:ln>
                        </pic:spPr>
                      </pic:pic>
                    </a:graphicData>
                  </a:graphic>
                </wp:inline>
              </w:drawing>
            </w:r>
          </w:p>
          <w:p w:rsidR="00C95202" w:rsidRPr="00446711" w:rsidRDefault="00C95202" w:rsidP="001819C4">
            <w:pPr>
              <w:rPr>
                <w:lang w:val="en-US"/>
              </w:rPr>
            </w:pPr>
            <w:r w:rsidRPr="007F0B90">
              <w:rPr>
                <w:noProof/>
                <w:lang w:val="en-US" w:eastAsia="fr-FR"/>
              </w:rPr>
              <w:t>Schematic represen</w:t>
            </w:r>
            <w:r w:rsidR="007F0B90" w:rsidRPr="007F0B90">
              <w:rPr>
                <w:noProof/>
                <w:lang w:val="en-US" w:eastAsia="fr-FR"/>
              </w:rPr>
              <w:t>tation of SMARTEC’s DEMOS integ</w:t>
            </w:r>
            <w:r w:rsidRPr="007F0B90">
              <w:rPr>
                <w:noProof/>
                <w:lang w:val="en-US" w:eastAsia="fr-FR"/>
              </w:rPr>
              <w:t>r</w:t>
            </w:r>
            <w:r w:rsidR="007F0B90" w:rsidRPr="007F0B90">
              <w:rPr>
                <w:noProof/>
                <w:lang w:val="en-US" w:eastAsia="fr-FR"/>
              </w:rPr>
              <w:t>a</w:t>
            </w:r>
            <w:r w:rsidRPr="007F0B90">
              <w:rPr>
                <w:noProof/>
                <w:lang w:val="en-US" w:eastAsia="fr-FR"/>
              </w:rPr>
              <w:t>tion in radar system</w:t>
            </w:r>
          </w:p>
        </w:tc>
      </w:tr>
    </w:tbl>
    <w:p w:rsidR="00232A22" w:rsidRPr="00232A22" w:rsidRDefault="00EF1934" w:rsidP="00232A22">
      <w:pPr>
        <w:pStyle w:val="Caption"/>
        <w:rPr>
          <w:lang w:val="en-US"/>
        </w:rPr>
      </w:pPr>
      <w:bookmarkStart w:id="9" w:name="_Ref43450240"/>
      <w:bookmarkStart w:id="10" w:name="_Toc91085144"/>
      <w:r>
        <w:rPr>
          <w:lang w:val="en-US"/>
        </w:rPr>
        <w:t>Figure</w:t>
      </w:r>
      <w:r w:rsidR="00232A22" w:rsidRPr="00232A22">
        <w:rPr>
          <w:lang w:val="en-US"/>
        </w:rPr>
        <w:t xml:space="preserve"> </w:t>
      </w:r>
      <w:r>
        <w:rPr>
          <w:lang w:val="en-US"/>
        </w:rPr>
        <w:fldChar w:fldCharType="begin"/>
      </w:r>
      <w:r>
        <w:rPr>
          <w:lang w:val="en-US"/>
        </w:rPr>
        <w:instrText xml:space="preserve"> SEQ Figure \* ARABIC </w:instrText>
      </w:r>
      <w:r>
        <w:rPr>
          <w:lang w:val="en-US"/>
        </w:rPr>
        <w:fldChar w:fldCharType="separate"/>
      </w:r>
      <w:r w:rsidR="00233AFD">
        <w:rPr>
          <w:noProof/>
          <w:lang w:val="en-US"/>
        </w:rPr>
        <w:t>2</w:t>
      </w:r>
      <w:r>
        <w:rPr>
          <w:lang w:val="en-US"/>
        </w:rPr>
        <w:fldChar w:fldCharType="end"/>
      </w:r>
      <w:bookmarkEnd w:id="9"/>
      <w:r w:rsidR="00232A22" w:rsidRPr="00232A22">
        <w:rPr>
          <w:lang w:val="en-US"/>
        </w:rPr>
        <w:t> : Schematic representations</w:t>
      </w:r>
      <w:r w:rsidR="00232A22">
        <w:rPr>
          <w:lang w:val="en-US"/>
        </w:rPr>
        <w:t xml:space="preserve"> </w:t>
      </w:r>
      <w:r w:rsidR="003E1526">
        <w:rPr>
          <w:lang w:val="en-US"/>
        </w:rPr>
        <w:t>of SMARTEC objectives</w:t>
      </w:r>
      <w:bookmarkEnd w:id="10"/>
    </w:p>
    <w:p w:rsidR="007F0B90" w:rsidRDefault="007F0B90" w:rsidP="007F0B90">
      <w:pPr>
        <w:rPr>
          <w:lang w:val="en-US"/>
        </w:rPr>
      </w:pPr>
      <w:r>
        <w:rPr>
          <w:lang w:val="en-US"/>
        </w:rPr>
        <w:t xml:space="preserve">Regarding the specification, </w:t>
      </w:r>
      <w:r>
        <w:rPr>
          <w:lang w:val="en-US"/>
        </w:rPr>
        <w:fldChar w:fldCharType="begin"/>
      </w:r>
      <w:r>
        <w:rPr>
          <w:lang w:val="en-US"/>
        </w:rPr>
        <w:instrText xml:space="preserve"> REF _Ref50627865 \h </w:instrText>
      </w:r>
      <w:r>
        <w:rPr>
          <w:lang w:val="en-US"/>
        </w:rPr>
      </w:r>
      <w:r>
        <w:rPr>
          <w:lang w:val="en-US"/>
        </w:rPr>
        <w:fldChar w:fldCharType="separate"/>
      </w:r>
      <w:r w:rsidR="001819C4">
        <w:rPr>
          <w:lang w:val="en-US"/>
        </w:rPr>
        <w:t>Figure</w:t>
      </w:r>
      <w:r w:rsidR="001819C4" w:rsidRPr="00D14748">
        <w:rPr>
          <w:lang w:val="en-US"/>
        </w:rPr>
        <w:t xml:space="preserve"> </w:t>
      </w:r>
      <w:r w:rsidR="001819C4">
        <w:rPr>
          <w:noProof/>
          <w:lang w:val="en-US"/>
        </w:rPr>
        <w:t>3</w:t>
      </w:r>
      <w:r>
        <w:rPr>
          <w:lang w:val="en-US"/>
        </w:rPr>
        <w:fldChar w:fldCharType="end"/>
      </w:r>
      <w:r>
        <w:rPr>
          <w:lang w:val="en-US"/>
        </w:rPr>
        <w:t xml:space="preserve"> summarizes the needs for each component/function.</w:t>
      </w:r>
    </w:p>
    <w:p w:rsidR="00601A25" w:rsidRDefault="00601A25" w:rsidP="007F0B90">
      <w:pPr>
        <w:rPr>
          <w:lang w:val="en-US"/>
        </w:rPr>
      </w:pPr>
    </w:p>
    <w:p w:rsidR="007F0B90" w:rsidRDefault="008A7F2A" w:rsidP="001819C4">
      <w:pPr>
        <w:rPr>
          <w:noProof/>
          <w:lang w:eastAsia="fr-FR"/>
        </w:rPr>
      </w:pPr>
      <w:r w:rsidRPr="00DD6546">
        <w:rPr>
          <w:noProof/>
          <w:lang w:eastAsia="fr-FR"/>
        </w:rPr>
        <w:lastRenderedPageBreak/>
        <w:drawing>
          <wp:inline distT="0" distB="0" distL="0" distR="0">
            <wp:extent cx="4314825" cy="3276600"/>
            <wp:effectExtent l="19050" t="19050" r="9525" b="0"/>
            <wp:docPr id="11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14825" cy="3276600"/>
                    </a:xfrm>
                    <a:prstGeom prst="rect">
                      <a:avLst/>
                    </a:prstGeom>
                    <a:noFill/>
                    <a:ln w="6350" cmpd="sng">
                      <a:solidFill>
                        <a:srgbClr val="000000"/>
                      </a:solidFill>
                      <a:miter lim="800000"/>
                      <a:headEnd/>
                      <a:tailEnd/>
                    </a:ln>
                    <a:effectLst/>
                  </pic:spPr>
                </pic:pic>
              </a:graphicData>
            </a:graphic>
          </wp:inline>
        </w:drawing>
      </w:r>
    </w:p>
    <w:p w:rsidR="007F0B90" w:rsidRPr="00D14748" w:rsidRDefault="00EF1934" w:rsidP="007F0B90">
      <w:pPr>
        <w:pStyle w:val="Caption"/>
        <w:rPr>
          <w:lang w:val="en-US"/>
        </w:rPr>
      </w:pPr>
      <w:bookmarkStart w:id="11" w:name="_Ref50627865"/>
      <w:bookmarkStart w:id="12" w:name="_Toc91085145"/>
      <w:r>
        <w:rPr>
          <w:lang w:val="en-US"/>
        </w:rPr>
        <w:t>Figure</w:t>
      </w:r>
      <w:r w:rsidR="007F0B90" w:rsidRPr="00D14748">
        <w:rPr>
          <w:lang w:val="en-US"/>
        </w:rPr>
        <w:t xml:space="preserve"> </w:t>
      </w:r>
      <w:r>
        <w:rPr>
          <w:lang w:val="en-US"/>
        </w:rPr>
        <w:fldChar w:fldCharType="begin"/>
      </w:r>
      <w:r>
        <w:rPr>
          <w:lang w:val="en-US"/>
        </w:rPr>
        <w:instrText xml:space="preserve"> SEQ Figure \* ARABIC </w:instrText>
      </w:r>
      <w:r>
        <w:rPr>
          <w:lang w:val="en-US"/>
        </w:rPr>
        <w:fldChar w:fldCharType="separate"/>
      </w:r>
      <w:r w:rsidR="00233AFD">
        <w:rPr>
          <w:noProof/>
          <w:lang w:val="en-US"/>
        </w:rPr>
        <w:t>3</w:t>
      </w:r>
      <w:r>
        <w:rPr>
          <w:lang w:val="en-US"/>
        </w:rPr>
        <w:fldChar w:fldCharType="end"/>
      </w:r>
      <w:bookmarkEnd w:id="11"/>
      <w:r w:rsidR="007F0B90" w:rsidRPr="00D14748">
        <w:rPr>
          <w:lang w:val="en-US"/>
        </w:rPr>
        <w:t xml:space="preserve"> : </w:t>
      </w:r>
      <w:r w:rsidR="007F0B90">
        <w:rPr>
          <w:lang w:val="en-US"/>
        </w:rPr>
        <w:t xml:space="preserve">Technical objectives </w:t>
      </w:r>
      <w:r w:rsidR="007F0B90" w:rsidRPr="00D14748">
        <w:rPr>
          <w:lang w:val="en-US"/>
        </w:rPr>
        <w:t>for</w:t>
      </w:r>
      <w:r w:rsidR="007F0B90">
        <w:rPr>
          <w:lang w:val="en-US"/>
        </w:rPr>
        <w:t xml:space="preserve"> SMARTEC project</w:t>
      </w:r>
      <w:bookmarkEnd w:id="12"/>
    </w:p>
    <w:p w:rsidR="001B7E26" w:rsidRPr="003B4AF8" w:rsidRDefault="007F0B90" w:rsidP="00180C6F">
      <w:pPr>
        <w:rPr>
          <w:color w:val="FF0000"/>
          <w:lang w:val="en-US"/>
        </w:rPr>
      </w:pPr>
      <w:r>
        <w:rPr>
          <w:lang w:val="en-US"/>
        </w:rPr>
        <w:t xml:space="preserve">The aim of this activity report is to summarize the work done </w:t>
      </w:r>
      <w:r w:rsidR="001B7E26">
        <w:rPr>
          <w:lang w:val="en-US"/>
        </w:rPr>
        <w:t>within SMARTEC project from T</w:t>
      </w:r>
      <w:r w:rsidR="001B7E26" w:rsidRPr="001B7E26">
        <w:rPr>
          <w:vertAlign w:val="subscript"/>
          <w:lang w:val="en-US"/>
        </w:rPr>
        <w:t>0</w:t>
      </w:r>
      <w:r w:rsidR="001B7E26">
        <w:rPr>
          <w:lang w:val="en-US"/>
        </w:rPr>
        <w:t>+1</w:t>
      </w:r>
      <w:r w:rsidR="00690EA8">
        <w:rPr>
          <w:lang w:val="en-US"/>
        </w:rPr>
        <w:t>3</w:t>
      </w:r>
      <w:r w:rsidR="001B7E26">
        <w:rPr>
          <w:lang w:val="en-US"/>
        </w:rPr>
        <w:t xml:space="preserve"> to T</w:t>
      </w:r>
      <w:r w:rsidR="001B7E26" w:rsidRPr="001B7E26">
        <w:rPr>
          <w:vertAlign w:val="subscript"/>
          <w:lang w:val="en-US"/>
        </w:rPr>
        <w:t>0</w:t>
      </w:r>
      <w:r w:rsidR="001B7E26">
        <w:rPr>
          <w:lang w:val="en-US"/>
        </w:rPr>
        <w:t>+29</w:t>
      </w:r>
      <w:r>
        <w:rPr>
          <w:lang w:val="en-US"/>
        </w:rPr>
        <w:t xml:space="preserve">. </w:t>
      </w:r>
      <w:r w:rsidR="001B7E26">
        <w:rPr>
          <w:lang w:val="en-US"/>
        </w:rPr>
        <w:t xml:space="preserve">Regarding the specific context of sanitary crisis (COVID-19) </w:t>
      </w:r>
      <w:r w:rsidR="00690EA8">
        <w:rPr>
          <w:lang w:val="en-US"/>
        </w:rPr>
        <w:t xml:space="preserve">which </w:t>
      </w:r>
      <w:r w:rsidR="001B7E26">
        <w:rPr>
          <w:lang w:val="en-US"/>
        </w:rPr>
        <w:t xml:space="preserve">started on March 2020, some amendments have been performed in order to </w:t>
      </w:r>
      <w:proofErr w:type="gramStart"/>
      <w:r w:rsidR="001B7E26">
        <w:rPr>
          <w:lang w:val="en-US"/>
        </w:rPr>
        <w:t>take into account</w:t>
      </w:r>
      <w:proofErr w:type="gramEnd"/>
      <w:r w:rsidR="001B7E26">
        <w:rPr>
          <w:lang w:val="en-US"/>
        </w:rPr>
        <w:t xml:space="preserve"> the impact of COVID-19 on partner activities. Below, it is listed the main impact of sanitary crisis on activities of </w:t>
      </w:r>
      <w:r w:rsidR="00AB7EC1">
        <w:rPr>
          <w:lang w:val="en-US"/>
        </w:rPr>
        <w:t>partners:</w:t>
      </w:r>
      <w:r w:rsidR="003B4AF8">
        <w:rPr>
          <w:lang w:val="en-US"/>
        </w:rPr>
        <w:t xml:space="preserve"> </w:t>
      </w:r>
    </w:p>
    <w:p w:rsidR="00AB7EC1" w:rsidRPr="00C028B3" w:rsidRDefault="005F0AC6" w:rsidP="001819C4">
      <w:pPr>
        <w:rPr>
          <w:lang w:val="en-US"/>
        </w:rPr>
      </w:pPr>
      <w:r w:rsidRPr="00C028B3">
        <w:rPr>
          <w:b/>
          <w:lang w:val="en-US"/>
        </w:rPr>
        <w:t>TRT</w:t>
      </w:r>
      <w:r w:rsidR="00C028B3" w:rsidRPr="00C028B3">
        <w:rPr>
          <w:b/>
          <w:lang w:val="en-US"/>
        </w:rPr>
        <w:t xml:space="preserve"> </w:t>
      </w:r>
      <w:r w:rsidR="00C028B3" w:rsidRPr="00C028B3">
        <w:rPr>
          <w:lang w:val="en-US"/>
        </w:rPr>
        <w:t>has been the most impacted by the covid-19 with the c</w:t>
      </w:r>
      <w:r w:rsidR="00AB7EC1" w:rsidRPr="00C028B3">
        <w:rPr>
          <w:lang w:val="en-US"/>
        </w:rPr>
        <w:t xml:space="preserve">losure of clean room facilities </w:t>
      </w:r>
      <w:r w:rsidR="00690EA8" w:rsidRPr="00C028B3">
        <w:rPr>
          <w:lang w:val="en-US"/>
        </w:rPr>
        <w:t xml:space="preserve">during several </w:t>
      </w:r>
      <w:r w:rsidR="002348B6" w:rsidRPr="00C028B3">
        <w:rPr>
          <w:lang w:val="en-US"/>
        </w:rPr>
        <w:t>month</w:t>
      </w:r>
      <w:r w:rsidR="00690EA8" w:rsidRPr="00C028B3">
        <w:rPr>
          <w:lang w:val="en-US"/>
        </w:rPr>
        <w:t>s</w:t>
      </w:r>
      <w:r w:rsidR="002348B6" w:rsidRPr="00C028B3">
        <w:rPr>
          <w:lang w:val="en-US"/>
        </w:rPr>
        <w:t xml:space="preserve">, </w:t>
      </w:r>
      <w:r w:rsidRPr="00C028B3">
        <w:rPr>
          <w:lang w:val="en-US"/>
        </w:rPr>
        <w:t>l</w:t>
      </w:r>
      <w:r w:rsidR="00AB7EC1" w:rsidRPr="00C028B3">
        <w:rPr>
          <w:lang w:val="en-US"/>
        </w:rPr>
        <w:t>imitation of the number of person at TRT by the mean of teleworking (2020-2021)</w:t>
      </w:r>
      <w:r w:rsidR="002348B6" w:rsidRPr="00C028B3">
        <w:rPr>
          <w:lang w:val="en-US"/>
        </w:rPr>
        <w:t xml:space="preserve"> and</w:t>
      </w:r>
      <w:r w:rsidR="00C028B3" w:rsidRPr="00C028B3">
        <w:rPr>
          <w:lang w:val="en-US"/>
        </w:rPr>
        <w:t>/or</w:t>
      </w:r>
      <w:r w:rsidR="002348B6" w:rsidRPr="00C028B3">
        <w:rPr>
          <w:lang w:val="en-US"/>
        </w:rPr>
        <w:t xml:space="preserve"> through the use of partial activity</w:t>
      </w:r>
      <w:r w:rsidR="00AB7EC1" w:rsidRPr="00C028B3">
        <w:rPr>
          <w:lang w:val="en-US"/>
        </w:rPr>
        <w:t xml:space="preserve">. </w:t>
      </w:r>
      <w:r w:rsidR="00C028B3" w:rsidRPr="00C028B3">
        <w:rPr>
          <w:lang w:val="en-US"/>
        </w:rPr>
        <w:t>An i</w:t>
      </w:r>
      <w:r w:rsidR="00AB7EC1" w:rsidRPr="00C028B3">
        <w:rPr>
          <w:lang w:val="en-US"/>
        </w:rPr>
        <w:t>ncrease of lead time from subcontractors (substrates, materials, spare parts …)</w:t>
      </w:r>
      <w:r w:rsidR="00C028B3" w:rsidRPr="00C028B3">
        <w:rPr>
          <w:lang w:val="en-US"/>
        </w:rPr>
        <w:t xml:space="preserve"> has been </w:t>
      </w:r>
      <w:r w:rsidR="00A47DB6">
        <w:rPr>
          <w:lang w:val="en-US"/>
        </w:rPr>
        <w:t xml:space="preserve">also </w:t>
      </w:r>
      <w:r w:rsidR="00C028B3" w:rsidRPr="00C028B3">
        <w:rPr>
          <w:lang w:val="en-US"/>
        </w:rPr>
        <w:t>observed in 2020 &amp; 2021</w:t>
      </w:r>
      <w:r w:rsidR="00AB7EC1" w:rsidRPr="00C028B3">
        <w:rPr>
          <w:lang w:val="en-US"/>
        </w:rPr>
        <w:t>.</w:t>
      </w:r>
      <w:r w:rsidR="002348B6" w:rsidRPr="00C028B3">
        <w:rPr>
          <w:lang w:val="en-US"/>
        </w:rPr>
        <w:t xml:space="preserve"> The main impact on SMARTEC project is the delay on some </w:t>
      </w:r>
      <w:proofErr w:type="gramStart"/>
      <w:r w:rsidR="002348B6" w:rsidRPr="00C028B3">
        <w:rPr>
          <w:lang w:val="en-US"/>
        </w:rPr>
        <w:t>samples</w:t>
      </w:r>
      <w:proofErr w:type="gramEnd"/>
      <w:r w:rsidR="002348B6" w:rsidRPr="00C028B3">
        <w:rPr>
          <w:lang w:val="en-US"/>
        </w:rPr>
        <w:t xml:space="preserve"> delivery towards partners.</w:t>
      </w:r>
    </w:p>
    <w:p w:rsidR="002348B6" w:rsidRPr="00C028B3" w:rsidRDefault="00AB7EC1" w:rsidP="001819C4">
      <w:pPr>
        <w:rPr>
          <w:lang w:val="en-US"/>
        </w:rPr>
      </w:pPr>
      <w:r w:rsidRPr="00C028B3">
        <w:rPr>
          <w:b/>
          <w:lang w:val="en-US"/>
        </w:rPr>
        <w:t>CIDETE</w:t>
      </w:r>
      <w:r w:rsidR="001D107A" w:rsidRPr="00C028B3">
        <w:rPr>
          <w:b/>
          <w:lang w:val="en-US"/>
        </w:rPr>
        <w:tab/>
      </w:r>
      <w:r w:rsidR="002348B6" w:rsidRPr="00C028B3">
        <w:rPr>
          <w:lang w:val="en-US"/>
        </w:rPr>
        <w:t>had a limited impact of COVID-19 on their activities. Only business travels were cancelled between their different sites.</w:t>
      </w:r>
    </w:p>
    <w:p w:rsidR="002348B6" w:rsidRDefault="002348B6" w:rsidP="001819C4">
      <w:pPr>
        <w:rPr>
          <w:lang w:val="en-US"/>
        </w:rPr>
      </w:pPr>
      <w:r w:rsidRPr="00C028B3">
        <w:rPr>
          <w:b/>
          <w:lang w:val="en-US"/>
        </w:rPr>
        <w:t>RFM</w:t>
      </w:r>
      <w:r>
        <w:rPr>
          <w:lang w:val="en-US"/>
        </w:rPr>
        <w:t xml:space="preserve"> had also a limited impact of COVID-19 on their activities. RFM had mainly impacted by delays from other partners. Regarding the conference Radar IEEE, this one has been maintained online.</w:t>
      </w:r>
    </w:p>
    <w:p w:rsidR="002348B6" w:rsidRDefault="002348B6" w:rsidP="001819C4">
      <w:pPr>
        <w:rPr>
          <w:lang w:val="en-US"/>
        </w:rPr>
      </w:pPr>
      <w:r w:rsidRPr="00C028B3">
        <w:rPr>
          <w:b/>
          <w:lang w:val="en-US"/>
        </w:rPr>
        <w:t>FORTH</w:t>
      </w:r>
      <w:r>
        <w:rPr>
          <w:lang w:val="en-US"/>
        </w:rPr>
        <w:t xml:space="preserve"> had partial activities from March 13</w:t>
      </w:r>
      <w:r w:rsidRPr="00431F15">
        <w:rPr>
          <w:vertAlign w:val="superscript"/>
          <w:lang w:val="en-US"/>
        </w:rPr>
        <w:t>th</w:t>
      </w:r>
      <w:r>
        <w:rPr>
          <w:lang w:val="en-US"/>
        </w:rPr>
        <w:t xml:space="preserve"> to May 4</w:t>
      </w:r>
      <w:r w:rsidRPr="00431F15">
        <w:rPr>
          <w:vertAlign w:val="superscript"/>
          <w:lang w:val="en-US"/>
        </w:rPr>
        <w:t>th</w:t>
      </w:r>
      <w:r w:rsidR="00C028B3">
        <w:rPr>
          <w:vertAlign w:val="superscript"/>
          <w:lang w:val="en-US"/>
        </w:rPr>
        <w:t xml:space="preserve"> </w:t>
      </w:r>
      <w:r w:rsidR="00C028B3" w:rsidRPr="00C028B3">
        <w:rPr>
          <w:lang w:val="en-US"/>
        </w:rPr>
        <w:t>(2020)</w:t>
      </w:r>
      <w:r>
        <w:rPr>
          <w:lang w:val="en-US"/>
        </w:rPr>
        <w:t>, with a limitation of persons working in clean room. After that, FORTH</w:t>
      </w:r>
      <w:r w:rsidR="00C028B3">
        <w:rPr>
          <w:lang w:val="en-US"/>
        </w:rPr>
        <w:t>’s activities became normal</w:t>
      </w:r>
      <w:r>
        <w:rPr>
          <w:lang w:val="en-US"/>
        </w:rPr>
        <w:t xml:space="preserve">. </w:t>
      </w:r>
    </w:p>
    <w:p w:rsidR="002348B6" w:rsidRDefault="002348B6" w:rsidP="001819C4">
      <w:pPr>
        <w:rPr>
          <w:lang w:val="en-US"/>
        </w:rPr>
      </w:pPr>
      <w:r w:rsidRPr="00C028B3">
        <w:rPr>
          <w:b/>
          <w:lang w:val="en-US"/>
        </w:rPr>
        <w:t>TAIPRO</w:t>
      </w:r>
      <w:r>
        <w:rPr>
          <w:lang w:val="en-US"/>
        </w:rPr>
        <w:t xml:space="preserve"> was not closed during sanitary crisis. There was just a limitation of activities by the limitation of the number of persons working in clean room. Packaging tests</w:t>
      </w:r>
      <w:r w:rsidRPr="00464856">
        <w:rPr>
          <w:lang w:val="en-US"/>
        </w:rPr>
        <w:t xml:space="preserve"> </w:t>
      </w:r>
      <w:r>
        <w:rPr>
          <w:lang w:val="en-US"/>
        </w:rPr>
        <w:t>of RF-MEMS between TRT and TAIPRO, initially scheduled on March, have been postponed on September due to the closure of TRT site.</w:t>
      </w:r>
    </w:p>
    <w:p w:rsidR="002348B6" w:rsidRDefault="002348B6" w:rsidP="00180C6F">
      <w:pPr>
        <w:rPr>
          <w:lang w:val="en-US"/>
        </w:rPr>
      </w:pPr>
    </w:p>
    <w:p w:rsidR="002348B6" w:rsidRDefault="002348B6" w:rsidP="00180C6F">
      <w:pPr>
        <w:rPr>
          <w:lang w:val="en-US"/>
        </w:rPr>
      </w:pPr>
    </w:p>
    <w:p w:rsidR="002348B6" w:rsidRDefault="002348B6" w:rsidP="00180C6F">
      <w:pPr>
        <w:rPr>
          <w:lang w:val="en-US"/>
        </w:rPr>
      </w:pPr>
    </w:p>
    <w:p w:rsidR="002348B6" w:rsidRDefault="002348B6" w:rsidP="00180C6F">
      <w:pPr>
        <w:rPr>
          <w:lang w:val="en-US"/>
        </w:rPr>
      </w:pPr>
    </w:p>
    <w:p w:rsidR="005F0AC6" w:rsidRDefault="00690EA8" w:rsidP="00180C6F">
      <w:pPr>
        <w:rPr>
          <w:lang w:val="en-US"/>
        </w:rPr>
      </w:pPr>
      <w:r>
        <w:rPr>
          <w:lang w:val="en-US"/>
        </w:rPr>
        <w:t xml:space="preserve">With the agreement of European Commission, </w:t>
      </w:r>
      <w:r w:rsidR="005F0AC6">
        <w:rPr>
          <w:lang w:val="en-US"/>
        </w:rPr>
        <w:t xml:space="preserve">an amendment of Gantt chart has been implemented in order to </w:t>
      </w:r>
      <w:proofErr w:type="gramStart"/>
      <w:r w:rsidR="005F0AC6">
        <w:rPr>
          <w:lang w:val="en-US"/>
        </w:rPr>
        <w:t>take into account</w:t>
      </w:r>
      <w:proofErr w:type="gramEnd"/>
      <w:r w:rsidR="005F0AC6">
        <w:rPr>
          <w:lang w:val="en-US"/>
        </w:rPr>
        <w:t xml:space="preserve"> delays on project due to the COVID-19.</w:t>
      </w:r>
      <w:r w:rsidR="008D6819">
        <w:rPr>
          <w:lang w:val="en-US"/>
        </w:rPr>
        <w:t xml:space="preserve"> </w:t>
      </w:r>
      <w:r w:rsidR="008D6819">
        <w:rPr>
          <w:lang w:val="en-US"/>
        </w:rPr>
        <w:fldChar w:fldCharType="begin"/>
      </w:r>
      <w:r w:rsidR="008D6819">
        <w:rPr>
          <w:lang w:val="en-US"/>
        </w:rPr>
        <w:instrText xml:space="preserve"> REF _Ref89960841 \h </w:instrText>
      </w:r>
      <w:r w:rsidR="008D6819">
        <w:rPr>
          <w:lang w:val="en-US"/>
        </w:rPr>
      </w:r>
      <w:r w:rsidR="008D6819">
        <w:rPr>
          <w:lang w:val="en-US"/>
        </w:rPr>
        <w:fldChar w:fldCharType="separate"/>
      </w:r>
      <w:r w:rsidR="001819C4">
        <w:rPr>
          <w:lang w:val="en-US"/>
        </w:rPr>
        <w:t>Figure</w:t>
      </w:r>
      <w:r w:rsidR="001819C4" w:rsidRPr="008D6819">
        <w:rPr>
          <w:lang w:val="en-US"/>
        </w:rPr>
        <w:t xml:space="preserve"> </w:t>
      </w:r>
      <w:r w:rsidR="001819C4">
        <w:rPr>
          <w:noProof/>
          <w:lang w:val="en-US"/>
        </w:rPr>
        <w:t>4</w:t>
      </w:r>
      <w:r w:rsidR="008D6819">
        <w:rPr>
          <w:lang w:val="en-US"/>
        </w:rPr>
        <w:fldChar w:fldCharType="end"/>
      </w:r>
      <w:r w:rsidR="008D6819">
        <w:rPr>
          <w:lang w:val="en-US"/>
        </w:rPr>
        <w:t xml:space="preserve"> </w:t>
      </w:r>
      <w:r w:rsidR="00E578BC">
        <w:rPr>
          <w:lang w:val="en-US"/>
        </w:rPr>
        <w:t xml:space="preserve">shows the new Gantt chart validated by EC. The project has been extended </w:t>
      </w:r>
      <w:r w:rsidR="00E345EC">
        <w:rPr>
          <w:lang w:val="en-US"/>
        </w:rPr>
        <w:t>by</w:t>
      </w:r>
      <w:r w:rsidR="00E578BC">
        <w:rPr>
          <w:lang w:val="en-US"/>
        </w:rPr>
        <w:t xml:space="preserve"> 10 months with an ending at T</w:t>
      </w:r>
      <w:r w:rsidR="00E578BC" w:rsidRPr="00E578BC">
        <w:rPr>
          <w:vertAlign w:val="subscript"/>
          <w:lang w:val="en-US"/>
        </w:rPr>
        <w:t>0</w:t>
      </w:r>
      <w:r w:rsidR="00E578BC">
        <w:rPr>
          <w:lang w:val="en-US"/>
        </w:rPr>
        <w:t xml:space="preserve">+46 (January </w:t>
      </w:r>
      <w:r w:rsidR="00E578BC">
        <w:rPr>
          <w:lang w:val="en-US"/>
        </w:rPr>
        <w:lastRenderedPageBreak/>
        <w:t>2023).</w:t>
      </w:r>
      <w:r w:rsidR="007F5262">
        <w:rPr>
          <w:lang w:val="en-US"/>
        </w:rPr>
        <w:t xml:space="preserve"> As consequence, due dates for deliverables have been updated in order to </w:t>
      </w:r>
      <w:proofErr w:type="gramStart"/>
      <w:r w:rsidR="007F5262">
        <w:rPr>
          <w:lang w:val="en-US"/>
        </w:rPr>
        <w:t>take into account</w:t>
      </w:r>
      <w:proofErr w:type="gramEnd"/>
      <w:r w:rsidR="007F5262">
        <w:rPr>
          <w:lang w:val="en-US"/>
        </w:rPr>
        <w:t xml:space="preserve"> the project extension and the working progress with covid-19 impact.</w:t>
      </w:r>
    </w:p>
    <w:p w:rsidR="008D6819" w:rsidRDefault="008D6819" w:rsidP="00180C6F">
      <w:pPr>
        <w:rPr>
          <w:lang w:val="en-US"/>
        </w:rPr>
      </w:pPr>
    </w:p>
    <w:p w:rsidR="008D6819" w:rsidRDefault="008A7F2A" w:rsidP="00180C6F">
      <w:pPr>
        <w:rPr>
          <w:noProof/>
          <w:lang w:eastAsia="fr-FR"/>
        </w:rPr>
      </w:pPr>
      <w:r w:rsidRPr="005C765F">
        <w:rPr>
          <w:noProof/>
          <w:lang w:eastAsia="fr-FR"/>
        </w:rPr>
        <w:drawing>
          <wp:inline distT="0" distB="0" distL="0" distR="0">
            <wp:extent cx="6296025" cy="2247900"/>
            <wp:effectExtent l="0" t="0" r="0" b="0"/>
            <wp:docPr id="1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96025" cy="2247900"/>
                    </a:xfrm>
                    <a:prstGeom prst="rect">
                      <a:avLst/>
                    </a:prstGeom>
                    <a:noFill/>
                    <a:ln>
                      <a:noFill/>
                    </a:ln>
                  </pic:spPr>
                </pic:pic>
              </a:graphicData>
            </a:graphic>
          </wp:inline>
        </w:drawing>
      </w:r>
    </w:p>
    <w:p w:rsidR="008D6819" w:rsidRPr="008D6819" w:rsidRDefault="00EF1934" w:rsidP="008D6819">
      <w:pPr>
        <w:pStyle w:val="Caption"/>
        <w:rPr>
          <w:noProof/>
          <w:lang w:val="en-US" w:eastAsia="fr-FR"/>
        </w:rPr>
      </w:pPr>
      <w:bookmarkStart w:id="13" w:name="_Ref89960841"/>
      <w:bookmarkStart w:id="14" w:name="_Toc91085146"/>
      <w:r>
        <w:rPr>
          <w:lang w:val="en-US"/>
        </w:rPr>
        <w:t>Figure</w:t>
      </w:r>
      <w:r w:rsidR="008D6819" w:rsidRPr="008D6819">
        <w:rPr>
          <w:lang w:val="en-US"/>
        </w:rPr>
        <w:t xml:space="preserve"> </w:t>
      </w:r>
      <w:r>
        <w:rPr>
          <w:lang w:val="en-US"/>
        </w:rPr>
        <w:fldChar w:fldCharType="begin"/>
      </w:r>
      <w:r>
        <w:rPr>
          <w:lang w:val="en-US"/>
        </w:rPr>
        <w:instrText xml:space="preserve"> SEQ Figure \* ARABIC </w:instrText>
      </w:r>
      <w:r>
        <w:rPr>
          <w:lang w:val="en-US"/>
        </w:rPr>
        <w:fldChar w:fldCharType="separate"/>
      </w:r>
      <w:r w:rsidR="00233AFD">
        <w:rPr>
          <w:noProof/>
          <w:lang w:val="en-US"/>
        </w:rPr>
        <w:t>4</w:t>
      </w:r>
      <w:r>
        <w:rPr>
          <w:lang w:val="en-US"/>
        </w:rPr>
        <w:fldChar w:fldCharType="end"/>
      </w:r>
      <w:bookmarkEnd w:id="13"/>
      <w:r w:rsidR="008D6819" w:rsidRPr="008D6819">
        <w:rPr>
          <w:lang w:val="en-US"/>
        </w:rPr>
        <w:t> : Gantt chart amended</w:t>
      </w:r>
      <w:bookmarkEnd w:id="14"/>
    </w:p>
    <w:p w:rsidR="00180C6F" w:rsidRDefault="005E22CA" w:rsidP="00180C6F">
      <w:pPr>
        <w:rPr>
          <w:lang w:val="en-US"/>
        </w:rPr>
      </w:pPr>
      <w:r>
        <w:rPr>
          <w:lang w:val="en-US"/>
        </w:rPr>
        <w:t xml:space="preserve">To remind, </w:t>
      </w:r>
      <w:r w:rsidR="00180C6F">
        <w:rPr>
          <w:lang w:val="en-US"/>
        </w:rPr>
        <w:t>WP1 (Project management) and WP2 (SMARTEC Pilot line) have started at T</w:t>
      </w:r>
      <w:r w:rsidR="00180C6F" w:rsidRPr="00180C6F">
        <w:rPr>
          <w:vertAlign w:val="subscript"/>
          <w:lang w:val="en-US"/>
        </w:rPr>
        <w:t>0</w:t>
      </w:r>
      <w:r w:rsidR="00180C6F">
        <w:rPr>
          <w:lang w:val="en-US"/>
        </w:rPr>
        <w:t>, WP4 (Marketing &amp; Business development) has started at T</w:t>
      </w:r>
      <w:r w:rsidR="00180C6F" w:rsidRPr="00180C6F">
        <w:rPr>
          <w:vertAlign w:val="subscript"/>
          <w:lang w:val="en-US"/>
        </w:rPr>
        <w:t>0</w:t>
      </w:r>
      <w:r w:rsidR="00180C6F">
        <w:rPr>
          <w:lang w:val="en-US"/>
        </w:rPr>
        <w:t xml:space="preserve">+6. </w:t>
      </w:r>
      <w:r>
        <w:rPr>
          <w:lang w:val="en-US"/>
        </w:rPr>
        <w:t xml:space="preserve">During this last period the </w:t>
      </w:r>
      <w:r w:rsidR="00180C6F">
        <w:rPr>
          <w:lang w:val="en-US"/>
        </w:rPr>
        <w:t xml:space="preserve">WP3 (Prototyping) </w:t>
      </w:r>
      <w:r>
        <w:rPr>
          <w:lang w:val="en-US"/>
        </w:rPr>
        <w:t xml:space="preserve">has started at </w:t>
      </w:r>
      <w:r w:rsidR="00180C6F">
        <w:rPr>
          <w:lang w:val="en-US"/>
        </w:rPr>
        <w:t>T</w:t>
      </w:r>
      <w:r w:rsidR="00180C6F" w:rsidRPr="005B04A5">
        <w:rPr>
          <w:vertAlign w:val="subscript"/>
          <w:lang w:val="en-US"/>
        </w:rPr>
        <w:t>0</w:t>
      </w:r>
      <w:r w:rsidR="00180C6F">
        <w:rPr>
          <w:lang w:val="en-US"/>
        </w:rPr>
        <w:t>+18.</w:t>
      </w:r>
    </w:p>
    <w:p w:rsidR="00180C6F" w:rsidRDefault="00180C6F" w:rsidP="00180C6F">
      <w:pPr>
        <w:rPr>
          <w:lang w:val="en-US"/>
        </w:rPr>
      </w:pPr>
    </w:p>
    <w:p w:rsidR="00180C6F" w:rsidRDefault="00180C6F" w:rsidP="00156534">
      <w:pPr>
        <w:rPr>
          <w:lang w:val="en-US"/>
        </w:rPr>
      </w:pPr>
      <w:r>
        <w:rPr>
          <w:lang w:val="en-US"/>
        </w:rPr>
        <w:t xml:space="preserve">Below, </w:t>
      </w:r>
      <w:r w:rsidR="00156534">
        <w:rPr>
          <w:lang w:val="en-US"/>
        </w:rPr>
        <w:t xml:space="preserve">are summarized the technical activities of each partner within each </w:t>
      </w:r>
      <w:r>
        <w:rPr>
          <w:lang w:val="en-US"/>
        </w:rPr>
        <w:t xml:space="preserve">Work Package </w:t>
      </w:r>
      <w:r w:rsidR="00156534">
        <w:rPr>
          <w:lang w:val="en-US"/>
        </w:rPr>
        <w:t xml:space="preserve">during the </w:t>
      </w:r>
      <w:r w:rsidR="005E22CA">
        <w:rPr>
          <w:lang w:val="en-US"/>
        </w:rPr>
        <w:t xml:space="preserve">last period of </w:t>
      </w:r>
      <w:r w:rsidR="00156534">
        <w:rPr>
          <w:lang w:val="en-US"/>
        </w:rPr>
        <w:t>the project SMARTEC</w:t>
      </w:r>
      <w:r>
        <w:rPr>
          <w:lang w:val="en-US"/>
        </w:rPr>
        <w:t xml:space="preserve">. </w:t>
      </w:r>
    </w:p>
    <w:p w:rsidR="00E345EC" w:rsidRPr="00180C6F" w:rsidRDefault="00E345EC" w:rsidP="00156534">
      <w:pPr>
        <w:rPr>
          <w:lang w:val="en-US"/>
        </w:rPr>
      </w:pPr>
    </w:p>
    <w:p w:rsidR="00106B6A" w:rsidRPr="00395681" w:rsidRDefault="00180C6F" w:rsidP="009B0F1A">
      <w:pPr>
        <w:pStyle w:val="Heading1"/>
        <w:rPr>
          <w:lang w:val="en-US"/>
        </w:rPr>
      </w:pPr>
      <w:bookmarkStart w:id="15" w:name="_Toc91857294"/>
      <w:r w:rsidRPr="00395681">
        <w:rPr>
          <w:lang w:val="en-US"/>
        </w:rPr>
        <w:t>WP1: Project Management</w:t>
      </w:r>
      <w:bookmarkEnd w:id="15"/>
    </w:p>
    <w:p w:rsidR="00B04F62" w:rsidRPr="00B04F62" w:rsidRDefault="00B04F62" w:rsidP="00B04F62">
      <w:pPr>
        <w:rPr>
          <w:lang w:val="en-US"/>
        </w:rPr>
      </w:pPr>
      <w:r>
        <w:rPr>
          <w:lang w:val="en-US"/>
        </w:rPr>
        <w:t>The lead beneficiary of this Work Package is TRT. WP1 start at T</w:t>
      </w:r>
      <w:r w:rsidRPr="00B04F62">
        <w:rPr>
          <w:vertAlign w:val="subscript"/>
          <w:lang w:val="en-US"/>
        </w:rPr>
        <w:t>0</w:t>
      </w:r>
      <w:r>
        <w:rPr>
          <w:lang w:val="en-US"/>
        </w:rPr>
        <w:t xml:space="preserve"> and end at M</w:t>
      </w:r>
      <w:r w:rsidR="00FF1278">
        <w:rPr>
          <w:lang w:val="en-US"/>
        </w:rPr>
        <w:t>46</w:t>
      </w:r>
    </w:p>
    <w:p w:rsidR="00D3600C" w:rsidRDefault="00180C6F" w:rsidP="00D3600C">
      <w:pPr>
        <w:pStyle w:val="Heading2"/>
      </w:pPr>
      <w:bookmarkStart w:id="16" w:name="_Toc91857295"/>
      <w:r>
        <w:t>Objectives</w:t>
      </w:r>
      <w:r w:rsidR="00FA08A3">
        <w:t xml:space="preserve"> (Remind)</w:t>
      </w:r>
      <w:bookmarkEnd w:id="16"/>
    </w:p>
    <w:p w:rsidR="00180C6F" w:rsidRDefault="00180C6F" w:rsidP="005D7CA6">
      <w:pPr>
        <w:rPr>
          <w:lang w:val="en-US"/>
        </w:rPr>
      </w:pPr>
      <w:r w:rsidRPr="00180C6F">
        <w:rPr>
          <w:lang w:val="en-US"/>
        </w:rPr>
        <w:t>Work Package 1 has for general objective the achievement of the project goals within the timeframe and budget</w:t>
      </w:r>
      <w:r w:rsidR="00800162">
        <w:rPr>
          <w:lang w:val="en-US"/>
        </w:rPr>
        <w:t xml:space="preserve"> </w:t>
      </w:r>
      <w:r w:rsidRPr="00180C6F">
        <w:rPr>
          <w:lang w:val="en-US"/>
        </w:rPr>
        <w:t xml:space="preserve">constraints and </w:t>
      </w:r>
      <w:r w:rsidR="005D7CA6">
        <w:rPr>
          <w:lang w:val="en-US"/>
        </w:rPr>
        <w:t>to</w:t>
      </w:r>
      <w:r w:rsidRPr="00180C6F">
        <w:rPr>
          <w:lang w:val="en-US"/>
        </w:rPr>
        <w:t xml:space="preserve"> ensure an optimum </w:t>
      </w:r>
      <w:r w:rsidR="00800162" w:rsidRPr="00180C6F">
        <w:rPr>
          <w:lang w:val="en-US"/>
        </w:rPr>
        <w:t>valorization</w:t>
      </w:r>
      <w:r w:rsidRPr="00180C6F">
        <w:rPr>
          <w:lang w:val="en-US"/>
        </w:rPr>
        <w:t xml:space="preserve"> of the project results. More specifically, WP1 will:</w:t>
      </w:r>
    </w:p>
    <w:p w:rsidR="00800162" w:rsidRPr="00180C6F" w:rsidRDefault="00800162" w:rsidP="00800162">
      <w:pPr>
        <w:rPr>
          <w:lang w:val="en-US"/>
        </w:rPr>
      </w:pPr>
    </w:p>
    <w:p w:rsidR="00180C6F" w:rsidRPr="00180C6F" w:rsidRDefault="00180C6F" w:rsidP="00180C6F">
      <w:pPr>
        <w:rPr>
          <w:lang w:val="en-US"/>
        </w:rPr>
      </w:pPr>
      <w:r w:rsidRPr="00180C6F">
        <w:rPr>
          <w:lang w:val="en-US"/>
        </w:rPr>
        <w:t>• Coordinate the collaborative work between the project partners</w:t>
      </w:r>
    </w:p>
    <w:p w:rsidR="00180C6F" w:rsidRPr="00180C6F" w:rsidRDefault="00180C6F" w:rsidP="00180C6F">
      <w:pPr>
        <w:rPr>
          <w:lang w:val="en-US"/>
        </w:rPr>
      </w:pPr>
      <w:r w:rsidRPr="00180C6F">
        <w:rPr>
          <w:lang w:val="en-US"/>
        </w:rPr>
        <w:t>• Manage administrative, legal, and financial activities</w:t>
      </w:r>
    </w:p>
    <w:p w:rsidR="00180C6F" w:rsidRPr="00180C6F" w:rsidRDefault="00180C6F" w:rsidP="00180C6F">
      <w:pPr>
        <w:rPr>
          <w:lang w:val="en-US"/>
        </w:rPr>
      </w:pPr>
      <w:r w:rsidRPr="00180C6F">
        <w:rPr>
          <w:lang w:val="en-US"/>
        </w:rPr>
        <w:t>• Liaise with the European Commission</w:t>
      </w:r>
    </w:p>
    <w:p w:rsidR="00180C6F" w:rsidRDefault="00180C6F" w:rsidP="00180C6F">
      <w:pPr>
        <w:rPr>
          <w:lang w:val="en-US"/>
        </w:rPr>
      </w:pPr>
      <w:r w:rsidRPr="00180C6F">
        <w:rPr>
          <w:lang w:val="en-US"/>
        </w:rPr>
        <w:t>• Monitor the gender issue</w:t>
      </w:r>
    </w:p>
    <w:p w:rsidR="006D0301" w:rsidRDefault="006D0301" w:rsidP="006D0301">
      <w:pPr>
        <w:pStyle w:val="Heading2"/>
      </w:pPr>
      <w:bookmarkStart w:id="17" w:name="_Toc91857296"/>
      <w:r>
        <w:t>DESCRIPTION OF work and role of partners</w:t>
      </w:r>
      <w:r w:rsidR="00FA08A3">
        <w:t xml:space="preserve"> (Remind)</w:t>
      </w:r>
      <w:bookmarkEnd w:id="17"/>
    </w:p>
    <w:p w:rsidR="005B04A5" w:rsidRDefault="005B04A5" w:rsidP="005B04A5">
      <w:pPr>
        <w:rPr>
          <w:lang w:val="en-US"/>
        </w:rPr>
      </w:pPr>
      <w:r>
        <w:rPr>
          <w:lang w:val="en-US"/>
        </w:rPr>
        <w:t>See technical document attached to the Grant agreement.</w:t>
      </w:r>
    </w:p>
    <w:p w:rsidR="00B91EFC" w:rsidRDefault="00B91EFC" w:rsidP="00B91EFC">
      <w:pPr>
        <w:pStyle w:val="Heading2"/>
      </w:pPr>
      <w:bookmarkStart w:id="18" w:name="_Toc91857297"/>
      <w:r>
        <w:lastRenderedPageBreak/>
        <w:t xml:space="preserve">work done </w:t>
      </w:r>
      <w:r w:rsidR="006C7383">
        <w:t>between M12 and</w:t>
      </w:r>
      <w:r>
        <w:t xml:space="preserve"> M</w:t>
      </w:r>
      <w:r w:rsidR="0087150E">
        <w:t>2</w:t>
      </w:r>
      <w:r w:rsidR="0039529D">
        <w:t>8</w:t>
      </w:r>
      <w:bookmarkEnd w:id="18"/>
    </w:p>
    <w:p w:rsidR="008C5C10" w:rsidRDefault="00156534" w:rsidP="00B91EFC">
      <w:pPr>
        <w:pStyle w:val="Heading3"/>
      </w:pPr>
      <w:bookmarkStart w:id="19" w:name="_Toc91857298"/>
      <w:r>
        <w:t xml:space="preserve">Thales </w:t>
      </w:r>
      <w:proofErr w:type="spellStart"/>
      <w:r>
        <w:t>Research</w:t>
      </w:r>
      <w:proofErr w:type="spellEnd"/>
      <w:r>
        <w:t xml:space="preserve"> &amp; </w:t>
      </w:r>
      <w:proofErr w:type="spellStart"/>
      <w:r>
        <w:t>Technology</w:t>
      </w:r>
      <w:proofErr w:type="spellEnd"/>
      <w:r>
        <w:t xml:space="preserve"> (TRT)</w:t>
      </w:r>
      <w:bookmarkEnd w:id="19"/>
    </w:p>
    <w:p w:rsidR="00472972" w:rsidRDefault="00156534" w:rsidP="00897A7A">
      <w:pPr>
        <w:rPr>
          <w:lang w:val="en-US"/>
        </w:rPr>
      </w:pPr>
      <w:r w:rsidRPr="004120DF">
        <w:rPr>
          <w:lang w:val="en-US"/>
        </w:rPr>
        <w:t xml:space="preserve">TRT is </w:t>
      </w:r>
      <w:r w:rsidR="00FC5185" w:rsidRPr="004120DF">
        <w:rPr>
          <w:lang w:val="en-US"/>
        </w:rPr>
        <w:t xml:space="preserve">involved within </w:t>
      </w:r>
      <w:r w:rsidRPr="004120DF">
        <w:rPr>
          <w:lang w:val="en-US"/>
        </w:rPr>
        <w:t xml:space="preserve">SMARTEC </w:t>
      </w:r>
      <w:r w:rsidR="00937D0F" w:rsidRPr="004120DF">
        <w:rPr>
          <w:lang w:val="en-US"/>
        </w:rPr>
        <w:t>as project coordinator</w:t>
      </w:r>
      <w:r w:rsidR="004120DF" w:rsidRPr="004120DF">
        <w:rPr>
          <w:lang w:val="en-US"/>
        </w:rPr>
        <w:t>.</w:t>
      </w:r>
      <w:r w:rsidR="00E345EC">
        <w:rPr>
          <w:lang w:val="en-US"/>
        </w:rPr>
        <w:t xml:space="preserve"> </w:t>
      </w:r>
      <w:r w:rsidR="00A32DB6">
        <w:rPr>
          <w:lang w:val="en-US"/>
        </w:rPr>
        <w:t>Along this second period of SMARTEC project, s</w:t>
      </w:r>
      <w:r w:rsidR="00472972">
        <w:rPr>
          <w:lang w:val="en-US"/>
        </w:rPr>
        <w:t xml:space="preserve">everal technical meetings have been scheduled by TRT in order to rise up the main </w:t>
      </w:r>
      <w:r w:rsidR="00AD2FA4">
        <w:rPr>
          <w:lang w:val="en-US"/>
        </w:rPr>
        <w:t xml:space="preserve">technical </w:t>
      </w:r>
      <w:r w:rsidR="00472972">
        <w:rPr>
          <w:lang w:val="en-US"/>
        </w:rPr>
        <w:t xml:space="preserve">achievements within the project or to highlight any potential issue able to impact the project advancement. In parallel, several general meetings have been also scheduled by TRT in order to check the work progress within each work package and to share (project coordinator) information coming from EC and related to the project. </w:t>
      </w:r>
      <w:r w:rsidR="00EB7C06">
        <w:rPr>
          <w:lang w:val="en-US"/>
        </w:rPr>
        <w:t>Th</w:t>
      </w:r>
      <w:r w:rsidR="00AD2FA4">
        <w:rPr>
          <w:lang w:val="en-US"/>
        </w:rPr>
        <w:t>is</w:t>
      </w:r>
      <w:r w:rsidR="00EB7C06">
        <w:rPr>
          <w:lang w:val="en-US"/>
        </w:rPr>
        <w:t xml:space="preserve"> type of meeting is also an opportunity for each partner </w:t>
      </w:r>
      <w:r w:rsidR="00AD2FA4">
        <w:rPr>
          <w:lang w:val="en-US"/>
        </w:rPr>
        <w:t xml:space="preserve">to highlight any issue and to share it with consortium in order to adapt the </w:t>
      </w:r>
      <w:r w:rsidR="00A32DB6">
        <w:rPr>
          <w:lang w:val="en-US"/>
        </w:rPr>
        <w:t>work progress</w:t>
      </w:r>
      <w:r w:rsidR="00AD2FA4">
        <w:rPr>
          <w:lang w:val="en-US"/>
        </w:rPr>
        <w:t xml:space="preserve"> following the expertise of each partner. </w:t>
      </w:r>
    </w:p>
    <w:p w:rsidR="003F09F3" w:rsidRDefault="00983494" w:rsidP="00897A7A">
      <w:pPr>
        <w:rPr>
          <w:lang w:val="en-US"/>
        </w:rPr>
      </w:pPr>
      <w:r>
        <w:rPr>
          <w:lang w:val="en-US"/>
        </w:rPr>
        <w:t xml:space="preserve">Following the first review meeting on </w:t>
      </w:r>
      <w:r w:rsidR="00C60596">
        <w:rPr>
          <w:lang w:val="en-US"/>
        </w:rPr>
        <w:t xml:space="preserve">2020 October </w:t>
      </w:r>
      <w:r w:rsidR="003F09F3">
        <w:rPr>
          <w:lang w:val="en-US"/>
        </w:rPr>
        <w:t>2</w:t>
      </w:r>
      <w:r w:rsidR="003F09F3" w:rsidRPr="00C60596">
        <w:rPr>
          <w:vertAlign w:val="superscript"/>
          <w:lang w:val="en-US"/>
        </w:rPr>
        <w:t>nd</w:t>
      </w:r>
      <w:r w:rsidR="003F09F3">
        <w:rPr>
          <w:vertAlign w:val="subscript"/>
          <w:lang w:val="en-US"/>
        </w:rPr>
        <w:t>,</w:t>
      </w:r>
      <w:r w:rsidR="003F09F3">
        <w:rPr>
          <w:lang w:val="en-US"/>
        </w:rPr>
        <w:t xml:space="preserve"> t</w:t>
      </w:r>
      <w:r w:rsidR="006E08F5">
        <w:rPr>
          <w:lang w:val="en-US"/>
        </w:rPr>
        <w:t>he Project Coordinator (PC) has scheduled a specific meeting on 2020 October 29</w:t>
      </w:r>
      <w:r w:rsidR="006E08F5" w:rsidRPr="006E08F5">
        <w:rPr>
          <w:vertAlign w:val="superscript"/>
          <w:lang w:val="en-US"/>
        </w:rPr>
        <w:t>th</w:t>
      </w:r>
      <w:r w:rsidR="006E08F5">
        <w:rPr>
          <w:lang w:val="en-US"/>
        </w:rPr>
        <w:t xml:space="preserve"> in order to </w:t>
      </w:r>
      <w:r w:rsidR="00934B31">
        <w:rPr>
          <w:lang w:val="en-US"/>
        </w:rPr>
        <w:t>share with</w:t>
      </w:r>
      <w:r w:rsidR="006E08F5">
        <w:rPr>
          <w:lang w:val="en-US"/>
        </w:rPr>
        <w:t xml:space="preserve"> SMARTEC consortium </w:t>
      </w:r>
      <w:r w:rsidR="003F09F3">
        <w:rPr>
          <w:lang w:val="en-US"/>
        </w:rPr>
        <w:t xml:space="preserve">the exchanges with the Project Officer (PO) and especially its recommendations for the rest of project. </w:t>
      </w:r>
    </w:p>
    <w:p w:rsidR="006E08F5" w:rsidRDefault="003F09F3" w:rsidP="00897A7A">
      <w:pPr>
        <w:rPr>
          <w:lang w:val="en-US"/>
        </w:rPr>
      </w:pPr>
      <w:r>
        <w:rPr>
          <w:lang w:val="en-US"/>
        </w:rPr>
        <w:t>According, the</w:t>
      </w:r>
      <w:r w:rsidRPr="004E5AE5">
        <w:rPr>
          <w:lang w:val="en-US"/>
        </w:rPr>
        <w:t xml:space="preserve"> request </w:t>
      </w:r>
      <w:r>
        <w:rPr>
          <w:lang w:val="en-US"/>
        </w:rPr>
        <w:t>of PO, an amendment of D1.2 has been performed and delivered with an additional section about project deviations during the first period.</w:t>
      </w:r>
    </w:p>
    <w:p w:rsidR="00A32DB6" w:rsidRDefault="00AD3417" w:rsidP="00897A7A">
      <w:pPr>
        <w:rPr>
          <w:lang w:val="en-US"/>
        </w:rPr>
      </w:pPr>
      <w:r w:rsidRPr="00AD3417">
        <w:rPr>
          <w:lang w:val="en-US"/>
        </w:rPr>
        <w:t>During the second period of SMARTEC project several meetings have been scheduled. Typically, TRT (PC) has scheduled (more and less) one progress meeting per month and the technical meeting have been scheduled as function of the work progress. Regarding these technical meetings, a specific attention has been done for the TEC design/fabrications with CIDETE in order to meet the project needs for THALES. Several technical meetings between TRT and TAIPRO have been also scheduled in order to identify and optimize the solution for MEMS packaging within TR modules. With the start of WP3 (prototyping) at T</w:t>
      </w:r>
      <w:r w:rsidRPr="00AD3417">
        <w:rPr>
          <w:vertAlign w:val="subscript"/>
          <w:lang w:val="en-US"/>
        </w:rPr>
        <w:t>0</w:t>
      </w:r>
      <w:r w:rsidRPr="00AD3417">
        <w:rPr>
          <w:lang w:val="en-US"/>
        </w:rPr>
        <w:t xml:space="preserve">+18, two meetings have been already done on demonstrator fabrications with several exchanges on integration specifications (solder of chip on TEC, RF transitions, wire </w:t>
      </w:r>
      <w:proofErr w:type="spellStart"/>
      <w:r w:rsidRPr="00AD3417">
        <w:rPr>
          <w:lang w:val="en-US"/>
        </w:rPr>
        <w:t>bondings</w:t>
      </w:r>
      <w:proofErr w:type="spellEnd"/>
      <w:r w:rsidRPr="00AD3417">
        <w:rPr>
          <w:lang w:val="en-US"/>
        </w:rPr>
        <w:t xml:space="preserve">, PCB design …) in order to realize a first version of demonstrator within criteria of SMARTEC project.   </w:t>
      </w:r>
      <w:r w:rsidR="00B842D2">
        <w:rPr>
          <w:lang w:val="en-US"/>
        </w:rPr>
        <w:fldChar w:fldCharType="begin"/>
      </w:r>
      <w:r w:rsidR="00B842D2">
        <w:rPr>
          <w:lang w:val="en-US"/>
        </w:rPr>
        <w:instrText xml:space="preserve"> REF _Ref91057213 \h </w:instrText>
      </w:r>
      <w:r w:rsidR="00B842D2">
        <w:rPr>
          <w:lang w:val="en-US"/>
        </w:rPr>
      </w:r>
      <w:r w:rsidR="00B842D2">
        <w:rPr>
          <w:lang w:val="en-US"/>
        </w:rPr>
        <w:fldChar w:fldCharType="separate"/>
      </w:r>
      <w:r w:rsidR="001819C4" w:rsidRPr="00B842D2">
        <w:rPr>
          <w:lang w:val="en-US"/>
        </w:rPr>
        <w:t xml:space="preserve">Table </w:t>
      </w:r>
      <w:r w:rsidR="001819C4">
        <w:rPr>
          <w:noProof/>
          <w:lang w:val="en-US"/>
        </w:rPr>
        <w:t>1</w:t>
      </w:r>
      <w:r w:rsidR="00B842D2">
        <w:rPr>
          <w:lang w:val="en-US"/>
        </w:rPr>
        <w:fldChar w:fldCharType="end"/>
      </w:r>
      <w:r w:rsidRPr="00AD3417">
        <w:rPr>
          <w:lang w:val="en-US"/>
        </w:rPr>
        <w:t>, below, lists all these meeting during last period.</w:t>
      </w:r>
    </w:p>
    <w:p w:rsidR="00AD3417" w:rsidRDefault="00AD3417" w:rsidP="00897A7A">
      <w:pPr>
        <w:rPr>
          <w:lang w:val="en-US"/>
        </w:rPr>
      </w:pPr>
    </w:p>
    <w:tbl>
      <w:tblPr>
        <w:tblW w:w="10646" w:type="dxa"/>
        <w:tblLayout w:type="fixed"/>
        <w:tblLook w:val="04A0" w:firstRow="1" w:lastRow="0" w:firstColumn="1" w:lastColumn="0" w:noHBand="0" w:noVBand="1"/>
      </w:tblPr>
      <w:tblGrid>
        <w:gridCol w:w="2393"/>
        <w:gridCol w:w="2396"/>
        <w:gridCol w:w="1508"/>
        <w:gridCol w:w="2069"/>
        <w:gridCol w:w="2280"/>
      </w:tblGrid>
      <w:tr w:rsidR="00B661FA" w:rsidRPr="003B5C10" w:rsidTr="003B5C10">
        <w:tc>
          <w:tcPr>
            <w:tcW w:w="2393" w:type="dxa"/>
            <w:tcBorders>
              <w:top w:val="single" w:sz="24" w:space="0" w:color="FFFFFF"/>
              <w:left w:val="single" w:sz="24" w:space="0" w:color="FFFFFF"/>
              <w:bottom w:val="single" w:sz="24" w:space="0" w:color="FFFFFF"/>
            </w:tcBorders>
            <w:shd w:val="clear" w:color="auto" w:fill="9E3A38"/>
            <w:vAlign w:val="center"/>
          </w:tcPr>
          <w:p w:rsidR="00983494" w:rsidRPr="003B5C10" w:rsidRDefault="00983494" w:rsidP="001819C4">
            <w:pPr>
              <w:rPr>
                <w:b/>
                <w:sz w:val="32"/>
                <w:lang w:val="en-US"/>
              </w:rPr>
            </w:pPr>
          </w:p>
        </w:tc>
        <w:tc>
          <w:tcPr>
            <w:tcW w:w="2396" w:type="dxa"/>
            <w:tcBorders>
              <w:top w:val="single" w:sz="24" w:space="0" w:color="FFFFFF"/>
              <w:bottom w:val="single" w:sz="24" w:space="0" w:color="FFFFFF"/>
            </w:tcBorders>
            <w:shd w:val="clear" w:color="auto" w:fill="9E3A38"/>
            <w:vAlign w:val="center"/>
          </w:tcPr>
          <w:p w:rsidR="00983494" w:rsidRPr="003B5C10" w:rsidRDefault="00983494" w:rsidP="001819C4">
            <w:pPr>
              <w:rPr>
                <w:b/>
                <w:color w:val="FFFFFF"/>
                <w:sz w:val="32"/>
                <w:lang w:val="en-US"/>
              </w:rPr>
            </w:pPr>
            <w:r w:rsidRPr="003B5C10">
              <w:rPr>
                <w:b/>
                <w:color w:val="FFFFFF"/>
                <w:sz w:val="32"/>
                <w:lang w:val="en-US"/>
              </w:rPr>
              <w:t>Date</w:t>
            </w:r>
          </w:p>
        </w:tc>
        <w:tc>
          <w:tcPr>
            <w:tcW w:w="1508" w:type="dxa"/>
            <w:tcBorders>
              <w:top w:val="single" w:sz="24" w:space="0" w:color="FFFFFF"/>
              <w:bottom w:val="single" w:sz="24" w:space="0" w:color="FFFFFF"/>
            </w:tcBorders>
            <w:shd w:val="clear" w:color="auto" w:fill="9E3A38"/>
            <w:vAlign w:val="center"/>
          </w:tcPr>
          <w:p w:rsidR="00983494" w:rsidRPr="003B5C10" w:rsidRDefault="00983494" w:rsidP="001819C4">
            <w:pPr>
              <w:rPr>
                <w:b/>
                <w:color w:val="FFFFFF"/>
                <w:sz w:val="32"/>
                <w:lang w:val="en-US"/>
              </w:rPr>
            </w:pPr>
            <w:r w:rsidRPr="003B5C10">
              <w:rPr>
                <w:b/>
                <w:color w:val="FFFFFF"/>
                <w:sz w:val="32"/>
                <w:lang w:val="en-US"/>
              </w:rPr>
              <w:t>Location</w:t>
            </w:r>
          </w:p>
        </w:tc>
        <w:tc>
          <w:tcPr>
            <w:tcW w:w="2069" w:type="dxa"/>
            <w:tcBorders>
              <w:top w:val="single" w:sz="24" w:space="0" w:color="FFFFFF"/>
              <w:bottom w:val="single" w:sz="24" w:space="0" w:color="FFFFFF"/>
            </w:tcBorders>
            <w:shd w:val="clear" w:color="auto" w:fill="9E3A38"/>
            <w:vAlign w:val="center"/>
          </w:tcPr>
          <w:p w:rsidR="00983494" w:rsidRPr="003B5C10" w:rsidRDefault="00983494" w:rsidP="001819C4">
            <w:pPr>
              <w:rPr>
                <w:b/>
                <w:color w:val="FFFFFF"/>
                <w:sz w:val="32"/>
                <w:lang w:val="en-US"/>
              </w:rPr>
            </w:pPr>
            <w:r w:rsidRPr="003B5C10">
              <w:rPr>
                <w:b/>
                <w:color w:val="FFFFFF"/>
                <w:sz w:val="32"/>
                <w:lang w:val="en-US"/>
              </w:rPr>
              <w:t>Participants</w:t>
            </w:r>
          </w:p>
        </w:tc>
        <w:tc>
          <w:tcPr>
            <w:tcW w:w="2280" w:type="dxa"/>
            <w:tcBorders>
              <w:top w:val="single" w:sz="24" w:space="0" w:color="FFFFFF"/>
              <w:bottom w:val="single" w:sz="24" w:space="0" w:color="FFFFFF"/>
              <w:right w:val="single" w:sz="24" w:space="0" w:color="FFFFFF"/>
            </w:tcBorders>
            <w:shd w:val="clear" w:color="auto" w:fill="9E3A38"/>
            <w:vAlign w:val="center"/>
          </w:tcPr>
          <w:p w:rsidR="00983494" w:rsidRPr="003B5C10" w:rsidRDefault="00983494" w:rsidP="001819C4">
            <w:pPr>
              <w:rPr>
                <w:b/>
                <w:color w:val="FFFFFF"/>
                <w:sz w:val="32"/>
                <w:lang w:val="en-US"/>
              </w:rPr>
            </w:pPr>
            <w:r w:rsidRPr="003B5C10">
              <w:rPr>
                <w:b/>
                <w:color w:val="FFFFFF"/>
                <w:sz w:val="32"/>
                <w:lang w:val="en-US"/>
              </w:rPr>
              <w:t>Remarks</w:t>
            </w:r>
          </w:p>
        </w:tc>
      </w:tr>
      <w:tr w:rsidR="00983494" w:rsidRPr="003B5C10" w:rsidTr="003B5C10">
        <w:tc>
          <w:tcPr>
            <w:tcW w:w="2393" w:type="dxa"/>
            <w:tcBorders>
              <w:top w:val="single" w:sz="24" w:space="0" w:color="FFFFFF"/>
            </w:tcBorders>
            <w:shd w:val="clear" w:color="auto" w:fill="F2DBDB"/>
            <w:vAlign w:val="center"/>
          </w:tcPr>
          <w:p w:rsidR="00983494" w:rsidRPr="003B5C10" w:rsidRDefault="00CC2850" w:rsidP="00B661FA">
            <w:pPr>
              <w:rPr>
                <w:b/>
                <w:color w:val="002060"/>
                <w:sz w:val="22"/>
                <w:lang w:val="en-US"/>
              </w:rPr>
            </w:pPr>
            <w:r w:rsidRPr="003B5C10">
              <w:rPr>
                <w:b/>
                <w:color w:val="002060"/>
                <w:sz w:val="22"/>
                <w:lang w:val="en-US"/>
              </w:rPr>
              <w:t>Technical Meeting #7</w:t>
            </w:r>
          </w:p>
        </w:tc>
        <w:tc>
          <w:tcPr>
            <w:tcW w:w="2396" w:type="dxa"/>
            <w:tcBorders>
              <w:top w:val="single" w:sz="24" w:space="0" w:color="FFFFFF"/>
            </w:tcBorders>
            <w:shd w:val="clear" w:color="auto" w:fill="F2DBDB"/>
            <w:vAlign w:val="center"/>
          </w:tcPr>
          <w:p w:rsidR="00983494" w:rsidRPr="003B5C10" w:rsidRDefault="00CC2850" w:rsidP="001819C4">
            <w:pPr>
              <w:rPr>
                <w:sz w:val="22"/>
                <w:lang w:val="en-US"/>
              </w:rPr>
            </w:pPr>
            <w:r w:rsidRPr="003B5C10">
              <w:rPr>
                <w:sz w:val="22"/>
                <w:lang w:val="en-US"/>
              </w:rPr>
              <w:t>2020, October 20</w:t>
            </w:r>
            <w:r w:rsidRPr="003B5C10">
              <w:rPr>
                <w:sz w:val="22"/>
                <w:vertAlign w:val="superscript"/>
                <w:lang w:val="en-US"/>
              </w:rPr>
              <w:t>th</w:t>
            </w:r>
            <w:r w:rsidRPr="003B5C10">
              <w:rPr>
                <w:sz w:val="22"/>
                <w:lang w:val="en-US"/>
              </w:rPr>
              <w:t xml:space="preserve"> </w:t>
            </w:r>
          </w:p>
        </w:tc>
        <w:tc>
          <w:tcPr>
            <w:tcW w:w="1508" w:type="dxa"/>
            <w:tcBorders>
              <w:top w:val="single" w:sz="24" w:space="0" w:color="FFFFFF"/>
            </w:tcBorders>
            <w:shd w:val="clear" w:color="auto" w:fill="F2DBDB"/>
            <w:vAlign w:val="center"/>
          </w:tcPr>
          <w:p w:rsidR="00983494" w:rsidRPr="003B5C10" w:rsidRDefault="00CC2850" w:rsidP="001819C4">
            <w:pPr>
              <w:rPr>
                <w:sz w:val="22"/>
                <w:lang w:val="en-US"/>
              </w:rPr>
            </w:pPr>
            <w:r w:rsidRPr="003B5C10">
              <w:rPr>
                <w:sz w:val="22"/>
                <w:lang w:val="en-US"/>
              </w:rPr>
              <w:t>Online</w:t>
            </w:r>
          </w:p>
        </w:tc>
        <w:tc>
          <w:tcPr>
            <w:tcW w:w="2069" w:type="dxa"/>
            <w:tcBorders>
              <w:top w:val="single" w:sz="24" w:space="0" w:color="FFFFFF"/>
            </w:tcBorders>
            <w:shd w:val="clear" w:color="auto" w:fill="F2DBDB"/>
            <w:vAlign w:val="center"/>
          </w:tcPr>
          <w:p w:rsidR="00983494" w:rsidRPr="003B5C10" w:rsidRDefault="00CC2850" w:rsidP="001819C4">
            <w:pPr>
              <w:rPr>
                <w:sz w:val="22"/>
                <w:lang w:val="en-US"/>
              </w:rPr>
            </w:pPr>
            <w:r w:rsidRPr="003B5C10">
              <w:rPr>
                <w:sz w:val="22"/>
                <w:lang w:val="en-US"/>
              </w:rPr>
              <w:t>TRT &amp; TAIPRO</w:t>
            </w:r>
          </w:p>
        </w:tc>
        <w:tc>
          <w:tcPr>
            <w:tcW w:w="2280" w:type="dxa"/>
            <w:tcBorders>
              <w:top w:val="single" w:sz="24" w:space="0" w:color="FFFFFF"/>
            </w:tcBorders>
            <w:shd w:val="clear" w:color="auto" w:fill="F2DBDB"/>
            <w:vAlign w:val="center"/>
          </w:tcPr>
          <w:p w:rsidR="00983494" w:rsidRPr="003B5C10" w:rsidRDefault="00CC2850" w:rsidP="001819C4">
            <w:pPr>
              <w:rPr>
                <w:sz w:val="22"/>
                <w:lang w:val="en-US"/>
              </w:rPr>
            </w:pPr>
            <w:r w:rsidRPr="003B5C10">
              <w:rPr>
                <w:sz w:val="22"/>
                <w:lang w:val="en-US"/>
              </w:rPr>
              <w:t>On MEMS packaging</w:t>
            </w:r>
          </w:p>
        </w:tc>
      </w:tr>
      <w:tr w:rsidR="004E5AE5" w:rsidRPr="003B5C10" w:rsidTr="003B5C10">
        <w:tc>
          <w:tcPr>
            <w:tcW w:w="2393" w:type="dxa"/>
            <w:shd w:val="clear" w:color="auto" w:fill="F8EDED"/>
            <w:vAlign w:val="center"/>
          </w:tcPr>
          <w:p w:rsidR="004E5AE5" w:rsidRPr="003B5C10" w:rsidRDefault="004E5AE5" w:rsidP="004E5AE5">
            <w:pPr>
              <w:rPr>
                <w:b/>
                <w:color w:val="0070C0"/>
                <w:sz w:val="22"/>
                <w:lang w:val="en-US"/>
              </w:rPr>
            </w:pPr>
            <w:r w:rsidRPr="003B5C10">
              <w:rPr>
                <w:b/>
                <w:color w:val="0070C0"/>
                <w:sz w:val="22"/>
                <w:lang w:val="en-US"/>
              </w:rPr>
              <w:t>Progress Meeting #4</w:t>
            </w:r>
          </w:p>
        </w:tc>
        <w:tc>
          <w:tcPr>
            <w:tcW w:w="2396" w:type="dxa"/>
            <w:shd w:val="clear" w:color="auto" w:fill="F8EDED"/>
            <w:vAlign w:val="center"/>
          </w:tcPr>
          <w:p w:rsidR="004E5AE5" w:rsidRPr="003B5C10" w:rsidRDefault="004E5AE5" w:rsidP="001819C4">
            <w:pPr>
              <w:rPr>
                <w:sz w:val="22"/>
                <w:lang w:val="en-US"/>
              </w:rPr>
            </w:pPr>
            <w:r w:rsidRPr="003B5C10">
              <w:rPr>
                <w:sz w:val="22"/>
                <w:lang w:val="en-US"/>
              </w:rPr>
              <w:t>202</w:t>
            </w:r>
            <w:r w:rsidR="00EF3F88" w:rsidRPr="003B5C10">
              <w:rPr>
                <w:sz w:val="22"/>
                <w:lang w:val="en-US"/>
              </w:rPr>
              <w:t>0</w:t>
            </w:r>
            <w:r w:rsidRPr="003B5C10">
              <w:rPr>
                <w:sz w:val="22"/>
                <w:lang w:val="en-US"/>
              </w:rPr>
              <w:t>, October 29</w:t>
            </w:r>
            <w:r w:rsidRPr="003B5C10">
              <w:rPr>
                <w:sz w:val="22"/>
                <w:vertAlign w:val="superscript"/>
                <w:lang w:val="en-US"/>
              </w:rPr>
              <w:t>th</w:t>
            </w:r>
          </w:p>
        </w:tc>
        <w:tc>
          <w:tcPr>
            <w:tcW w:w="1508" w:type="dxa"/>
            <w:shd w:val="clear" w:color="auto" w:fill="F8EDED"/>
            <w:vAlign w:val="center"/>
          </w:tcPr>
          <w:p w:rsidR="004E5AE5" w:rsidRPr="003B5C10" w:rsidRDefault="004E5AE5" w:rsidP="001819C4">
            <w:pPr>
              <w:rPr>
                <w:sz w:val="22"/>
                <w:lang w:val="en-US"/>
              </w:rPr>
            </w:pPr>
            <w:r w:rsidRPr="003B5C10">
              <w:rPr>
                <w:sz w:val="22"/>
                <w:lang w:val="en-US"/>
              </w:rPr>
              <w:t>Online</w:t>
            </w:r>
          </w:p>
        </w:tc>
        <w:tc>
          <w:tcPr>
            <w:tcW w:w="2069" w:type="dxa"/>
            <w:shd w:val="clear" w:color="auto" w:fill="F8EDED"/>
            <w:vAlign w:val="center"/>
          </w:tcPr>
          <w:p w:rsidR="004E5AE5" w:rsidRPr="003B5C10" w:rsidRDefault="004E5AE5" w:rsidP="001819C4">
            <w:pPr>
              <w:rPr>
                <w:sz w:val="22"/>
                <w:lang w:val="en-US"/>
              </w:rPr>
            </w:pPr>
            <w:r w:rsidRPr="003B5C10">
              <w:rPr>
                <w:sz w:val="22"/>
                <w:lang w:val="en-US"/>
              </w:rPr>
              <w:t>TRT, CIDETE, RFM, FORTH &amp; TAIPRO</w:t>
            </w:r>
          </w:p>
        </w:tc>
        <w:tc>
          <w:tcPr>
            <w:tcW w:w="2280" w:type="dxa"/>
            <w:shd w:val="clear" w:color="auto" w:fill="F8EDED"/>
            <w:vAlign w:val="center"/>
          </w:tcPr>
          <w:p w:rsidR="004E5AE5" w:rsidRPr="003B5C10" w:rsidRDefault="000C1503" w:rsidP="001819C4">
            <w:pPr>
              <w:rPr>
                <w:sz w:val="22"/>
                <w:lang w:val="en-US"/>
              </w:rPr>
            </w:pPr>
            <w:r w:rsidRPr="003B5C10">
              <w:rPr>
                <w:sz w:val="22"/>
                <w:lang w:val="en-US"/>
              </w:rPr>
              <w:t>feedback of</w:t>
            </w:r>
            <w:r w:rsidR="004E5AE5" w:rsidRPr="003B5C10">
              <w:rPr>
                <w:sz w:val="22"/>
                <w:lang w:val="en-US"/>
              </w:rPr>
              <w:t xml:space="preserve"> PC on 1</w:t>
            </w:r>
            <w:r w:rsidR="004E5AE5" w:rsidRPr="003B5C10">
              <w:rPr>
                <w:sz w:val="22"/>
                <w:vertAlign w:val="superscript"/>
                <w:lang w:val="en-US"/>
              </w:rPr>
              <w:t>st</w:t>
            </w:r>
            <w:r w:rsidR="004E5AE5" w:rsidRPr="003B5C10">
              <w:rPr>
                <w:sz w:val="22"/>
                <w:lang w:val="en-US"/>
              </w:rPr>
              <w:t xml:space="preserve"> review meeting</w:t>
            </w:r>
          </w:p>
        </w:tc>
      </w:tr>
      <w:tr w:rsidR="004E5AE5" w:rsidRPr="003B5C10" w:rsidTr="003B5C10">
        <w:tc>
          <w:tcPr>
            <w:tcW w:w="2393" w:type="dxa"/>
            <w:shd w:val="clear" w:color="auto" w:fill="F2DBDB"/>
            <w:vAlign w:val="center"/>
          </w:tcPr>
          <w:p w:rsidR="004E5AE5" w:rsidRPr="003B5C10" w:rsidRDefault="004E5AE5" w:rsidP="004E5AE5">
            <w:pPr>
              <w:rPr>
                <w:b/>
                <w:color w:val="0070C0"/>
                <w:sz w:val="22"/>
                <w:lang w:val="en-US"/>
              </w:rPr>
            </w:pPr>
            <w:r w:rsidRPr="003B5C10">
              <w:rPr>
                <w:b/>
                <w:color w:val="0070C0"/>
                <w:sz w:val="22"/>
                <w:lang w:val="en-US"/>
              </w:rPr>
              <w:t>Progress Meeting #5</w:t>
            </w:r>
          </w:p>
        </w:tc>
        <w:tc>
          <w:tcPr>
            <w:tcW w:w="2396" w:type="dxa"/>
            <w:shd w:val="clear" w:color="auto" w:fill="F2DBDB"/>
            <w:vAlign w:val="center"/>
          </w:tcPr>
          <w:p w:rsidR="004E5AE5" w:rsidRPr="003B5C10" w:rsidRDefault="004E5AE5" w:rsidP="001819C4">
            <w:pPr>
              <w:rPr>
                <w:sz w:val="22"/>
                <w:lang w:val="en-US"/>
              </w:rPr>
            </w:pPr>
            <w:r w:rsidRPr="003B5C10">
              <w:rPr>
                <w:sz w:val="22"/>
                <w:lang w:val="en-US"/>
              </w:rPr>
              <w:t>202</w:t>
            </w:r>
            <w:r w:rsidR="00EF3F88" w:rsidRPr="003B5C10">
              <w:rPr>
                <w:sz w:val="22"/>
                <w:lang w:val="en-US"/>
              </w:rPr>
              <w:t>0</w:t>
            </w:r>
            <w:r w:rsidRPr="003B5C10">
              <w:rPr>
                <w:sz w:val="22"/>
                <w:lang w:val="en-US"/>
              </w:rPr>
              <w:t xml:space="preserve">, </w:t>
            </w:r>
            <w:r w:rsidR="000C1503" w:rsidRPr="003B5C10">
              <w:rPr>
                <w:sz w:val="22"/>
                <w:lang w:val="en-US"/>
              </w:rPr>
              <w:t xml:space="preserve">November </w:t>
            </w:r>
            <w:r w:rsidRPr="003B5C10">
              <w:rPr>
                <w:sz w:val="22"/>
                <w:lang w:val="en-US"/>
              </w:rPr>
              <w:t>5</w:t>
            </w:r>
            <w:r w:rsidRPr="003B5C10">
              <w:rPr>
                <w:sz w:val="22"/>
                <w:vertAlign w:val="superscript"/>
                <w:lang w:val="en-US"/>
              </w:rPr>
              <w:t>th</w:t>
            </w:r>
          </w:p>
        </w:tc>
        <w:tc>
          <w:tcPr>
            <w:tcW w:w="1508" w:type="dxa"/>
            <w:shd w:val="clear" w:color="auto" w:fill="F2DBDB"/>
            <w:vAlign w:val="center"/>
          </w:tcPr>
          <w:p w:rsidR="004E5AE5" w:rsidRPr="003B5C10" w:rsidRDefault="004E5AE5" w:rsidP="001819C4">
            <w:pPr>
              <w:rPr>
                <w:sz w:val="22"/>
                <w:lang w:val="en-US"/>
              </w:rPr>
            </w:pPr>
            <w:r w:rsidRPr="003B5C10">
              <w:rPr>
                <w:sz w:val="22"/>
                <w:lang w:val="en-US"/>
              </w:rPr>
              <w:t>Online</w:t>
            </w:r>
          </w:p>
        </w:tc>
        <w:tc>
          <w:tcPr>
            <w:tcW w:w="2069" w:type="dxa"/>
            <w:shd w:val="clear" w:color="auto" w:fill="F2DBDB"/>
            <w:vAlign w:val="center"/>
          </w:tcPr>
          <w:p w:rsidR="004E5AE5" w:rsidRPr="003B5C10" w:rsidRDefault="004E5AE5" w:rsidP="001819C4">
            <w:pPr>
              <w:rPr>
                <w:sz w:val="22"/>
                <w:lang w:val="en-US"/>
              </w:rPr>
            </w:pPr>
            <w:r w:rsidRPr="003B5C10">
              <w:rPr>
                <w:sz w:val="22"/>
                <w:lang w:val="en-US"/>
              </w:rPr>
              <w:t>TRT, CIDETE, RFM, FORTH &amp; TAIPRO</w:t>
            </w:r>
          </w:p>
        </w:tc>
        <w:tc>
          <w:tcPr>
            <w:tcW w:w="2280" w:type="dxa"/>
            <w:shd w:val="clear" w:color="auto" w:fill="F2DBDB"/>
            <w:vAlign w:val="center"/>
          </w:tcPr>
          <w:p w:rsidR="004E5AE5" w:rsidRPr="003B5C10" w:rsidRDefault="004E5AE5" w:rsidP="001819C4">
            <w:pPr>
              <w:rPr>
                <w:sz w:val="22"/>
                <w:lang w:val="en-US"/>
              </w:rPr>
            </w:pPr>
            <w:r w:rsidRPr="003B5C10">
              <w:rPr>
                <w:sz w:val="22"/>
                <w:lang w:val="en-US"/>
              </w:rPr>
              <w:t>General meeting</w:t>
            </w:r>
          </w:p>
        </w:tc>
      </w:tr>
      <w:tr w:rsidR="004E5AE5" w:rsidRPr="003B5C10" w:rsidTr="003B5C10">
        <w:tc>
          <w:tcPr>
            <w:tcW w:w="2393" w:type="dxa"/>
            <w:shd w:val="clear" w:color="auto" w:fill="F8EDED"/>
            <w:vAlign w:val="center"/>
          </w:tcPr>
          <w:p w:rsidR="004E5AE5" w:rsidRPr="003B5C10" w:rsidRDefault="004E5AE5" w:rsidP="004E5AE5">
            <w:pPr>
              <w:rPr>
                <w:b/>
                <w:color w:val="002060"/>
                <w:sz w:val="22"/>
                <w:lang w:val="en-US"/>
              </w:rPr>
            </w:pPr>
            <w:r w:rsidRPr="003B5C10">
              <w:rPr>
                <w:b/>
                <w:color w:val="002060"/>
                <w:sz w:val="22"/>
                <w:lang w:val="en-US"/>
              </w:rPr>
              <w:t>Technical Meeting #8</w:t>
            </w:r>
          </w:p>
        </w:tc>
        <w:tc>
          <w:tcPr>
            <w:tcW w:w="2396" w:type="dxa"/>
            <w:shd w:val="clear" w:color="auto" w:fill="F8EDED"/>
            <w:vAlign w:val="center"/>
          </w:tcPr>
          <w:p w:rsidR="004E5AE5" w:rsidRPr="003B5C10" w:rsidRDefault="004E5AE5" w:rsidP="001819C4">
            <w:pPr>
              <w:rPr>
                <w:sz w:val="22"/>
                <w:lang w:val="en-US"/>
              </w:rPr>
            </w:pPr>
            <w:r w:rsidRPr="003B5C10">
              <w:rPr>
                <w:sz w:val="22"/>
                <w:lang w:val="en-US"/>
              </w:rPr>
              <w:t>2020, November 20</w:t>
            </w:r>
            <w:r w:rsidRPr="003B5C10">
              <w:rPr>
                <w:sz w:val="22"/>
                <w:vertAlign w:val="superscript"/>
                <w:lang w:val="en-US"/>
              </w:rPr>
              <w:t>th</w:t>
            </w:r>
            <w:r w:rsidRPr="003B5C10">
              <w:rPr>
                <w:sz w:val="22"/>
                <w:lang w:val="en-US"/>
              </w:rPr>
              <w:t xml:space="preserve"> </w:t>
            </w:r>
          </w:p>
        </w:tc>
        <w:tc>
          <w:tcPr>
            <w:tcW w:w="1508" w:type="dxa"/>
            <w:shd w:val="clear" w:color="auto" w:fill="F8EDED"/>
            <w:vAlign w:val="center"/>
          </w:tcPr>
          <w:p w:rsidR="004E5AE5" w:rsidRPr="003B5C10" w:rsidRDefault="004E5AE5" w:rsidP="001819C4">
            <w:pPr>
              <w:rPr>
                <w:sz w:val="22"/>
                <w:lang w:val="en-US"/>
              </w:rPr>
            </w:pPr>
            <w:r w:rsidRPr="003B5C10">
              <w:rPr>
                <w:sz w:val="22"/>
                <w:lang w:val="en-US"/>
              </w:rPr>
              <w:t>Online</w:t>
            </w:r>
          </w:p>
        </w:tc>
        <w:tc>
          <w:tcPr>
            <w:tcW w:w="2069" w:type="dxa"/>
            <w:shd w:val="clear" w:color="auto" w:fill="F8EDED"/>
            <w:vAlign w:val="center"/>
          </w:tcPr>
          <w:p w:rsidR="004E5AE5" w:rsidRPr="003B5C10" w:rsidRDefault="004E5AE5" w:rsidP="001819C4">
            <w:pPr>
              <w:rPr>
                <w:sz w:val="22"/>
                <w:lang w:val="en-US"/>
              </w:rPr>
            </w:pPr>
            <w:r w:rsidRPr="003B5C10">
              <w:rPr>
                <w:sz w:val="22"/>
                <w:lang w:val="en-US"/>
              </w:rPr>
              <w:t>TRT, CIDETE&amp; TAIPRO</w:t>
            </w:r>
          </w:p>
        </w:tc>
        <w:tc>
          <w:tcPr>
            <w:tcW w:w="2280" w:type="dxa"/>
            <w:shd w:val="clear" w:color="auto" w:fill="F8EDED"/>
            <w:vAlign w:val="center"/>
          </w:tcPr>
          <w:p w:rsidR="004E5AE5" w:rsidRPr="003B5C10" w:rsidRDefault="004E5AE5" w:rsidP="001819C4">
            <w:pPr>
              <w:rPr>
                <w:sz w:val="22"/>
                <w:lang w:val="en-US"/>
              </w:rPr>
            </w:pPr>
            <w:r w:rsidRPr="003B5C10">
              <w:rPr>
                <w:sz w:val="22"/>
                <w:lang w:val="en-US"/>
              </w:rPr>
              <w:t>On TEC</w:t>
            </w:r>
          </w:p>
        </w:tc>
      </w:tr>
      <w:tr w:rsidR="004E5AE5" w:rsidRPr="003B5C10" w:rsidTr="003B5C10">
        <w:tc>
          <w:tcPr>
            <w:tcW w:w="2393" w:type="dxa"/>
            <w:shd w:val="clear" w:color="auto" w:fill="F2DBDB"/>
            <w:vAlign w:val="center"/>
          </w:tcPr>
          <w:p w:rsidR="004E5AE5" w:rsidRPr="003B5C10" w:rsidRDefault="004E5AE5" w:rsidP="004E5AE5">
            <w:pPr>
              <w:rPr>
                <w:b/>
                <w:color w:val="002060"/>
                <w:sz w:val="22"/>
                <w:lang w:val="en-US"/>
              </w:rPr>
            </w:pPr>
            <w:r w:rsidRPr="003B5C10">
              <w:rPr>
                <w:b/>
                <w:color w:val="002060"/>
                <w:sz w:val="22"/>
                <w:lang w:val="en-US"/>
              </w:rPr>
              <w:t>Technical Meeting #9</w:t>
            </w:r>
          </w:p>
        </w:tc>
        <w:tc>
          <w:tcPr>
            <w:tcW w:w="2396" w:type="dxa"/>
            <w:shd w:val="clear" w:color="auto" w:fill="F2DBDB"/>
            <w:vAlign w:val="center"/>
          </w:tcPr>
          <w:p w:rsidR="004E5AE5" w:rsidRPr="003B5C10" w:rsidRDefault="004E5AE5" w:rsidP="001819C4">
            <w:pPr>
              <w:rPr>
                <w:sz w:val="22"/>
                <w:lang w:val="en-US"/>
              </w:rPr>
            </w:pPr>
            <w:r w:rsidRPr="003B5C10">
              <w:rPr>
                <w:sz w:val="22"/>
                <w:lang w:val="en-US"/>
              </w:rPr>
              <w:t>2020, December 7</w:t>
            </w:r>
            <w:r w:rsidRPr="003B5C10">
              <w:rPr>
                <w:sz w:val="22"/>
                <w:vertAlign w:val="superscript"/>
                <w:lang w:val="en-US"/>
              </w:rPr>
              <w:t>th</w:t>
            </w:r>
            <w:r w:rsidRPr="003B5C10">
              <w:rPr>
                <w:sz w:val="22"/>
                <w:lang w:val="en-US"/>
              </w:rPr>
              <w:t xml:space="preserve"> </w:t>
            </w:r>
          </w:p>
        </w:tc>
        <w:tc>
          <w:tcPr>
            <w:tcW w:w="1508" w:type="dxa"/>
            <w:shd w:val="clear" w:color="auto" w:fill="F2DBDB"/>
            <w:vAlign w:val="center"/>
          </w:tcPr>
          <w:p w:rsidR="004E5AE5" w:rsidRPr="003B5C10" w:rsidRDefault="004E5AE5" w:rsidP="001819C4">
            <w:pPr>
              <w:rPr>
                <w:sz w:val="22"/>
                <w:lang w:val="en-US"/>
              </w:rPr>
            </w:pPr>
            <w:r w:rsidRPr="003B5C10">
              <w:rPr>
                <w:sz w:val="22"/>
                <w:lang w:val="en-US"/>
              </w:rPr>
              <w:t>Online</w:t>
            </w:r>
          </w:p>
        </w:tc>
        <w:tc>
          <w:tcPr>
            <w:tcW w:w="2069" w:type="dxa"/>
            <w:shd w:val="clear" w:color="auto" w:fill="F2DBDB"/>
            <w:vAlign w:val="center"/>
          </w:tcPr>
          <w:p w:rsidR="004E5AE5" w:rsidRPr="003B5C10" w:rsidRDefault="004E5AE5" w:rsidP="001819C4">
            <w:pPr>
              <w:rPr>
                <w:sz w:val="22"/>
                <w:lang w:val="en-US"/>
              </w:rPr>
            </w:pPr>
            <w:r w:rsidRPr="003B5C10">
              <w:rPr>
                <w:sz w:val="22"/>
                <w:lang w:val="en-US"/>
              </w:rPr>
              <w:t>TRT, CIDETE&amp; TAIPRO</w:t>
            </w:r>
          </w:p>
        </w:tc>
        <w:tc>
          <w:tcPr>
            <w:tcW w:w="2280" w:type="dxa"/>
            <w:shd w:val="clear" w:color="auto" w:fill="F2DBDB"/>
            <w:vAlign w:val="center"/>
          </w:tcPr>
          <w:p w:rsidR="004E5AE5" w:rsidRPr="003B5C10" w:rsidRDefault="004E5AE5" w:rsidP="001819C4">
            <w:pPr>
              <w:rPr>
                <w:sz w:val="22"/>
                <w:lang w:val="en-US"/>
              </w:rPr>
            </w:pPr>
            <w:r w:rsidRPr="003B5C10">
              <w:rPr>
                <w:sz w:val="22"/>
                <w:lang w:val="en-US"/>
              </w:rPr>
              <w:t>On TEC</w:t>
            </w:r>
          </w:p>
        </w:tc>
      </w:tr>
      <w:tr w:rsidR="004E5AE5" w:rsidRPr="003B5C10" w:rsidTr="003B5C10">
        <w:tc>
          <w:tcPr>
            <w:tcW w:w="2393" w:type="dxa"/>
            <w:shd w:val="clear" w:color="auto" w:fill="F8EDED"/>
            <w:vAlign w:val="center"/>
          </w:tcPr>
          <w:p w:rsidR="004E5AE5" w:rsidRPr="003B5C10" w:rsidRDefault="004E5AE5" w:rsidP="004E5AE5">
            <w:pPr>
              <w:rPr>
                <w:b/>
                <w:color w:val="002060"/>
                <w:sz w:val="22"/>
                <w:lang w:val="en-US"/>
              </w:rPr>
            </w:pPr>
            <w:r w:rsidRPr="003B5C10">
              <w:rPr>
                <w:b/>
                <w:color w:val="002060"/>
                <w:sz w:val="22"/>
                <w:lang w:val="en-US"/>
              </w:rPr>
              <w:t>Technical Meeting #10</w:t>
            </w:r>
          </w:p>
        </w:tc>
        <w:tc>
          <w:tcPr>
            <w:tcW w:w="2396" w:type="dxa"/>
            <w:shd w:val="clear" w:color="auto" w:fill="F8EDED"/>
            <w:vAlign w:val="center"/>
          </w:tcPr>
          <w:p w:rsidR="004E5AE5" w:rsidRPr="003B5C10" w:rsidRDefault="004E5AE5" w:rsidP="001819C4">
            <w:pPr>
              <w:rPr>
                <w:sz w:val="22"/>
                <w:lang w:val="en-US"/>
              </w:rPr>
            </w:pPr>
            <w:r w:rsidRPr="003B5C10">
              <w:rPr>
                <w:sz w:val="22"/>
                <w:lang w:val="en-US"/>
              </w:rPr>
              <w:t>2021, January 11</w:t>
            </w:r>
            <w:r w:rsidRPr="003B5C10">
              <w:rPr>
                <w:sz w:val="22"/>
                <w:vertAlign w:val="superscript"/>
                <w:lang w:val="en-US"/>
              </w:rPr>
              <w:t>th</w:t>
            </w:r>
            <w:r w:rsidRPr="003B5C10">
              <w:rPr>
                <w:sz w:val="22"/>
                <w:lang w:val="en-US"/>
              </w:rPr>
              <w:t xml:space="preserve">  </w:t>
            </w:r>
          </w:p>
        </w:tc>
        <w:tc>
          <w:tcPr>
            <w:tcW w:w="1508" w:type="dxa"/>
            <w:shd w:val="clear" w:color="auto" w:fill="F8EDED"/>
            <w:vAlign w:val="center"/>
          </w:tcPr>
          <w:p w:rsidR="004E5AE5" w:rsidRPr="003B5C10" w:rsidRDefault="004E5AE5" w:rsidP="001819C4">
            <w:pPr>
              <w:rPr>
                <w:sz w:val="22"/>
                <w:lang w:val="en-US"/>
              </w:rPr>
            </w:pPr>
            <w:r w:rsidRPr="003B5C10">
              <w:rPr>
                <w:sz w:val="22"/>
                <w:lang w:val="en-US"/>
              </w:rPr>
              <w:t>Online</w:t>
            </w:r>
          </w:p>
        </w:tc>
        <w:tc>
          <w:tcPr>
            <w:tcW w:w="2069" w:type="dxa"/>
            <w:shd w:val="clear" w:color="auto" w:fill="F8EDED"/>
            <w:vAlign w:val="center"/>
          </w:tcPr>
          <w:p w:rsidR="004E5AE5" w:rsidRPr="003B5C10" w:rsidRDefault="004E5AE5" w:rsidP="001819C4">
            <w:pPr>
              <w:rPr>
                <w:sz w:val="22"/>
                <w:lang w:val="en-US"/>
              </w:rPr>
            </w:pPr>
            <w:r w:rsidRPr="003B5C10">
              <w:rPr>
                <w:sz w:val="22"/>
                <w:lang w:val="en-US"/>
              </w:rPr>
              <w:t>TRT, CIDETE&amp; TAIPRO</w:t>
            </w:r>
          </w:p>
        </w:tc>
        <w:tc>
          <w:tcPr>
            <w:tcW w:w="2280" w:type="dxa"/>
            <w:shd w:val="clear" w:color="auto" w:fill="F8EDED"/>
            <w:vAlign w:val="center"/>
          </w:tcPr>
          <w:p w:rsidR="004E5AE5" w:rsidRPr="003B5C10" w:rsidRDefault="004E5AE5" w:rsidP="001819C4">
            <w:pPr>
              <w:rPr>
                <w:sz w:val="22"/>
                <w:lang w:val="en-US"/>
              </w:rPr>
            </w:pPr>
            <w:r w:rsidRPr="003B5C10">
              <w:rPr>
                <w:sz w:val="22"/>
                <w:lang w:val="en-US"/>
              </w:rPr>
              <w:t>On TEC</w:t>
            </w:r>
          </w:p>
        </w:tc>
      </w:tr>
      <w:tr w:rsidR="004E5AE5" w:rsidRPr="003B5C10" w:rsidTr="003B5C10">
        <w:tc>
          <w:tcPr>
            <w:tcW w:w="2393" w:type="dxa"/>
            <w:shd w:val="clear" w:color="auto" w:fill="F2DBDB"/>
            <w:vAlign w:val="center"/>
          </w:tcPr>
          <w:p w:rsidR="004E5AE5" w:rsidRPr="003B5C10" w:rsidRDefault="004E5AE5" w:rsidP="004E5AE5">
            <w:pPr>
              <w:rPr>
                <w:b/>
                <w:color w:val="0070C0"/>
                <w:sz w:val="22"/>
                <w:lang w:val="en-US"/>
              </w:rPr>
            </w:pPr>
            <w:r w:rsidRPr="003B5C10">
              <w:rPr>
                <w:b/>
                <w:color w:val="0070C0"/>
                <w:sz w:val="22"/>
                <w:lang w:val="en-US"/>
              </w:rPr>
              <w:t>Progress Meeting #6</w:t>
            </w:r>
          </w:p>
        </w:tc>
        <w:tc>
          <w:tcPr>
            <w:tcW w:w="2396" w:type="dxa"/>
            <w:shd w:val="clear" w:color="auto" w:fill="F2DBDB"/>
            <w:vAlign w:val="center"/>
          </w:tcPr>
          <w:p w:rsidR="004E5AE5" w:rsidRPr="003B5C10" w:rsidRDefault="004E5AE5" w:rsidP="001819C4">
            <w:pPr>
              <w:rPr>
                <w:sz w:val="22"/>
                <w:lang w:val="en-US"/>
              </w:rPr>
            </w:pPr>
            <w:r w:rsidRPr="003B5C10">
              <w:rPr>
                <w:sz w:val="22"/>
                <w:lang w:val="en-US"/>
              </w:rPr>
              <w:t>2021, January 15</w:t>
            </w:r>
            <w:r w:rsidRPr="003B5C10">
              <w:rPr>
                <w:sz w:val="22"/>
                <w:vertAlign w:val="superscript"/>
                <w:lang w:val="en-US"/>
              </w:rPr>
              <w:t>th</w:t>
            </w:r>
          </w:p>
        </w:tc>
        <w:tc>
          <w:tcPr>
            <w:tcW w:w="1508" w:type="dxa"/>
            <w:shd w:val="clear" w:color="auto" w:fill="F2DBDB"/>
            <w:vAlign w:val="center"/>
          </w:tcPr>
          <w:p w:rsidR="004E5AE5" w:rsidRPr="003B5C10" w:rsidRDefault="004E5AE5" w:rsidP="001819C4">
            <w:pPr>
              <w:rPr>
                <w:sz w:val="22"/>
                <w:lang w:val="en-US"/>
              </w:rPr>
            </w:pPr>
            <w:r w:rsidRPr="003B5C10">
              <w:rPr>
                <w:sz w:val="22"/>
                <w:lang w:val="en-US"/>
              </w:rPr>
              <w:t>Online</w:t>
            </w:r>
          </w:p>
        </w:tc>
        <w:tc>
          <w:tcPr>
            <w:tcW w:w="2069" w:type="dxa"/>
            <w:shd w:val="clear" w:color="auto" w:fill="F2DBDB"/>
            <w:vAlign w:val="center"/>
          </w:tcPr>
          <w:p w:rsidR="004E5AE5" w:rsidRPr="003B5C10" w:rsidRDefault="004E5AE5" w:rsidP="001819C4">
            <w:pPr>
              <w:rPr>
                <w:sz w:val="22"/>
                <w:lang w:val="en-US"/>
              </w:rPr>
            </w:pPr>
            <w:r w:rsidRPr="003B5C10">
              <w:rPr>
                <w:sz w:val="22"/>
                <w:lang w:val="en-US"/>
              </w:rPr>
              <w:t>TRT, CIDETE, RFM, FORTH &amp; TAIPRO</w:t>
            </w:r>
          </w:p>
        </w:tc>
        <w:tc>
          <w:tcPr>
            <w:tcW w:w="2280" w:type="dxa"/>
            <w:shd w:val="clear" w:color="auto" w:fill="F2DBDB"/>
            <w:vAlign w:val="center"/>
          </w:tcPr>
          <w:p w:rsidR="004E5AE5" w:rsidRPr="003B5C10" w:rsidRDefault="004E5AE5" w:rsidP="001819C4">
            <w:pPr>
              <w:rPr>
                <w:sz w:val="22"/>
                <w:lang w:val="en-US"/>
              </w:rPr>
            </w:pPr>
            <w:r w:rsidRPr="003B5C10">
              <w:rPr>
                <w:sz w:val="22"/>
                <w:lang w:val="en-US"/>
              </w:rPr>
              <w:t>General meeting</w:t>
            </w:r>
          </w:p>
        </w:tc>
      </w:tr>
      <w:tr w:rsidR="004E5AE5" w:rsidRPr="003B5C10" w:rsidTr="003B5C10">
        <w:tc>
          <w:tcPr>
            <w:tcW w:w="2393" w:type="dxa"/>
            <w:shd w:val="clear" w:color="auto" w:fill="F8EDED"/>
            <w:vAlign w:val="center"/>
          </w:tcPr>
          <w:p w:rsidR="004E5AE5" w:rsidRPr="003B5C10" w:rsidRDefault="004E5AE5" w:rsidP="004E5AE5">
            <w:pPr>
              <w:rPr>
                <w:b/>
                <w:color w:val="002060"/>
                <w:sz w:val="22"/>
                <w:lang w:val="en-US"/>
              </w:rPr>
            </w:pPr>
            <w:r w:rsidRPr="003B5C10">
              <w:rPr>
                <w:b/>
                <w:color w:val="002060"/>
                <w:sz w:val="22"/>
                <w:lang w:val="en-US"/>
              </w:rPr>
              <w:t>Technical Meeting #11</w:t>
            </w:r>
          </w:p>
        </w:tc>
        <w:tc>
          <w:tcPr>
            <w:tcW w:w="2396" w:type="dxa"/>
            <w:shd w:val="clear" w:color="auto" w:fill="F8EDED"/>
            <w:vAlign w:val="center"/>
          </w:tcPr>
          <w:p w:rsidR="004E5AE5" w:rsidRPr="003B5C10" w:rsidRDefault="004E5AE5" w:rsidP="001819C4">
            <w:pPr>
              <w:rPr>
                <w:sz w:val="22"/>
                <w:lang w:val="en-US"/>
              </w:rPr>
            </w:pPr>
            <w:r w:rsidRPr="003B5C10">
              <w:rPr>
                <w:sz w:val="22"/>
                <w:lang w:val="en-US"/>
              </w:rPr>
              <w:t>2021, January 29</w:t>
            </w:r>
            <w:r w:rsidRPr="003B5C10">
              <w:rPr>
                <w:sz w:val="22"/>
                <w:vertAlign w:val="superscript"/>
                <w:lang w:val="en-US"/>
              </w:rPr>
              <w:t>th</w:t>
            </w:r>
            <w:r w:rsidRPr="003B5C10">
              <w:rPr>
                <w:sz w:val="22"/>
                <w:lang w:val="en-US"/>
              </w:rPr>
              <w:t xml:space="preserve">  </w:t>
            </w:r>
          </w:p>
        </w:tc>
        <w:tc>
          <w:tcPr>
            <w:tcW w:w="1508" w:type="dxa"/>
            <w:shd w:val="clear" w:color="auto" w:fill="F8EDED"/>
            <w:vAlign w:val="center"/>
          </w:tcPr>
          <w:p w:rsidR="004E5AE5" w:rsidRPr="003B5C10" w:rsidRDefault="004E5AE5" w:rsidP="001819C4">
            <w:pPr>
              <w:rPr>
                <w:sz w:val="22"/>
                <w:lang w:val="en-US"/>
              </w:rPr>
            </w:pPr>
            <w:r w:rsidRPr="003B5C10">
              <w:rPr>
                <w:sz w:val="22"/>
                <w:lang w:val="en-US"/>
              </w:rPr>
              <w:t>Online</w:t>
            </w:r>
          </w:p>
        </w:tc>
        <w:tc>
          <w:tcPr>
            <w:tcW w:w="2069" w:type="dxa"/>
            <w:shd w:val="clear" w:color="auto" w:fill="F8EDED"/>
            <w:vAlign w:val="center"/>
          </w:tcPr>
          <w:p w:rsidR="004E5AE5" w:rsidRPr="003B5C10" w:rsidRDefault="004E5AE5" w:rsidP="001819C4">
            <w:pPr>
              <w:rPr>
                <w:sz w:val="22"/>
                <w:lang w:val="en-US"/>
              </w:rPr>
            </w:pPr>
            <w:r w:rsidRPr="003B5C10">
              <w:rPr>
                <w:sz w:val="22"/>
                <w:lang w:val="en-US"/>
              </w:rPr>
              <w:t>TRT &amp; TAIPRO</w:t>
            </w:r>
          </w:p>
        </w:tc>
        <w:tc>
          <w:tcPr>
            <w:tcW w:w="2280" w:type="dxa"/>
            <w:shd w:val="clear" w:color="auto" w:fill="F8EDED"/>
            <w:vAlign w:val="center"/>
          </w:tcPr>
          <w:p w:rsidR="004E5AE5" w:rsidRPr="003B5C10" w:rsidRDefault="004E5AE5" w:rsidP="001819C4">
            <w:pPr>
              <w:rPr>
                <w:sz w:val="22"/>
                <w:lang w:val="en-US"/>
              </w:rPr>
            </w:pPr>
            <w:r w:rsidRPr="003B5C10">
              <w:rPr>
                <w:sz w:val="22"/>
                <w:lang w:val="en-US"/>
              </w:rPr>
              <w:t>On MEMS packaging</w:t>
            </w:r>
          </w:p>
        </w:tc>
      </w:tr>
      <w:tr w:rsidR="004E5AE5" w:rsidRPr="003B5C10" w:rsidTr="003B5C10">
        <w:tc>
          <w:tcPr>
            <w:tcW w:w="2393" w:type="dxa"/>
            <w:shd w:val="clear" w:color="auto" w:fill="F2DBDB"/>
            <w:vAlign w:val="center"/>
          </w:tcPr>
          <w:p w:rsidR="004E5AE5" w:rsidRPr="003B5C10" w:rsidRDefault="004E5AE5" w:rsidP="004E5AE5">
            <w:pPr>
              <w:rPr>
                <w:b/>
                <w:color w:val="0070C0"/>
                <w:sz w:val="22"/>
                <w:lang w:val="en-US"/>
              </w:rPr>
            </w:pPr>
            <w:r w:rsidRPr="003B5C10">
              <w:rPr>
                <w:b/>
                <w:color w:val="0070C0"/>
                <w:sz w:val="22"/>
                <w:lang w:val="en-US"/>
              </w:rPr>
              <w:t>Progress Meeting #7</w:t>
            </w:r>
          </w:p>
        </w:tc>
        <w:tc>
          <w:tcPr>
            <w:tcW w:w="2396" w:type="dxa"/>
            <w:shd w:val="clear" w:color="auto" w:fill="F2DBDB"/>
            <w:vAlign w:val="center"/>
          </w:tcPr>
          <w:p w:rsidR="004E5AE5" w:rsidRPr="003B5C10" w:rsidRDefault="004E5AE5" w:rsidP="001819C4">
            <w:pPr>
              <w:rPr>
                <w:sz w:val="22"/>
                <w:lang w:val="en-US"/>
              </w:rPr>
            </w:pPr>
            <w:r w:rsidRPr="003B5C10">
              <w:rPr>
                <w:sz w:val="22"/>
                <w:lang w:val="en-US"/>
              </w:rPr>
              <w:t>2021, February 17</w:t>
            </w:r>
            <w:r w:rsidRPr="003B5C10">
              <w:rPr>
                <w:sz w:val="22"/>
                <w:vertAlign w:val="superscript"/>
                <w:lang w:val="en-US"/>
              </w:rPr>
              <w:t>th</w:t>
            </w:r>
            <w:r w:rsidRPr="003B5C10">
              <w:rPr>
                <w:sz w:val="22"/>
                <w:lang w:val="en-US"/>
              </w:rPr>
              <w:t xml:space="preserve"> </w:t>
            </w:r>
          </w:p>
        </w:tc>
        <w:tc>
          <w:tcPr>
            <w:tcW w:w="1508" w:type="dxa"/>
            <w:shd w:val="clear" w:color="auto" w:fill="F2DBDB"/>
            <w:vAlign w:val="center"/>
          </w:tcPr>
          <w:p w:rsidR="004E5AE5" w:rsidRPr="003B5C10" w:rsidRDefault="004E5AE5" w:rsidP="001819C4">
            <w:pPr>
              <w:rPr>
                <w:sz w:val="22"/>
                <w:lang w:val="en-US"/>
              </w:rPr>
            </w:pPr>
            <w:r w:rsidRPr="003B5C10">
              <w:rPr>
                <w:sz w:val="22"/>
                <w:lang w:val="en-US"/>
              </w:rPr>
              <w:t>online</w:t>
            </w:r>
          </w:p>
        </w:tc>
        <w:tc>
          <w:tcPr>
            <w:tcW w:w="2069" w:type="dxa"/>
            <w:shd w:val="clear" w:color="auto" w:fill="F2DBDB"/>
            <w:vAlign w:val="center"/>
          </w:tcPr>
          <w:p w:rsidR="004E5AE5" w:rsidRPr="003B5C10" w:rsidRDefault="004E5AE5" w:rsidP="001819C4">
            <w:pPr>
              <w:rPr>
                <w:sz w:val="22"/>
                <w:lang w:val="en-US"/>
              </w:rPr>
            </w:pPr>
            <w:r w:rsidRPr="003B5C10">
              <w:rPr>
                <w:sz w:val="22"/>
                <w:lang w:val="en-US"/>
              </w:rPr>
              <w:t>TRT, CIDETE, RFM, FORT</w:t>
            </w:r>
            <w:r w:rsidR="00DE783E" w:rsidRPr="003B5C10">
              <w:rPr>
                <w:sz w:val="22"/>
                <w:lang w:val="en-US"/>
              </w:rPr>
              <w:t>H</w:t>
            </w:r>
            <w:r w:rsidRPr="003B5C10">
              <w:rPr>
                <w:sz w:val="22"/>
                <w:lang w:val="en-US"/>
              </w:rPr>
              <w:t xml:space="preserve"> &amp; TAIPRO</w:t>
            </w:r>
          </w:p>
        </w:tc>
        <w:tc>
          <w:tcPr>
            <w:tcW w:w="2280" w:type="dxa"/>
            <w:shd w:val="clear" w:color="auto" w:fill="F2DBDB"/>
            <w:vAlign w:val="center"/>
          </w:tcPr>
          <w:p w:rsidR="004E5AE5" w:rsidRPr="003B5C10" w:rsidRDefault="004E5AE5" w:rsidP="001819C4">
            <w:pPr>
              <w:rPr>
                <w:sz w:val="22"/>
                <w:lang w:val="en-US"/>
              </w:rPr>
            </w:pPr>
            <w:r w:rsidRPr="003B5C10">
              <w:rPr>
                <w:sz w:val="22"/>
                <w:lang w:val="en-US"/>
              </w:rPr>
              <w:t>Kick of meeting WP3</w:t>
            </w:r>
          </w:p>
        </w:tc>
      </w:tr>
      <w:tr w:rsidR="004E5AE5" w:rsidRPr="003B5C10" w:rsidTr="003B5C10">
        <w:tc>
          <w:tcPr>
            <w:tcW w:w="2393" w:type="dxa"/>
            <w:shd w:val="clear" w:color="auto" w:fill="F8EDED"/>
            <w:vAlign w:val="center"/>
          </w:tcPr>
          <w:p w:rsidR="004E5AE5" w:rsidRPr="003B5C10" w:rsidRDefault="004E5AE5" w:rsidP="004E5AE5">
            <w:pPr>
              <w:rPr>
                <w:b/>
                <w:color w:val="002060"/>
                <w:sz w:val="22"/>
                <w:lang w:val="en-US"/>
              </w:rPr>
            </w:pPr>
            <w:r w:rsidRPr="003B5C10">
              <w:rPr>
                <w:b/>
                <w:color w:val="002060"/>
                <w:sz w:val="22"/>
                <w:lang w:val="en-US"/>
              </w:rPr>
              <w:lastRenderedPageBreak/>
              <w:t>Technical Meeting #12</w:t>
            </w:r>
          </w:p>
        </w:tc>
        <w:tc>
          <w:tcPr>
            <w:tcW w:w="2396" w:type="dxa"/>
            <w:shd w:val="clear" w:color="auto" w:fill="F8EDED"/>
            <w:vAlign w:val="center"/>
          </w:tcPr>
          <w:p w:rsidR="004E5AE5" w:rsidRPr="003B5C10" w:rsidRDefault="004E5AE5" w:rsidP="001819C4">
            <w:pPr>
              <w:rPr>
                <w:sz w:val="22"/>
                <w:lang w:val="en-US"/>
              </w:rPr>
            </w:pPr>
            <w:r w:rsidRPr="003B5C10">
              <w:rPr>
                <w:sz w:val="22"/>
                <w:lang w:val="en-US"/>
              </w:rPr>
              <w:t>2021, March 5</w:t>
            </w:r>
            <w:r w:rsidRPr="003B5C10">
              <w:rPr>
                <w:sz w:val="22"/>
                <w:vertAlign w:val="superscript"/>
                <w:lang w:val="en-US"/>
              </w:rPr>
              <w:t>th</w:t>
            </w:r>
            <w:r w:rsidRPr="003B5C10">
              <w:rPr>
                <w:sz w:val="22"/>
                <w:lang w:val="en-US"/>
              </w:rPr>
              <w:t xml:space="preserve">  </w:t>
            </w:r>
          </w:p>
        </w:tc>
        <w:tc>
          <w:tcPr>
            <w:tcW w:w="1508" w:type="dxa"/>
            <w:shd w:val="clear" w:color="auto" w:fill="F8EDED"/>
            <w:vAlign w:val="center"/>
          </w:tcPr>
          <w:p w:rsidR="004E5AE5" w:rsidRPr="003B5C10" w:rsidRDefault="004E5AE5" w:rsidP="001819C4">
            <w:pPr>
              <w:rPr>
                <w:sz w:val="22"/>
                <w:lang w:val="en-US"/>
              </w:rPr>
            </w:pPr>
            <w:r w:rsidRPr="003B5C10">
              <w:rPr>
                <w:sz w:val="22"/>
                <w:lang w:val="en-US"/>
              </w:rPr>
              <w:t>Online</w:t>
            </w:r>
          </w:p>
        </w:tc>
        <w:tc>
          <w:tcPr>
            <w:tcW w:w="2069" w:type="dxa"/>
            <w:shd w:val="clear" w:color="auto" w:fill="F8EDED"/>
            <w:vAlign w:val="center"/>
          </w:tcPr>
          <w:p w:rsidR="004E5AE5" w:rsidRPr="003B5C10" w:rsidRDefault="004E5AE5" w:rsidP="001819C4">
            <w:pPr>
              <w:rPr>
                <w:sz w:val="22"/>
                <w:lang w:val="en-US"/>
              </w:rPr>
            </w:pPr>
            <w:r w:rsidRPr="003B5C10">
              <w:rPr>
                <w:sz w:val="22"/>
                <w:lang w:val="en-US"/>
              </w:rPr>
              <w:t>TRT, CIDETE</w:t>
            </w:r>
            <w:r w:rsidR="00DE783E" w:rsidRPr="003B5C10">
              <w:rPr>
                <w:sz w:val="22"/>
                <w:lang w:val="en-US"/>
              </w:rPr>
              <w:t xml:space="preserve"> </w:t>
            </w:r>
            <w:r w:rsidRPr="003B5C10">
              <w:rPr>
                <w:sz w:val="22"/>
                <w:lang w:val="en-US"/>
              </w:rPr>
              <w:t>&amp; TAIPRO</w:t>
            </w:r>
          </w:p>
        </w:tc>
        <w:tc>
          <w:tcPr>
            <w:tcW w:w="2280" w:type="dxa"/>
            <w:shd w:val="clear" w:color="auto" w:fill="F8EDED"/>
            <w:vAlign w:val="center"/>
          </w:tcPr>
          <w:p w:rsidR="004E5AE5" w:rsidRPr="003B5C10" w:rsidRDefault="004E5AE5" w:rsidP="001819C4">
            <w:pPr>
              <w:rPr>
                <w:sz w:val="22"/>
                <w:lang w:val="en-US"/>
              </w:rPr>
            </w:pPr>
            <w:r w:rsidRPr="003B5C10">
              <w:rPr>
                <w:sz w:val="22"/>
                <w:lang w:val="en-US"/>
              </w:rPr>
              <w:t>On TEC</w:t>
            </w:r>
          </w:p>
        </w:tc>
      </w:tr>
      <w:tr w:rsidR="004E5AE5" w:rsidRPr="003B5C10" w:rsidTr="003B5C10">
        <w:tc>
          <w:tcPr>
            <w:tcW w:w="2393" w:type="dxa"/>
            <w:shd w:val="clear" w:color="auto" w:fill="F2DBDB"/>
            <w:vAlign w:val="center"/>
          </w:tcPr>
          <w:p w:rsidR="004E5AE5" w:rsidRPr="003B5C10" w:rsidRDefault="004E5AE5" w:rsidP="004E5AE5">
            <w:pPr>
              <w:rPr>
                <w:b/>
                <w:color w:val="002060"/>
                <w:sz w:val="22"/>
                <w:lang w:val="en-US"/>
              </w:rPr>
            </w:pPr>
            <w:r w:rsidRPr="003B5C10">
              <w:rPr>
                <w:b/>
                <w:color w:val="002060"/>
                <w:sz w:val="22"/>
                <w:lang w:val="en-US"/>
              </w:rPr>
              <w:t>Technical Meeting #13</w:t>
            </w:r>
          </w:p>
        </w:tc>
        <w:tc>
          <w:tcPr>
            <w:tcW w:w="2396" w:type="dxa"/>
            <w:shd w:val="clear" w:color="auto" w:fill="F2DBDB"/>
            <w:vAlign w:val="center"/>
          </w:tcPr>
          <w:p w:rsidR="004E5AE5" w:rsidRPr="003B5C10" w:rsidRDefault="004E5AE5" w:rsidP="001819C4">
            <w:pPr>
              <w:rPr>
                <w:sz w:val="22"/>
                <w:lang w:val="en-US"/>
              </w:rPr>
            </w:pPr>
            <w:r w:rsidRPr="003B5C10">
              <w:rPr>
                <w:sz w:val="22"/>
                <w:lang w:val="en-US"/>
              </w:rPr>
              <w:t>2021, March 29</w:t>
            </w:r>
            <w:r w:rsidRPr="003B5C10">
              <w:rPr>
                <w:sz w:val="22"/>
                <w:vertAlign w:val="superscript"/>
                <w:lang w:val="en-US"/>
              </w:rPr>
              <w:t>th</w:t>
            </w:r>
            <w:r w:rsidRPr="003B5C10">
              <w:rPr>
                <w:sz w:val="22"/>
                <w:lang w:val="en-US"/>
              </w:rPr>
              <w:t xml:space="preserve">  </w:t>
            </w:r>
          </w:p>
        </w:tc>
        <w:tc>
          <w:tcPr>
            <w:tcW w:w="1508" w:type="dxa"/>
            <w:shd w:val="clear" w:color="auto" w:fill="F2DBDB"/>
            <w:vAlign w:val="center"/>
          </w:tcPr>
          <w:p w:rsidR="004E5AE5" w:rsidRPr="003B5C10" w:rsidRDefault="004E5AE5" w:rsidP="001819C4">
            <w:pPr>
              <w:rPr>
                <w:sz w:val="22"/>
                <w:lang w:val="en-US"/>
              </w:rPr>
            </w:pPr>
            <w:r w:rsidRPr="003B5C10">
              <w:rPr>
                <w:sz w:val="22"/>
                <w:lang w:val="en-US"/>
              </w:rPr>
              <w:t>Online</w:t>
            </w:r>
          </w:p>
        </w:tc>
        <w:tc>
          <w:tcPr>
            <w:tcW w:w="2069" w:type="dxa"/>
            <w:shd w:val="clear" w:color="auto" w:fill="F2DBDB"/>
            <w:vAlign w:val="center"/>
          </w:tcPr>
          <w:p w:rsidR="004E5AE5" w:rsidRPr="003B5C10" w:rsidRDefault="004E5AE5" w:rsidP="001819C4">
            <w:pPr>
              <w:rPr>
                <w:sz w:val="22"/>
                <w:lang w:val="en-US"/>
              </w:rPr>
            </w:pPr>
            <w:r w:rsidRPr="003B5C10">
              <w:rPr>
                <w:sz w:val="22"/>
                <w:lang w:val="en-US"/>
              </w:rPr>
              <w:t>TRT &amp; TAIPRO</w:t>
            </w:r>
          </w:p>
        </w:tc>
        <w:tc>
          <w:tcPr>
            <w:tcW w:w="2280" w:type="dxa"/>
            <w:shd w:val="clear" w:color="auto" w:fill="F2DBDB"/>
            <w:vAlign w:val="center"/>
          </w:tcPr>
          <w:p w:rsidR="004E5AE5" w:rsidRPr="003B5C10" w:rsidRDefault="004E5AE5" w:rsidP="001819C4">
            <w:pPr>
              <w:rPr>
                <w:sz w:val="22"/>
                <w:lang w:val="en-US"/>
              </w:rPr>
            </w:pPr>
            <w:r w:rsidRPr="003B5C10">
              <w:rPr>
                <w:sz w:val="22"/>
                <w:lang w:val="en-US"/>
              </w:rPr>
              <w:t>On MEMS packaging</w:t>
            </w:r>
          </w:p>
        </w:tc>
      </w:tr>
      <w:tr w:rsidR="004E5AE5" w:rsidRPr="003B5C10" w:rsidTr="003B5C10">
        <w:tc>
          <w:tcPr>
            <w:tcW w:w="2393" w:type="dxa"/>
            <w:shd w:val="clear" w:color="auto" w:fill="F8EDED"/>
            <w:vAlign w:val="center"/>
          </w:tcPr>
          <w:p w:rsidR="004E5AE5" w:rsidRPr="003B5C10" w:rsidRDefault="004E5AE5" w:rsidP="004E5AE5">
            <w:pPr>
              <w:rPr>
                <w:b/>
                <w:color w:val="0070C0"/>
                <w:sz w:val="22"/>
                <w:lang w:val="en-US"/>
              </w:rPr>
            </w:pPr>
            <w:r w:rsidRPr="003B5C10">
              <w:rPr>
                <w:b/>
                <w:color w:val="0070C0"/>
                <w:sz w:val="22"/>
                <w:lang w:val="en-US"/>
              </w:rPr>
              <w:t>Progress Meeting #8</w:t>
            </w:r>
          </w:p>
        </w:tc>
        <w:tc>
          <w:tcPr>
            <w:tcW w:w="2396" w:type="dxa"/>
            <w:shd w:val="clear" w:color="auto" w:fill="F8EDED"/>
            <w:vAlign w:val="center"/>
          </w:tcPr>
          <w:p w:rsidR="004E5AE5" w:rsidRPr="003B5C10" w:rsidRDefault="004E5AE5" w:rsidP="001819C4">
            <w:pPr>
              <w:rPr>
                <w:sz w:val="22"/>
                <w:lang w:val="en-US"/>
              </w:rPr>
            </w:pPr>
            <w:r w:rsidRPr="003B5C10">
              <w:rPr>
                <w:sz w:val="22"/>
                <w:lang w:val="en-US"/>
              </w:rPr>
              <w:t>2021, March 30</w:t>
            </w:r>
            <w:r w:rsidRPr="003B5C10">
              <w:rPr>
                <w:sz w:val="22"/>
                <w:vertAlign w:val="superscript"/>
                <w:lang w:val="en-US"/>
              </w:rPr>
              <w:t>th</w:t>
            </w:r>
            <w:r w:rsidRPr="003B5C10">
              <w:rPr>
                <w:sz w:val="22"/>
                <w:lang w:val="en-US"/>
              </w:rPr>
              <w:t xml:space="preserve"> </w:t>
            </w:r>
          </w:p>
        </w:tc>
        <w:tc>
          <w:tcPr>
            <w:tcW w:w="1508" w:type="dxa"/>
            <w:shd w:val="clear" w:color="auto" w:fill="F8EDED"/>
            <w:vAlign w:val="center"/>
          </w:tcPr>
          <w:p w:rsidR="004E5AE5" w:rsidRPr="003B5C10" w:rsidRDefault="004E5AE5" w:rsidP="001819C4">
            <w:pPr>
              <w:rPr>
                <w:sz w:val="22"/>
                <w:lang w:val="en-US"/>
              </w:rPr>
            </w:pPr>
            <w:r w:rsidRPr="003B5C10">
              <w:rPr>
                <w:sz w:val="22"/>
                <w:lang w:val="en-US"/>
              </w:rPr>
              <w:t>online</w:t>
            </w:r>
          </w:p>
        </w:tc>
        <w:tc>
          <w:tcPr>
            <w:tcW w:w="2069" w:type="dxa"/>
            <w:shd w:val="clear" w:color="auto" w:fill="F8EDED"/>
            <w:vAlign w:val="center"/>
          </w:tcPr>
          <w:p w:rsidR="004E5AE5" w:rsidRPr="003B5C10" w:rsidRDefault="004E5AE5" w:rsidP="001819C4">
            <w:pPr>
              <w:rPr>
                <w:sz w:val="22"/>
                <w:lang w:val="en-US"/>
              </w:rPr>
            </w:pPr>
            <w:r w:rsidRPr="003B5C10">
              <w:rPr>
                <w:sz w:val="22"/>
                <w:lang w:val="en-US"/>
              </w:rPr>
              <w:t>TRT, CIDETE, RFM, FORT</w:t>
            </w:r>
            <w:r w:rsidR="00DE783E" w:rsidRPr="003B5C10">
              <w:rPr>
                <w:sz w:val="22"/>
                <w:lang w:val="en-US"/>
              </w:rPr>
              <w:t>H</w:t>
            </w:r>
            <w:r w:rsidRPr="003B5C10">
              <w:rPr>
                <w:sz w:val="22"/>
                <w:lang w:val="en-US"/>
              </w:rPr>
              <w:t xml:space="preserve"> &amp; TAIPRO</w:t>
            </w:r>
          </w:p>
        </w:tc>
        <w:tc>
          <w:tcPr>
            <w:tcW w:w="2280" w:type="dxa"/>
            <w:shd w:val="clear" w:color="auto" w:fill="F8EDED"/>
            <w:vAlign w:val="center"/>
          </w:tcPr>
          <w:p w:rsidR="004E5AE5" w:rsidRPr="003B5C10" w:rsidRDefault="004E5AE5" w:rsidP="001819C4">
            <w:pPr>
              <w:rPr>
                <w:sz w:val="22"/>
                <w:lang w:val="en-US"/>
              </w:rPr>
            </w:pPr>
            <w:r w:rsidRPr="003B5C10">
              <w:rPr>
                <w:sz w:val="22"/>
                <w:lang w:val="en-US"/>
              </w:rPr>
              <w:t>General meeting</w:t>
            </w:r>
          </w:p>
        </w:tc>
      </w:tr>
      <w:tr w:rsidR="004E5AE5" w:rsidRPr="003B5C10" w:rsidTr="003B5C10">
        <w:tc>
          <w:tcPr>
            <w:tcW w:w="2393" w:type="dxa"/>
            <w:shd w:val="clear" w:color="auto" w:fill="F2DBDB"/>
            <w:vAlign w:val="center"/>
          </w:tcPr>
          <w:p w:rsidR="004E5AE5" w:rsidRPr="003B5C10" w:rsidRDefault="004E5AE5" w:rsidP="004E5AE5">
            <w:pPr>
              <w:rPr>
                <w:b/>
                <w:color w:val="002060"/>
                <w:sz w:val="22"/>
                <w:lang w:val="en-US"/>
              </w:rPr>
            </w:pPr>
            <w:r w:rsidRPr="003B5C10">
              <w:rPr>
                <w:b/>
                <w:color w:val="002060"/>
                <w:sz w:val="22"/>
                <w:lang w:val="en-US"/>
              </w:rPr>
              <w:t>Technical Meeting #14</w:t>
            </w:r>
          </w:p>
        </w:tc>
        <w:tc>
          <w:tcPr>
            <w:tcW w:w="2396" w:type="dxa"/>
            <w:shd w:val="clear" w:color="auto" w:fill="F2DBDB"/>
            <w:vAlign w:val="center"/>
          </w:tcPr>
          <w:p w:rsidR="004E5AE5" w:rsidRPr="003B5C10" w:rsidRDefault="004E5AE5" w:rsidP="001819C4">
            <w:pPr>
              <w:rPr>
                <w:sz w:val="22"/>
                <w:lang w:val="en-US"/>
              </w:rPr>
            </w:pPr>
            <w:r w:rsidRPr="003B5C10">
              <w:rPr>
                <w:sz w:val="22"/>
                <w:lang w:val="en-US"/>
              </w:rPr>
              <w:t>2021, April 15</w:t>
            </w:r>
            <w:r w:rsidRPr="003B5C10">
              <w:rPr>
                <w:sz w:val="22"/>
                <w:vertAlign w:val="superscript"/>
                <w:lang w:val="en-US"/>
              </w:rPr>
              <w:t>th</w:t>
            </w:r>
            <w:r w:rsidRPr="003B5C10">
              <w:rPr>
                <w:sz w:val="22"/>
                <w:lang w:val="en-US"/>
              </w:rPr>
              <w:t xml:space="preserve">  </w:t>
            </w:r>
          </w:p>
        </w:tc>
        <w:tc>
          <w:tcPr>
            <w:tcW w:w="1508" w:type="dxa"/>
            <w:shd w:val="clear" w:color="auto" w:fill="F2DBDB"/>
            <w:vAlign w:val="center"/>
          </w:tcPr>
          <w:p w:rsidR="004E5AE5" w:rsidRPr="003B5C10" w:rsidRDefault="004E5AE5" w:rsidP="001819C4">
            <w:pPr>
              <w:rPr>
                <w:sz w:val="22"/>
                <w:lang w:val="en-US"/>
              </w:rPr>
            </w:pPr>
            <w:r w:rsidRPr="003B5C10">
              <w:rPr>
                <w:sz w:val="22"/>
                <w:lang w:val="en-US"/>
              </w:rPr>
              <w:t>Online</w:t>
            </w:r>
          </w:p>
        </w:tc>
        <w:tc>
          <w:tcPr>
            <w:tcW w:w="2069" w:type="dxa"/>
            <w:shd w:val="clear" w:color="auto" w:fill="F2DBDB"/>
            <w:vAlign w:val="center"/>
          </w:tcPr>
          <w:p w:rsidR="004E5AE5" w:rsidRPr="003B5C10" w:rsidRDefault="004E5AE5" w:rsidP="001819C4">
            <w:pPr>
              <w:rPr>
                <w:sz w:val="22"/>
                <w:lang w:val="en-US"/>
              </w:rPr>
            </w:pPr>
            <w:r w:rsidRPr="003B5C10">
              <w:rPr>
                <w:sz w:val="22"/>
                <w:lang w:val="en-US"/>
              </w:rPr>
              <w:t>TRT &amp; FORTH</w:t>
            </w:r>
          </w:p>
        </w:tc>
        <w:tc>
          <w:tcPr>
            <w:tcW w:w="2280" w:type="dxa"/>
            <w:shd w:val="clear" w:color="auto" w:fill="F2DBDB"/>
            <w:vAlign w:val="center"/>
          </w:tcPr>
          <w:p w:rsidR="004E5AE5" w:rsidRPr="003B5C10" w:rsidRDefault="00DE783E" w:rsidP="001819C4">
            <w:pPr>
              <w:rPr>
                <w:sz w:val="22"/>
                <w:lang w:val="en-US"/>
              </w:rPr>
            </w:pPr>
            <w:r w:rsidRPr="003B5C10">
              <w:rPr>
                <w:sz w:val="22"/>
                <w:lang w:val="en-US"/>
              </w:rPr>
              <w:t>Implementation</w:t>
            </w:r>
            <w:r w:rsidR="004E5AE5" w:rsidRPr="003B5C10">
              <w:rPr>
                <w:sz w:val="22"/>
                <w:lang w:val="en-US"/>
              </w:rPr>
              <w:t xml:space="preserve"> of RF MEMS technology within SMARTEC pilot line</w:t>
            </w:r>
          </w:p>
        </w:tc>
      </w:tr>
      <w:tr w:rsidR="004E5AE5" w:rsidRPr="003B5C10" w:rsidTr="003B5C10">
        <w:tc>
          <w:tcPr>
            <w:tcW w:w="2393" w:type="dxa"/>
            <w:shd w:val="clear" w:color="auto" w:fill="F8EDED"/>
            <w:vAlign w:val="center"/>
          </w:tcPr>
          <w:p w:rsidR="004E5AE5" w:rsidRPr="003B5C10" w:rsidRDefault="004E5AE5" w:rsidP="004E5AE5">
            <w:pPr>
              <w:rPr>
                <w:b/>
                <w:color w:val="0070C0"/>
                <w:sz w:val="22"/>
                <w:lang w:val="en-US"/>
              </w:rPr>
            </w:pPr>
            <w:r w:rsidRPr="003B5C10">
              <w:rPr>
                <w:b/>
                <w:color w:val="0070C0"/>
                <w:sz w:val="22"/>
                <w:lang w:val="en-US"/>
              </w:rPr>
              <w:t>Progress Meeting #9</w:t>
            </w:r>
          </w:p>
        </w:tc>
        <w:tc>
          <w:tcPr>
            <w:tcW w:w="2396" w:type="dxa"/>
            <w:shd w:val="clear" w:color="auto" w:fill="F8EDED"/>
            <w:vAlign w:val="center"/>
          </w:tcPr>
          <w:p w:rsidR="004E5AE5" w:rsidRPr="003B5C10" w:rsidRDefault="004E5AE5" w:rsidP="001819C4">
            <w:pPr>
              <w:rPr>
                <w:sz w:val="22"/>
                <w:lang w:val="en-US"/>
              </w:rPr>
            </w:pPr>
            <w:r w:rsidRPr="003B5C10">
              <w:rPr>
                <w:sz w:val="22"/>
                <w:lang w:val="en-US"/>
              </w:rPr>
              <w:t>2021, April 23</w:t>
            </w:r>
            <w:r w:rsidRPr="003B5C10">
              <w:rPr>
                <w:sz w:val="22"/>
                <w:vertAlign w:val="superscript"/>
                <w:lang w:val="en-US"/>
              </w:rPr>
              <w:t>rd</w:t>
            </w:r>
            <w:r w:rsidRPr="003B5C10">
              <w:rPr>
                <w:sz w:val="22"/>
                <w:lang w:val="en-US"/>
              </w:rPr>
              <w:t xml:space="preserve">  </w:t>
            </w:r>
          </w:p>
        </w:tc>
        <w:tc>
          <w:tcPr>
            <w:tcW w:w="1508" w:type="dxa"/>
            <w:shd w:val="clear" w:color="auto" w:fill="F8EDED"/>
            <w:vAlign w:val="center"/>
          </w:tcPr>
          <w:p w:rsidR="004E5AE5" w:rsidRPr="003B5C10" w:rsidRDefault="004E5AE5" w:rsidP="001819C4">
            <w:pPr>
              <w:rPr>
                <w:sz w:val="22"/>
                <w:lang w:val="en-US"/>
              </w:rPr>
            </w:pPr>
            <w:r w:rsidRPr="003B5C10">
              <w:rPr>
                <w:sz w:val="22"/>
                <w:lang w:val="en-US"/>
              </w:rPr>
              <w:t>online</w:t>
            </w:r>
          </w:p>
        </w:tc>
        <w:tc>
          <w:tcPr>
            <w:tcW w:w="2069" w:type="dxa"/>
            <w:shd w:val="clear" w:color="auto" w:fill="F8EDED"/>
            <w:vAlign w:val="center"/>
          </w:tcPr>
          <w:p w:rsidR="004E5AE5" w:rsidRPr="003B5C10" w:rsidRDefault="004E5AE5" w:rsidP="001819C4">
            <w:pPr>
              <w:rPr>
                <w:sz w:val="22"/>
                <w:lang w:val="en-US"/>
              </w:rPr>
            </w:pPr>
            <w:r w:rsidRPr="003B5C10">
              <w:rPr>
                <w:sz w:val="22"/>
                <w:lang w:val="en-US"/>
              </w:rPr>
              <w:t>TRT, CIDETE, RFM, FORT</w:t>
            </w:r>
            <w:r w:rsidR="00DE783E" w:rsidRPr="003B5C10">
              <w:rPr>
                <w:sz w:val="22"/>
                <w:lang w:val="en-US"/>
              </w:rPr>
              <w:t>H</w:t>
            </w:r>
            <w:r w:rsidRPr="003B5C10">
              <w:rPr>
                <w:sz w:val="22"/>
                <w:lang w:val="en-US"/>
              </w:rPr>
              <w:t xml:space="preserve"> &amp; TAIPRO</w:t>
            </w:r>
          </w:p>
        </w:tc>
        <w:tc>
          <w:tcPr>
            <w:tcW w:w="2280" w:type="dxa"/>
            <w:shd w:val="clear" w:color="auto" w:fill="F8EDED"/>
            <w:vAlign w:val="center"/>
          </w:tcPr>
          <w:p w:rsidR="004E5AE5" w:rsidRPr="003B5C10" w:rsidRDefault="004E5AE5" w:rsidP="001819C4">
            <w:pPr>
              <w:rPr>
                <w:sz w:val="22"/>
                <w:lang w:val="en-US"/>
              </w:rPr>
            </w:pPr>
            <w:r w:rsidRPr="003B5C10">
              <w:rPr>
                <w:sz w:val="22"/>
                <w:lang w:val="en-US"/>
              </w:rPr>
              <w:t>General meeting</w:t>
            </w:r>
          </w:p>
        </w:tc>
      </w:tr>
      <w:tr w:rsidR="004E5AE5" w:rsidRPr="003B5C10" w:rsidTr="003B5C10">
        <w:tc>
          <w:tcPr>
            <w:tcW w:w="2393" w:type="dxa"/>
            <w:shd w:val="clear" w:color="auto" w:fill="F2DBDB"/>
            <w:vAlign w:val="center"/>
          </w:tcPr>
          <w:p w:rsidR="004E5AE5" w:rsidRPr="003B5C10" w:rsidRDefault="004E5AE5" w:rsidP="004E5AE5">
            <w:pPr>
              <w:rPr>
                <w:b/>
                <w:color w:val="002060"/>
                <w:sz w:val="22"/>
                <w:lang w:val="en-US"/>
              </w:rPr>
            </w:pPr>
            <w:r w:rsidRPr="003B5C10">
              <w:rPr>
                <w:b/>
                <w:color w:val="002060"/>
                <w:sz w:val="22"/>
                <w:lang w:val="en-US"/>
              </w:rPr>
              <w:t>Technical Meeting #15</w:t>
            </w:r>
          </w:p>
        </w:tc>
        <w:tc>
          <w:tcPr>
            <w:tcW w:w="2396" w:type="dxa"/>
            <w:shd w:val="clear" w:color="auto" w:fill="F2DBDB"/>
            <w:vAlign w:val="center"/>
          </w:tcPr>
          <w:p w:rsidR="004E5AE5" w:rsidRPr="003B5C10" w:rsidRDefault="004E5AE5" w:rsidP="001819C4">
            <w:pPr>
              <w:rPr>
                <w:sz w:val="22"/>
                <w:lang w:val="en-US"/>
              </w:rPr>
            </w:pPr>
            <w:r w:rsidRPr="003B5C10">
              <w:rPr>
                <w:sz w:val="22"/>
                <w:lang w:val="en-US"/>
              </w:rPr>
              <w:t>2021, May 3</w:t>
            </w:r>
            <w:r w:rsidRPr="003B5C10">
              <w:rPr>
                <w:sz w:val="22"/>
                <w:vertAlign w:val="superscript"/>
                <w:lang w:val="en-US"/>
              </w:rPr>
              <w:t>rd</w:t>
            </w:r>
            <w:r w:rsidRPr="003B5C10">
              <w:rPr>
                <w:sz w:val="22"/>
                <w:lang w:val="en-US"/>
              </w:rPr>
              <w:t xml:space="preserve">  </w:t>
            </w:r>
          </w:p>
        </w:tc>
        <w:tc>
          <w:tcPr>
            <w:tcW w:w="1508" w:type="dxa"/>
            <w:shd w:val="clear" w:color="auto" w:fill="F2DBDB"/>
            <w:vAlign w:val="center"/>
          </w:tcPr>
          <w:p w:rsidR="004E5AE5" w:rsidRPr="003B5C10" w:rsidRDefault="004E5AE5" w:rsidP="001819C4">
            <w:pPr>
              <w:rPr>
                <w:sz w:val="22"/>
                <w:lang w:val="en-US"/>
              </w:rPr>
            </w:pPr>
            <w:r w:rsidRPr="003B5C10">
              <w:rPr>
                <w:sz w:val="22"/>
                <w:lang w:val="en-US"/>
              </w:rPr>
              <w:t>Online</w:t>
            </w:r>
          </w:p>
        </w:tc>
        <w:tc>
          <w:tcPr>
            <w:tcW w:w="2069" w:type="dxa"/>
            <w:shd w:val="clear" w:color="auto" w:fill="F2DBDB"/>
            <w:vAlign w:val="center"/>
          </w:tcPr>
          <w:p w:rsidR="004E5AE5" w:rsidRPr="003B5C10" w:rsidRDefault="004E5AE5" w:rsidP="001819C4">
            <w:pPr>
              <w:rPr>
                <w:sz w:val="22"/>
                <w:lang w:val="en-US"/>
              </w:rPr>
            </w:pPr>
            <w:r w:rsidRPr="003B5C10">
              <w:rPr>
                <w:sz w:val="22"/>
                <w:lang w:val="en-US"/>
              </w:rPr>
              <w:t>TRT, CIDETE&amp; TAIPRO</w:t>
            </w:r>
          </w:p>
        </w:tc>
        <w:tc>
          <w:tcPr>
            <w:tcW w:w="2280" w:type="dxa"/>
            <w:shd w:val="clear" w:color="auto" w:fill="F2DBDB"/>
            <w:vAlign w:val="center"/>
          </w:tcPr>
          <w:p w:rsidR="004E5AE5" w:rsidRPr="003B5C10" w:rsidRDefault="004E5AE5" w:rsidP="001819C4">
            <w:pPr>
              <w:rPr>
                <w:sz w:val="22"/>
                <w:lang w:val="en-US"/>
              </w:rPr>
            </w:pPr>
            <w:r w:rsidRPr="003B5C10">
              <w:rPr>
                <w:sz w:val="22"/>
                <w:lang w:val="en-US"/>
              </w:rPr>
              <w:t>On TEC</w:t>
            </w:r>
          </w:p>
        </w:tc>
      </w:tr>
      <w:tr w:rsidR="004E5AE5" w:rsidRPr="003B5C10" w:rsidTr="003B5C10">
        <w:tc>
          <w:tcPr>
            <w:tcW w:w="2393" w:type="dxa"/>
            <w:shd w:val="clear" w:color="auto" w:fill="F8EDED"/>
            <w:vAlign w:val="center"/>
          </w:tcPr>
          <w:p w:rsidR="004E5AE5" w:rsidRPr="003B5C10" w:rsidRDefault="004E5AE5" w:rsidP="004E5AE5">
            <w:pPr>
              <w:rPr>
                <w:b/>
                <w:color w:val="0070C0"/>
                <w:sz w:val="22"/>
                <w:lang w:val="en-US"/>
              </w:rPr>
            </w:pPr>
            <w:r w:rsidRPr="003B5C10">
              <w:rPr>
                <w:b/>
                <w:color w:val="0070C0"/>
                <w:sz w:val="22"/>
                <w:lang w:val="en-US"/>
              </w:rPr>
              <w:t>Progress Meeting #10</w:t>
            </w:r>
          </w:p>
        </w:tc>
        <w:tc>
          <w:tcPr>
            <w:tcW w:w="2396" w:type="dxa"/>
            <w:shd w:val="clear" w:color="auto" w:fill="F8EDED"/>
            <w:vAlign w:val="center"/>
          </w:tcPr>
          <w:p w:rsidR="004E5AE5" w:rsidRPr="003B5C10" w:rsidRDefault="004E5AE5" w:rsidP="001819C4">
            <w:pPr>
              <w:rPr>
                <w:sz w:val="22"/>
                <w:lang w:val="en-US"/>
              </w:rPr>
            </w:pPr>
            <w:r w:rsidRPr="003B5C10">
              <w:rPr>
                <w:sz w:val="22"/>
                <w:lang w:val="en-US"/>
              </w:rPr>
              <w:t>2021, May 25</w:t>
            </w:r>
            <w:r w:rsidRPr="003B5C10">
              <w:rPr>
                <w:sz w:val="22"/>
                <w:vertAlign w:val="superscript"/>
                <w:lang w:val="en-US"/>
              </w:rPr>
              <w:t>th</w:t>
            </w:r>
            <w:r w:rsidRPr="003B5C10">
              <w:rPr>
                <w:sz w:val="22"/>
                <w:lang w:val="en-US"/>
              </w:rPr>
              <w:t xml:space="preserve">  </w:t>
            </w:r>
          </w:p>
        </w:tc>
        <w:tc>
          <w:tcPr>
            <w:tcW w:w="1508" w:type="dxa"/>
            <w:shd w:val="clear" w:color="auto" w:fill="F8EDED"/>
            <w:vAlign w:val="center"/>
          </w:tcPr>
          <w:p w:rsidR="004E5AE5" w:rsidRPr="003B5C10" w:rsidRDefault="004E5AE5" w:rsidP="001819C4">
            <w:pPr>
              <w:rPr>
                <w:sz w:val="22"/>
                <w:lang w:val="en-US"/>
              </w:rPr>
            </w:pPr>
            <w:r w:rsidRPr="003B5C10">
              <w:rPr>
                <w:sz w:val="22"/>
                <w:lang w:val="en-US"/>
              </w:rPr>
              <w:t>online</w:t>
            </w:r>
          </w:p>
        </w:tc>
        <w:tc>
          <w:tcPr>
            <w:tcW w:w="2069" w:type="dxa"/>
            <w:shd w:val="clear" w:color="auto" w:fill="F8EDED"/>
            <w:vAlign w:val="center"/>
          </w:tcPr>
          <w:p w:rsidR="004E5AE5" w:rsidRPr="003B5C10" w:rsidRDefault="004E5AE5" w:rsidP="001819C4">
            <w:pPr>
              <w:rPr>
                <w:sz w:val="22"/>
                <w:lang w:val="en-US"/>
              </w:rPr>
            </w:pPr>
            <w:r w:rsidRPr="003B5C10">
              <w:rPr>
                <w:sz w:val="22"/>
                <w:lang w:val="en-US"/>
              </w:rPr>
              <w:t>TRT, CIDETE, RFM, FORT</w:t>
            </w:r>
            <w:r w:rsidR="00DE783E" w:rsidRPr="003B5C10">
              <w:rPr>
                <w:sz w:val="22"/>
                <w:lang w:val="en-US"/>
              </w:rPr>
              <w:t>H</w:t>
            </w:r>
            <w:r w:rsidRPr="003B5C10">
              <w:rPr>
                <w:sz w:val="22"/>
                <w:lang w:val="en-US"/>
              </w:rPr>
              <w:t xml:space="preserve"> &amp; TAIPRO</w:t>
            </w:r>
          </w:p>
        </w:tc>
        <w:tc>
          <w:tcPr>
            <w:tcW w:w="2280" w:type="dxa"/>
            <w:shd w:val="clear" w:color="auto" w:fill="F8EDED"/>
            <w:vAlign w:val="center"/>
          </w:tcPr>
          <w:p w:rsidR="004E5AE5" w:rsidRPr="003B5C10" w:rsidRDefault="004E5AE5" w:rsidP="001819C4">
            <w:pPr>
              <w:rPr>
                <w:sz w:val="22"/>
                <w:lang w:val="en-US"/>
              </w:rPr>
            </w:pPr>
            <w:r w:rsidRPr="003B5C10">
              <w:rPr>
                <w:sz w:val="22"/>
                <w:lang w:val="en-US"/>
              </w:rPr>
              <w:t>General meeting</w:t>
            </w:r>
          </w:p>
        </w:tc>
      </w:tr>
      <w:tr w:rsidR="004E5AE5" w:rsidRPr="003B5C10" w:rsidTr="003B5C10">
        <w:tc>
          <w:tcPr>
            <w:tcW w:w="2393" w:type="dxa"/>
            <w:shd w:val="clear" w:color="auto" w:fill="F2DBDB"/>
            <w:vAlign w:val="center"/>
          </w:tcPr>
          <w:p w:rsidR="004E5AE5" w:rsidRPr="003B5C10" w:rsidRDefault="004E5AE5" w:rsidP="004E5AE5">
            <w:pPr>
              <w:rPr>
                <w:b/>
                <w:color w:val="002060"/>
                <w:sz w:val="22"/>
                <w:lang w:val="en-US"/>
              </w:rPr>
            </w:pPr>
            <w:r w:rsidRPr="003B5C10">
              <w:rPr>
                <w:b/>
                <w:color w:val="002060"/>
                <w:sz w:val="22"/>
                <w:lang w:val="en-US"/>
              </w:rPr>
              <w:t>Technical Meeting #16</w:t>
            </w:r>
          </w:p>
        </w:tc>
        <w:tc>
          <w:tcPr>
            <w:tcW w:w="2396" w:type="dxa"/>
            <w:shd w:val="clear" w:color="auto" w:fill="F2DBDB"/>
            <w:vAlign w:val="center"/>
          </w:tcPr>
          <w:p w:rsidR="004E5AE5" w:rsidRPr="003B5C10" w:rsidRDefault="004E5AE5" w:rsidP="001819C4">
            <w:pPr>
              <w:rPr>
                <w:sz w:val="22"/>
                <w:lang w:val="en-US"/>
              </w:rPr>
            </w:pPr>
            <w:r w:rsidRPr="003B5C10">
              <w:rPr>
                <w:sz w:val="22"/>
                <w:lang w:val="en-US"/>
              </w:rPr>
              <w:t>2021, June 2</w:t>
            </w:r>
            <w:r w:rsidRPr="003B5C10">
              <w:rPr>
                <w:sz w:val="22"/>
                <w:vertAlign w:val="superscript"/>
                <w:lang w:val="en-US"/>
              </w:rPr>
              <w:t>nd</w:t>
            </w:r>
            <w:r w:rsidRPr="003B5C10">
              <w:rPr>
                <w:sz w:val="22"/>
                <w:lang w:val="en-US"/>
              </w:rPr>
              <w:t xml:space="preserve">  </w:t>
            </w:r>
          </w:p>
        </w:tc>
        <w:tc>
          <w:tcPr>
            <w:tcW w:w="1508" w:type="dxa"/>
            <w:shd w:val="clear" w:color="auto" w:fill="F2DBDB"/>
            <w:vAlign w:val="center"/>
          </w:tcPr>
          <w:p w:rsidR="004E5AE5" w:rsidRPr="003B5C10" w:rsidRDefault="004E5AE5" w:rsidP="001819C4">
            <w:pPr>
              <w:rPr>
                <w:sz w:val="22"/>
                <w:lang w:val="en-US"/>
              </w:rPr>
            </w:pPr>
            <w:r w:rsidRPr="003B5C10">
              <w:rPr>
                <w:sz w:val="22"/>
                <w:lang w:val="en-US"/>
              </w:rPr>
              <w:t>Online</w:t>
            </w:r>
          </w:p>
        </w:tc>
        <w:tc>
          <w:tcPr>
            <w:tcW w:w="2069" w:type="dxa"/>
            <w:shd w:val="clear" w:color="auto" w:fill="F2DBDB"/>
            <w:vAlign w:val="center"/>
          </w:tcPr>
          <w:p w:rsidR="004E5AE5" w:rsidRPr="003B5C10" w:rsidRDefault="004E5AE5" w:rsidP="001819C4">
            <w:pPr>
              <w:rPr>
                <w:sz w:val="22"/>
                <w:lang w:val="en-US"/>
              </w:rPr>
            </w:pPr>
            <w:r w:rsidRPr="003B5C10">
              <w:rPr>
                <w:sz w:val="22"/>
                <w:lang w:val="en-US"/>
              </w:rPr>
              <w:t>TRT &amp; TAIPRO</w:t>
            </w:r>
          </w:p>
        </w:tc>
        <w:tc>
          <w:tcPr>
            <w:tcW w:w="2280" w:type="dxa"/>
            <w:shd w:val="clear" w:color="auto" w:fill="F2DBDB"/>
            <w:vAlign w:val="center"/>
          </w:tcPr>
          <w:p w:rsidR="004E5AE5" w:rsidRPr="003B5C10" w:rsidRDefault="004E5AE5" w:rsidP="001819C4">
            <w:pPr>
              <w:rPr>
                <w:sz w:val="22"/>
                <w:lang w:val="en-US"/>
              </w:rPr>
            </w:pPr>
            <w:r w:rsidRPr="003B5C10">
              <w:rPr>
                <w:sz w:val="22"/>
                <w:lang w:val="en-US"/>
              </w:rPr>
              <w:t>On MEMS packaging</w:t>
            </w:r>
          </w:p>
        </w:tc>
      </w:tr>
      <w:tr w:rsidR="004E5AE5" w:rsidRPr="003B5C10" w:rsidTr="003B5C10">
        <w:tc>
          <w:tcPr>
            <w:tcW w:w="2393" w:type="dxa"/>
            <w:shd w:val="clear" w:color="auto" w:fill="F8EDED"/>
            <w:vAlign w:val="center"/>
          </w:tcPr>
          <w:p w:rsidR="004E5AE5" w:rsidRPr="003B5C10" w:rsidRDefault="004E5AE5" w:rsidP="004E5AE5">
            <w:pPr>
              <w:rPr>
                <w:b/>
                <w:color w:val="0070C0"/>
                <w:sz w:val="22"/>
                <w:lang w:val="en-US"/>
              </w:rPr>
            </w:pPr>
            <w:r w:rsidRPr="003B5C10">
              <w:rPr>
                <w:b/>
                <w:color w:val="0070C0"/>
                <w:sz w:val="22"/>
                <w:lang w:val="en-US"/>
              </w:rPr>
              <w:t>Progress Meeting #11</w:t>
            </w:r>
          </w:p>
        </w:tc>
        <w:tc>
          <w:tcPr>
            <w:tcW w:w="2396" w:type="dxa"/>
            <w:shd w:val="clear" w:color="auto" w:fill="F8EDED"/>
            <w:vAlign w:val="center"/>
          </w:tcPr>
          <w:p w:rsidR="004E5AE5" w:rsidRPr="003B5C10" w:rsidRDefault="004E5AE5" w:rsidP="001819C4">
            <w:pPr>
              <w:rPr>
                <w:sz w:val="22"/>
                <w:lang w:val="en-US"/>
              </w:rPr>
            </w:pPr>
            <w:r w:rsidRPr="003B5C10">
              <w:rPr>
                <w:sz w:val="22"/>
                <w:lang w:val="en-US"/>
              </w:rPr>
              <w:t>2021, June 24</w:t>
            </w:r>
            <w:r w:rsidRPr="003B5C10">
              <w:rPr>
                <w:sz w:val="22"/>
                <w:vertAlign w:val="superscript"/>
                <w:lang w:val="en-US"/>
              </w:rPr>
              <w:t>th</w:t>
            </w:r>
            <w:r w:rsidRPr="003B5C10">
              <w:rPr>
                <w:sz w:val="22"/>
                <w:lang w:val="en-US"/>
              </w:rPr>
              <w:t xml:space="preserve">  </w:t>
            </w:r>
          </w:p>
        </w:tc>
        <w:tc>
          <w:tcPr>
            <w:tcW w:w="1508" w:type="dxa"/>
            <w:shd w:val="clear" w:color="auto" w:fill="F8EDED"/>
            <w:vAlign w:val="center"/>
          </w:tcPr>
          <w:p w:rsidR="004E5AE5" w:rsidRPr="003B5C10" w:rsidRDefault="004E5AE5" w:rsidP="001819C4">
            <w:pPr>
              <w:rPr>
                <w:sz w:val="22"/>
                <w:lang w:val="en-US"/>
              </w:rPr>
            </w:pPr>
            <w:r w:rsidRPr="003B5C10">
              <w:rPr>
                <w:sz w:val="22"/>
                <w:lang w:val="en-US"/>
              </w:rPr>
              <w:t>online</w:t>
            </w:r>
          </w:p>
        </w:tc>
        <w:tc>
          <w:tcPr>
            <w:tcW w:w="2069" w:type="dxa"/>
            <w:shd w:val="clear" w:color="auto" w:fill="F8EDED"/>
            <w:vAlign w:val="center"/>
          </w:tcPr>
          <w:p w:rsidR="004E5AE5" w:rsidRPr="003B5C10" w:rsidRDefault="004E5AE5" w:rsidP="001819C4">
            <w:pPr>
              <w:rPr>
                <w:sz w:val="22"/>
                <w:lang w:val="en-US"/>
              </w:rPr>
            </w:pPr>
            <w:r w:rsidRPr="003B5C10">
              <w:rPr>
                <w:sz w:val="22"/>
                <w:lang w:val="en-US"/>
              </w:rPr>
              <w:t>TRT, CIDETE, RFM, FORT</w:t>
            </w:r>
            <w:r w:rsidR="00DE783E" w:rsidRPr="003B5C10">
              <w:rPr>
                <w:sz w:val="22"/>
                <w:lang w:val="en-US"/>
              </w:rPr>
              <w:t>H</w:t>
            </w:r>
            <w:r w:rsidRPr="003B5C10">
              <w:rPr>
                <w:sz w:val="22"/>
                <w:lang w:val="en-US"/>
              </w:rPr>
              <w:t xml:space="preserve"> &amp; TAIPRO</w:t>
            </w:r>
          </w:p>
        </w:tc>
        <w:tc>
          <w:tcPr>
            <w:tcW w:w="2280" w:type="dxa"/>
            <w:shd w:val="clear" w:color="auto" w:fill="F8EDED"/>
            <w:vAlign w:val="center"/>
          </w:tcPr>
          <w:p w:rsidR="004E5AE5" w:rsidRPr="003B5C10" w:rsidRDefault="004E5AE5" w:rsidP="001819C4">
            <w:pPr>
              <w:rPr>
                <w:sz w:val="22"/>
                <w:lang w:val="en-US"/>
              </w:rPr>
            </w:pPr>
            <w:r w:rsidRPr="003B5C10">
              <w:rPr>
                <w:sz w:val="22"/>
                <w:lang w:val="en-US"/>
              </w:rPr>
              <w:t>General meeting</w:t>
            </w:r>
          </w:p>
        </w:tc>
      </w:tr>
      <w:tr w:rsidR="004E5AE5" w:rsidRPr="003B5C10" w:rsidTr="003B5C10">
        <w:tc>
          <w:tcPr>
            <w:tcW w:w="2393" w:type="dxa"/>
            <w:shd w:val="clear" w:color="auto" w:fill="F2DBDB"/>
            <w:vAlign w:val="center"/>
          </w:tcPr>
          <w:p w:rsidR="004E5AE5" w:rsidRPr="003B5C10" w:rsidRDefault="004E5AE5" w:rsidP="004E5AE5">
            <w:pPr>
              <w:rPr>
                <w:b/>
                <w:color w:val="0070C0"/>
                <w:sz w:val="22"/>
                <w:lang w:val="en-US"/>
              </w:rPr>
            </w:pPr>
            <w:r w:rsidRPr="003B5C10">
              <w:rPr>
                <w:b/>
                <w:color w:val="0070C0"/>
                <w:sz w:val="22"/>
                <w:lang w:val="en-US"/>
              </w:rPr>
              <w:t>Progress Meeting #12</w:t>
            </w:r>
          </w:p>
        </w:tc>
        <w:tc>
          <w:tcPr>
            <w:tcW w:w="2396" w:type="dxa"/>
            <w:shd w:val="clear" w:color="auto" w:fill="F2DBDB"/>
            <w:vAlign w:val="center"/>
          </w:tcPr>
          <w:p w:rsidR="004E5AE5" w:rsidRPr="003B5C10" w:rsidRDefault="004E5AE5" w:rsidP="001819C4">
            <w:pPr>
              <w:rPr>
                <w:sz w:val="22"/>
                <w:lang w:val="en-US"/>
              </w:rPr>
            </w:pPr>
            <w:r w:rsidRPr="003B5C10">
              <w:rPr>
                <w:sz w:val="22"/>
                <w:lang w:val="en-US"/>
              </w:rPr>
              <w:t>2021, August 5</w:t>
            </w:r>
            <w:r w:rsidRPr="003B5C10">
              <w:rPr>
                <w:sz w:val="22"/>
                <w:vertAlign w:val="superscript"/>
                <w:lang w:val="en-US"/>
              </w:rPr>
              <w:t>th</w:t>
            </w:r>
            <w:r w:rsidRPr="003B5C10">
              <w:rPr>
                <w:sz w:val="22"/>
                <w:lang w:val="en-US"/>
              </w:rPr>
              <w:t xml:space="preserve">  </w:t>
            </w:r>
          </w:p>
        </w:tc>
        <w:tc>
          <w:tcPr>
            <w:tcW w:w="1508" w:type="dxa"/>
            <w:shd w:val="clear" w:color="auto" w:fill="F2DBDB"/>
            <w:vAlign w:val="center"/>
          </w:tcPr>
          <w:p w:rsidR="004E5AE5" w:rsidRPr="003B5C10" w:rsidRDefault="004E5AE5" w:rsidP="001819C4">
            <w:pPr>
              <w:rPr>
                <w:sz w:val="22"/>
                <w:lang w:val="en-US"/>
              </w:rPr>
            </w:pPr>
            <w:r w:rsidRPr="003B5C10">
              <w:rPr>
                <w:sz w:val="22"/>
                <w:lang w:val="en-US"/>
              </w:rPr>
              <w:t>online</w:t>
            </w:r>
          </w:p>
        </w:tc>
        <w:tc>
          <w:tcPr>
            <w:tcW w:w="2069" w:type="dxa"/>
            <w:shd w:val="clear" w:color="auto" w:fill="F2DBDB"/>
            <w:vAlign w:val="center"/>
          </w:tcPr>
          <w:p w:rsidR="004E5AE5" w:rsidRPr="003B5C10" w:rsidRDefault="004E5AE5" w:rsidP="001819C4">
            <w:pPr>
              <w:rPr>
                <w:sz w:val="22"/>
                <w:lang w:val="en-US"/>
              </w:rPr>
            </w:pPr>
            <w:r w:rsidRPr="003B5C10">
              <w:rPr>
                <w:sz w:val="22"/>
                <w:lang w:val="en-US"/>
              </w:rPr>
              <w:t>TRT, CIDETE, RFM, FORT</w:t>
            </w:r>
            <w:r w:rsidR="00DE783E" w:rsidRPr="003B5C10">
              <w:rPr>
                <w:sz w:val="22"/>
                <w:lang w:val="en-US"/>
              </w:rPr>
              <w:t>H</w:t>
            </w:r>
            <w:r w:rsidRPr="003B5C10">
              <w:rPr>
                <w:sz w:val="22"/>
                <w:lang w:val="en-US"/>
              </w:rPr>
              <w:t xml:space="preserve"> &amp; TAIPRO</w:t>
            </w:r>
          </w:p>
        </w:tc>
        <w:tc>
          <w:tcPr>
            <w:tcW w:w="2280" w:type="dxa"/>
            <w:shd w:val="clear" w:color="auto" w:fill="F2DBDB"/>
            <w:vAlign w:val="center"/>
          </w:tcPr>
          <w:p w:rsidR="004E5AE5" w:rsidRPr="003B5C10" w:rsidRDefault="004E5AE5" w:rsidP="001819C4">
            <w:pPr>
              <w:rPr>
                <w:sz w:val="22"/>
                <w:lang w:val="en-US"/>
              </w:rPr>
            </w:pPr>
            <w:r w:rsidRPr="003B5C10">
              <w:rPr>
                <w:sz w:val="22"/>
                <w:lang w:val="en-US"/>
              </w:rPr>
              <w:t>General meeting</w:t>
            </w:r>
          </w:p>
        </w:tc>
      </w:tr>
      <w:tr w:rsidR="004E5AE5" w:rsidRPr="003B5C10" w:rsidTr="003B5C10">
        <w:tc>
          <w:tcPr>
            <w:tcW w:w="2393" w:type="dxa"/>
            <w:shd w:val="clear" w:color="auto" w:fill="F8EDED"/>
            <w:vAlign w:val="center"/>
          </w:tcPr>
          <w:p w:rsidR="004E5AE5" w:rsidRPr="003B5C10" w:rsidRDefault="004E5AE5" w:rsidP="004E5AE5">
            <w:pPr>
              <w:rPr>
                <w:b/>
                <w:color w:val="002060"/>
                <w:sz w:val="22"/>
                <w:lang w:val="en-US"/>
              </w:rPr>
            </w:pPr>
            <w:r w:rsidRPr="003B5C10">
              <w:rPr>
                <w:b/>
                <w:color w:val="002060"/>
                <w:sz w:val="22"/>
                <w:lang w:val="en-US"/>
              </w:rPr>
              <w:t>Technical Meeting #17</w:t>
            </w:r>
          </w:p>
        </w:tc>
        <w:tc>
          <w:tcPr>
            <w:tcW w:w="2396" w:type="dxa"/>
            <w:shd w:val="clear" w:color="auto" w:fill="F8EDED"/>
            <w:vAlign w:val="center"/>
          </w:tcPr>
          <w:p w:rsidR="004E5AE5" w:rsidRPr="003B5C10" w:rsidRDefault="004E5AE5" w:rsidP="001819C4">
            <w:pPr>
              <w:rPr>
                <w:sz w:val="22"/>
                <w:lang w:val="en-US"/>
              </w:rPr>
            </w:pPr>
            <w:r w:rsidRPr="003B5C10">
              <w:rPr>
                <w:sz w:val="22"/>
                <w:lang w:val="en-US"/>
              </w:rPr>
              <w:t>2021, August 11</w:t>
            </w:r>
            <w:r w:rsidRPr="003B5C10">
              <w:rPr>
                <w:sz w:val="22"/>
                <w:vertAlign w:val="superscript"/>
                <w:lang w:val="en-US"/>
              </w:rPr>
              <w:t>th</w:t>
            </w:r>
            <w:r w:rsidRPr="003B5C10">
              <w:rPr>
                <w:sz w:val="22"/>
                <w:lang w:val="en-US"/>
              </w:rPr>
              <w:t xml:space="preserve">  </w:t>
            </w:r>
          </w:p>
        </w:tc>
        <w:tc>
          <w:tcPr>
            <w:tcW w:w="1508" w:type="dxa"/>
            <w:shd w:val="clear" w:color="auto" w:fill="F8EDED"/>
            <w:vAlign w:val="center"/>
          </w:tcPr>
          <w:p w:rsidR="004E5AE5" w:rsidRPr="003B5C10" w:rsidRDefault="004E5AE5" w:rsidP="001819C4">
            <w:pPr>
              <w:rPr>
                <w:sz w:val="22"/>
                <w:lang w:val="en-US"/>
              </w:rPr>
            </w:pPr>
            <w:r w:rsidRPr="003B5C10">
              <w:rPr>
                <w:sz w:val="22"/>
                <w:lang w:val="en-US"/>
              </w:rPr>
              <w:t>Online</w:t>
            </w:r>
          </w:p>
        </w:tc>
        <w:tc>
          <w:tcPr>
            <w:tcW w:w="2069" w:type="dxa"/>
            <w:shd w:val="clear" w:color="auto" w:fill="F8EDED"/>
            <w:vAlign w:val="center"/>
          </w:tcPr>
          <w:p w:rsidR="004E5AE5" w:rsidRPr="003B5C10" w:rsidRDefault="004E5AE5" w:rsidP="001819C4">
            <w:pPr>
              <w:rPr>
                <w:sz w:val="22"/>
                <w:lang w:val="en-US"/>
              </w:rPr>
            </w:pPr>
            <w:r w:rsidRPr="003B5C10">
              <w:rPr>
                <w:sz w:val="22"/>
                <w:lang w:val="en-US"/>
              </w:rPr>
              <w:t>TRT, CIDETE</w:t>
            </w:r>
            <w:r w:rsidR="00DE783E" w:rsidRPr="003B5C10">
              <w:rPr>
                <w:sz w:val="22"/>
                <w:lang w:val="en-US"/>
              </w:rPr>
              <w:t xml:space="preserve"> </w:t>
            </w:r>
            <w:r w:rsidRPr="003B5C10">
              <w:rPr>
                <w:sz w:val="22"/>
                <w:lang w:val="en-US"/>
              </w:rPr>
              <w:t>&amp; TAIPRO</w:t>
            </w:r>
          </w:p>
        </w:tc>
        <w:tc>
          <w:tcPr>
            <w:tcW w:w="2280" w:type="dxa"/>
            <w:shd w:val="clear" w:color="auto" w:fill="F8EDED"/>
            <w:vAlign w:val="center"/>
          </w:tcPr>
          <w:p w:rsidR="004E5AE5" w:rsidRPr="003B5C10" w:rsidRDefault="004E5AE5" w:rsidP="001819C4">
            <w:pPr>
              <w:rPr>
                <w:sz w:val="22"/>
                <w:lang w:val="en-US"/>
              </w:rPr>
            </w:pPr>
            <w:r w:rsidRPr="003B5C10">
              <w:rPr>
                <w:sz w:val="22"/>
                <w:lang w:val="en-US"/>
              </w:rPr>
              <w:t>On TEC</w:t>
            </w:r>
          </w:p>
        </w:tc>
      </w:tr>
      <w:tr w:rsidR="004E5AE5" w:rsidRPr="003B5C10" w:rsidTr="003B5C10">
        <w:tc>
          <w:tcPr>
            <w:tcW w:w="2393" w:type="dxa"/>
            <w:shd w:val="clear" w:color="auto" w:fill="F2DBDB"/>
            <w:vAlign w:val="center"/>
          </w:tcPr>
          <w:p w:rsidR="004E5AE5" w:rsidRPr="003B5C10" w:rsidRDefault="004E5AE5" w:rsidP="004E5AE5">
            <w:pPr>
              <w:rPr>
                <w:b/>
                <w:color w:val="0070C0"/>
                <w:sz w:val="22"/>
                <w:lang w:val="en-US"/>
              </w:rPr>
            </w:pPr>
            <w:r w:rsidRPr="003B5C10">
              <w:rPr>
                <w:b/>
                <w:color w:val="0070C0"/>
                <w:sz w:val="22"/>
                <w:lang w:val="en-US"/>
              </w:rPr>
              <w:t>Progress Meeting #13</w:t>
            </w:r>
          </w:p>
        </w:tc>
        <w:tc>
          <w:tcPr>
            <w:tcW w:w="2396" w:type="dxa"/>
            <w:shd w:val="clear" w:color="auto" w:fill="F2DBDB"/>
            <w:vAlign w:val="center"/>
          </w:tcPr>
          <w:p w:rsidR="004E5AE5" w:rsidRPr="003B5C10" w:rsidRDefault="004E5AE5" w:rsidP="001819C4">
            <w:pPr>
              <w:rPr>
                <w:sz w:val="22"/>
                <w:lang w:val="en-US"/>
              </w:rPr>
            </w:pPr>
            <w:r w:rsidRPr="003B5C10">
              <w:rPr>
                <w:sz w:val="22"/>
                <w:lang w:val="en-US"/>
              </w:rPr>
              <w:t>2021, September 8</w:t>
            </w:r>
            <w:r w:rsidRPr="003B5C10">
              <w:rPr>
                <w:sz w:val="22"/>
                <w:vertAlign w:val="superscript"/>
                <w:lang w:val="en-US"/>
              </w:rPr>
              <w:t>th</w:t>
            </w:r>
            <w:r w:rsidRPr="003B5C10">
              <w:rPr>
                <w:sz w:val="22"/>
                <w:lang w:val="en-US"/>
              </w:rPr>
              <w:t xml:space="preserve">  </w:t>
            </w:r>
          </w:p>
        </w:tc>
        <w:tc>
          <w:tcPr>
            <w:tcW w:w="1508" w:type="dxa"/>
            <w:shd w:val="clear" w:color="auto" w:fill="F2DBDB"/>
            <w:vAlign w:val="center"/>
          </w:tcPr>
          <w:p w:rsidR="004E5AE5" w:rsidRPr="003B5C10" w:rsidRDefault="004E5AE5" w:rsidP="001819C4">
            <w:pPr>
              <w:rPr>
                <w:sz w:val="22"/>
                <w:lang w:val="en-US"/>
              </w:rPr>
            </w:pPr>
            <w:r w:rsidRPr="003B5C10">
              <w:rPr>
                <w:sz w:val="22"/>
                <w:lang w:val="en-US"/>
              </w:rPr>
              <w:t>online</w:t>
            </w:r>
          </w:p>
        </w:tc>
        <w:tc>
          <w:tcPr>
            <w:tcW w:w="2069" w:type="dxa"/>
            <w:shd w:val="clear" w:color="auto" w:fill="F2DBDB"/>
            <w:vAlign w:val="center"/>
          </w:tcPr>
          <w:p w:rsidR="004E5AE5" w:rsidRPr="003B5C10" w:rsidRDefault="004E5AE5" w:rsidP="001819C4">
            <w:pPr>
              <w:rPr>
                <w:sz w:val="22"/>
                <w:lang w:val="en-US"/>
              </w:rPr>
            </w:pPr>
            <w:r w:rsidRPr="003B5C10">
              <w:rPr>
                <w:sz w:val="22"/>
                <w:lang w:val="en-US"/>
              </w:rPr>
              <w:t>TRT, CIDETE, FORT</w:t>
            </w:r>
            <w:r w:rsidR="00DE783E" w:rsidRPr="003B5C10">
              <w:rPr>
                <w:sz w:val="22"/>
                <w:lang w:val="en-US"/>
              </w:rPr>
              <w:t>H</w:t>
            </w:r>
            <w:r w:rsidRPr="003B5C10">
              <w:rPr>
                <w:sz w:val="22"/>
                <w:lang w:val="en-US"/>
              </w:rPr>
              <w:t xml:space="preserve"> &amp; TAIPRO</w:t>
            </w:r>
          </w:p>
        </w:tc>
        <w:tc>
          <w:tcPr>
            <w:tcW w:w="2280" w:type="dxa"/>
            <w:shd w:val="clear" w:color="auto" w:fill="F2DBDB"/>
            <w:vAlign w:val="center"/>
          </w:tcPr>
          <w:p w:rsidR="004E5AE5" w:rsidRPr="003B5C10" w:rsidRDefault="004E5AE5" w:rsidP="001819C4">
            <w:pPr>
              <w:rPr>
                <w:sz w:val="22"/>
                <w:lang w:val="en-US"/>
              </w:rPr>
            </w:pPr>
            <w:r w:rsidRPr="003B5C10">
              <w:rPr>
                <w:sz w:val="22"/>
                <w:lang w:val="en-US"/>
              </w:rPr>
              <w:t>General meeting</w:t>
            </w:r>
          </w:p>
        </w:tc>
      </w:tr>
      <w:tr w:rsidR="004E5AE5" w:rsidRPr="003B5C10" w:rsidTr="003B5C10">
        <w:tc>
          <w:tcPr>
            <w:tcW w:w="2393" w:type="dxa"/>
            <w:shd w:val="clear" w:color="auto" w:fill="F8EDED"/>
            <w:vAlign w:val="center"/>
          </w:tcPr>
          <w:p w:rsidR="004E5AE5" w:rsidRPr="003B5C10" w:rsidRDefault="004E5AE5" w:rsidP="004E5AE5">
            <w:pPr>
              <w:rPr>
                <w:b/>
                <w:color w:val="002060"/>
                <w:sz w:val="22"/>
                <w:lang w:val="en-US"/>
              </w:rPr>
            </w:pPr>
            <w:r w:rsidRPr="003B5C10">
              <w:rPr>
                <w:b/>
                <w:color w:val="002060"/>
                <w:sz w:val="22"/>
                <w:lang w:val="en-US"/>
              </w:rPr>
              <w:t>Technical Meeting #18</w:t>
            </w:r>
          </w:p>
        </w:tc>
        <w:tc>
          <w:tcPr>
            <w:tcW w:w="2396" w:type="dxa"/>
            <w:shd w:val="clear" w:color="auto" w:fill="F8EDED"/>
            <w:vAlign w:val="center"/>
          </w:tcPr>
          <w:p w:rsidR="004E5AE5" w:rsidRPr="003B5C10" w:rsidRDefault="004E5AE5" w:rsidP="001819C4">
            <w:pPr>
              <w:rPr>
                <w:sz w:val="22"/>
                <w:lang w:val="en-US"/>
              </w:rPr>
            </w:pPr>
            <w:r w:rsidRPr="003B5C10">
              <w:rPr>
                <w:sz w:val="22"/>
                <w:lang w:val="en-US"/>
              </w:rPr>
              <w:t>2021, September 22</w:t>
            </w:r>
            <w:r w:rsidRPr="003B5C10">
              <w:rPr>
                <w:sz w:val="22"/>
                <w:vertAlign w:val="superscript"/>
                <w:lang w:val="en-US"/>
              </w:rPr>
              <w:t>nd</w:t>
            </w:r>
            <w:r w:rsidRPr="003B5C10">
              <w:rPr>
                <w:sz w:val="22"/>
                <w:lang w:val="en-US"/>
              </w:rPr>
              <w:t xml:space="preserve">  </w:t>
            </w:r>
          </w:p>
        </w:tc>
        <w:tc>
          <w:tcPr>
            <w:tcW w:w="1508" w:type="dxa"/>
            <w:shd w:val="clear" w:color="auto" w:fill="F8EDED"/>
            <w:vAlign w:val="center"/>
          </w:tcPr>
          <w:p w:rsidR="004E5AE5" w:rsidRPr="003B5C10" w:rsidRDefault="004E5AE5" w:rsidP="001819C4">
            <w:pPr>
              <w:rPr>
                <w:sz w:val="22"/>
                <w:lang w:val="en-US"/>
              </w:rPr>
            </w:pPr>
            <w:r w:rsidRPr="003B5C10">
              <w:rPr>
                <w:sz w:val="22"/>
                <w:lang w:val="en-US"/>
              </w:rPr>
              <w:t>Online</w:t>
            </w:r>
          </w:p>
        </w:tc>
        <w:tc>
          <w:tcPr>
            <w:tcW w:w="2069" w:type="dxa"/>
            <w:shd w:val="clear" w:color="auto" w:fill="F8EDED"/>
            <w:vAlign w:val="center"/>
          </w:tcPr>
          <w:p w:rsidR="004E5AE5" w:rsidRPr="003B5C10" w:rsidRDefault="004E5AE5" w:rsidP="001819C4">
            <w:pPr>
              <w:rPr>
                <w:sz w:val="22"/>
                <w:lang w:val="en-US"/>
              </w:rPr>
            </w:pPr>
            <w:r w:rsidRPr="003B5C10">
              <w:rPr>
                <w:sz w:val="22"/>
                <w:lang w:val="en-US"/>
              </w:rPr>
              <w:t>TRT &amp; TAIPRO</w:t>
            </w:r>
          </w:p>
        </w:tc>
        <w:tc>
          <w:tcPr>
            <w:tcW w:w="2280" w:type="dxa"/>
            <w:shd w:val="clear" w:color="auto" w:fill="F8EDED"/>
            <w:vAlign w:val="center"/>
          </w:tcPr>
          <w:p w:rsidR="004E5AE5" w:rsidRPr="003B5C10" w:rsidRDefault="004E5AE5" w:rsidP="001819C4">
            <w:pPr>
              <w:rPr>
                <w:sz w:val="22"/>
                <w:lang w:val="en-US"/>
              </w:rPr>
            </w:pPr>
            <w:r w:rsidRPr="003B5C10">
              <w:rPr>
                <w:sz w:val="22"/>
                <w:lang w:val="en-US"/>
              </w:rPr>
              <w:t>On MEMS packaging</w:t>
            </w:r>
          </w:p>
        </w:tc>
      </w:tr>
      <w:tr w:rsidR="004E5AE5" w:rsidRPr="003B5C10" w:rsidTr="003B5C10">
        <w:tc>
          <w:tcPr>
            <w:tcW w:w="2393" w:type="dxa"/>
            <w:shd w:val="clear" w:color="auto" w:fill="F2DBDB"/>
            <w:vAlign w:val="center"/>
          </w:tcPr>
          <w:p w:rsidR="004E5AE5" w:rsidRPr="003B5C10" w:rsidRDefault="004E5AE5" w:rsidP="004E5AE5">
            <w:pPr>
              <w:rPr>
                <w:b/>
                <w:color w:val="002060"/>
                <w:sz w:val="22"/>
                <w:lang w:val="en-US"/>
              </w:rPr>
            </w:pPr>
            <w:r w:rsidRPr="003B5C10">
              <w:rPr>
                <w:b/>
                <w:color w:val="002060"/>
                <w:sz w:val="22"/>
                <w:lang w:val="en-US"/>
              </w:rPr>
              <w:t>Technical Meeting #19</w:t>
            </w:r>
          </w:p>
        </w:tc>
        <w:tc>
          <w:tcPr>
            <w:tcW w:w="2396" w:type="dxa"/>
            <w:shd w:val="clear" w:color="auto" w:fill="F2DBDB"/>
            <w:vAlign w:val="center"/>
          </w:tcPr>
          <w:p w:rsidR="004E5AE5" w:rsidRPr="003B5C10" w:rsidRDefault="004E5AE5" w:rsidP="001819C4">
            <w:pPr>
              <w:rPr>
                <w:sz w:val="22"/>
                <w:lang w:val="en-US"/>
              </w:rPr>
            </w:pPr>
            <w:r w:rsidRPr="003B5C10">
              <w:rPr>
                <w:sz w:val="22"/>
                <w:lang w:val="en-US"/>
              </w:rPr>
              <w:t>2021, October 1</w:t>
            </w:r>
            <w:r w:rsidRPr="003B5C10">
              <w:rPr>
                <w:sz w:val="22"/>
                <w:vertAlign w:val="superscript"/>
                <w:lang w:val="en-US"/>
              </w:rPr>
              <w:t>st</w:t>
            </w:r>
            <w:r w:rsidRPr="003B5C10">
              <w:rPr>
                <w:sz w:val="22"/>
                <w:lang w:val="en-US"/>
              </w:rPr>
              <w:t xml:space="preserve">  </w:t>
            </w:r>
          </w:p>
        </w:tc>
        <w:tc>
          <w:tcPr>
            <w:tcW w:w="1508" w:type="dxa"/>
            <w:shd w:val="clear" w:color="auto" w:fill="F2DBDB"/>
            <w:vAlign w:val="center"/>
          </w:tcPr>
          <w:p w:rsidR="004E5AE5" w:rsidRPr="003B5C10" w:rsidRDefault="004E5AE5" w:rsidP="001819C4">
            <w:pPr>
              <w:rPr>
                <w:sz w:val="22"/>
                <w:lang w:val="en-US"/>
              </w:rPr>
            </w:pPr>
            <w:r w:rsidRPr="003B5C10">
              <w:rPr>
                <w:sz w:val="22"/>
                <w:lang w:val="en-US"/>
              </w:rPr>
              <w:t>Online</w:t>
            </w:r>
          </w:p>
        </w:tc>
        <w:tc>
          <w:tcPr>
            <w:tcW w:w="2069" w:type="dxa"/>
            <w:shd w:val="clear" w:color="auto" w:fill="F2DBDB"/>
            <w:vAlign w:val="center"/>
          </w:tcPr>
          <w:p w:rsidR="004E5AE5" w:rsidRPr="003B5C10" w:rsidRDefault="004E5AE5" w:rsidP="001819C4">
            <w:pPr>
              <w:rPr>
                <w:sz w:val="22"/>
                <w:lang w:val="en-US"/>
              </w:rPr>
            </w:pPr>
            <w:r w:rsidRPr="003B5C10">
              <w:rPr>
                <w:sz w:val="22"/>
                <w:lang w:val="en-US"/>
              </w:rPr>
              <w:t>TRT, RFM, CIDETE &amp; TAIPRO</w:t>
            </w:r>
          </w:p>
        </w:tc>
        <w:tc>
          <w:tcPr>
            <w:tcW w:w="2280" w:type="dxa"/>
            <w:shd w:val="clear" w:color="auto" w:fill="F2DBDB"/>
            <w:vAlign w:val="center"/>
          </w:tcPr>
          <w:p w:rsidR="004E5AE5" w:rsidRPr="003B5C10" w:rsidRDefault="004E5AE5" w:rsidP="001819C4">
            <w:pPr>
              <w:rPr>
                <w:sz w:val="22"/>
                <w:lang w:val="en-US"/>
              </w:rPr>
            </w:pPr>
            <w:r w:rsidRPr="003B5C10">
              <w:rPr>
                <w:sz w:val="22"/>
                <w:lang w:val="en-US"/>
              </w:rPr>
              <w:t>On demonstrator</w:t>
            </w:r>
          </w:p>
        </w:tc>
      </w:tr>
      <w:tr w:rsidR="004E5AE5" w:rsidRPr="003B5C10" w:rsidTr="003B5C10">
        <w:tc>
          <w:tcPr>
            <w:tcW w:w="2393" w:type="dxa"/>
            <w:shd w:val="clear" w:color="auto" w:fill="F8EDED"/>
            <w:vAlign w:val="center"/>
          </w:tcPr>
          <w:p w:rsidR="004E5AE5" w:rsidRPr="003B5C10" w:rsidRDefault="004E5AE5" w:rsidP="004E5AE5">
            <w:pPr>
              <w:rPr>
                <w:b/>
                <w:color w:val="002060"/>
                <w:sz w:val="22"/>
                <w:lang w:val="en-US"/>
              </w:rPr>
            </w:pPr>
            <w:r w:rsidRPr="003B5C10">
              <w:rPr>
                <w:b/>
                <w:color w:val="002060"/>
                <w:sz w:val="22"/>
                <w:lang w:val="en-US"/>
              </w:rPr>
              <w:t>Technical Meeting #20</w:t>
            </w:r>
          </w:p>
        </w:tc>
        <w:tc>
          <w:tcPr>
            <w:tcW w:w="2396" w:type="dxa"/>
            <w:shd w:val="clear" w:color="auto" w:fill="F8EDED"/>
            <w:vAlign w:val="center"/>
          </w:tcPr>
          <w:p w:rsidR="004E5AE5" w:rsidRPr="003B5C10" w:rsidRDefault="004E5AE5" w:rsidP="001819C4">
            <w:pPr>
              <w:rPr>
                <w:sz w:val="22"/>
                <w:lang w:val="en-US"/>
              </w:rPr>
            </w:pPr>
            <w:r w:rsidRPr="003B5C10">
              <w:rPr>
                <w:sz w:val="22"/>
                <w:lang w:val="en-US"/>
              </w:rPr>
              <w:t>2021, October 7</w:t>
            </w:r>
            <w:r w:rsidRPr="003B5C10">
              <w:rPr>
                <w:sz w:val="22"/>
                <w:vertAlign w:val="superscript"/>
                <w:lang w:val="en-US"/>
              </w:rPr>
              <w:t>th</w:t>
            </w:r>
            <w:r w:rsidRPr="003B5C10">
              <w:rPr>
                <w:sz w:val="22"/>
                <w:lang w:val="en-US"/>
              </w:rPr>
              <w:t xml:space="preserve">  </w:t>
            </w:r>
          </w:p>
        </w:tc>
        <w:tc>
          <w:tcPr>
            <w:tcW w:w="1508" w:type="dxa"/>
            <w:shd w:val="clear" w:color="auto" w:fill="F8EDED"/>
            <w:vAlign w:val="center"/>
          </w:tcPr>
          <w:p w:rsidR="004E5AE5" w:rsidRPr="003B5C10" w:rsidRDefault="004E5AE5" w:rsidP="001819C4">
            <w:pPr>
              <w:rPr>
                <w:sz w:val="22"/>
                <w:lang w:val="en-US"/>
              </w:rPr>
            </w:pPr>
            <w:r w:rsidRPr="003B5C10">
              <w:rPr>
                <w:sz w:val="22"/>
                <w:lang w:val="en-US"/>
              </w:rPr>
              <w:t>Online</w:t>
            </w:r>
          </w:p>
        </w:tc>
        <w:tc>
          <w:tcPr>
            <w:tcW w:w="2069" w:type="dxa"/>
            <w:shd w:val="clear" w:color="auto" w:fill="F8EDED"/>
            <w:vAlign w:val="center"/>
          </w:tcPr>
          <w:p w:rsidR="004E5AE5" w:rsidRPr="003B5C10" w:rsidRDefault="004E5AE5" w:rsidP="001819C4">
            <w:pPr>
              <w:rPr>
                <w:sz w:val="22"/>
                <w:lang w:val="en-US"/>
              </w:rPr>
            </w:pPr>
            <w:r w:rsidRPr="003B5C10">
              <w:rPr>
                <w:sz w:val="22"/>
                <w:lang w:val="en-US"/>
              </w:rPr>
              <w:t>TRT, RFM, &amp; TAIPRO</w:t>
            </w:r>
          </w:p>
        </w:tc>
        <w:tc>
          <w:tcPr>
            <w:tcW w:w="2280" w:type="dxa"/>
            <w:shd w:val="clear" w:color="auto" w:fill="F8EDED"/>
            <w:vAlign w:val="center"/>
          </w:tcPr>
          <w:p w:rsidR="004E5AE5" w:rsidRPr="003B5C10" w:rsidRDefault="004E5AE5" w:rsidP="001819C4">
            <w:pPr>
              <w:rPr>
                <w:sz w:val="22"/>
                <w:lang w:val="en-US"/>
              </w:rPr>
            </w:pPr>
            <w:r w:rsidRPr="003B5C10">
              <w:rPr>
                <w:sz w:val="22"/>
                <w:lang w:val="en-US"/>
              </w:rPr>
              <w:t>On demonstrator</w:t>
            </w:r>
          </w:p>
        </w:tc>
      </w:tr>
      <w:tr w:rsidR="004E5AE5" w:rsidRPr="003B5C10" w:rsidTr="003B5C10">
        <w:tc>
          <w:tcPr>
            <w:tcW w:w="2393" w:type="dxa"/>
            <w:shd w:val="clear" w:color="auto" w:fill="F2DBDB"/>
            <w:vAlign w:val="center"/>
          </w:tcPr>
          <w:p w:rsidR="004E5AE5" w:rsidRPr="003B5C10" w:rsidRDefault="004E5AE5" w:rsidP="004E5AE5">
            <w:pPr>
              <w:rPr>
                <w:b/>
                <w:color w:val="0070C0"/>
                <w:sz w:val="22"/>
                <w:lang w:val="en-US"/>
              </w:rPr>
            </w:pPr>
            <w:r w:rsidRPr="003B5C10">
              <w:rPr>
                <w:b/>
                <w:color w:val="0070C0"/>
                <w:sz w:val="22"/>
                <w:lang w:val="en-US"/>
              </w:rPr>
              <w:t>Progress Meeting #14</w:t>
            </w:r>
          </w:p>
        </w:tc>
        <w:tc>
          <w:tcPr>
            <w:tcW w:w="2396" w:type="dxa"/>
            <w:shd w:val="clear" w:color="auto" w:fill="F2DBDB"/>
            <w:vAlign w:val="center"/>
          </w:tcPr>
          <w:p w:rsidR="004E5AE5" w:rsidRPr="003B5C10" w:rsidRDefault="004E5AE5" w:rsidP="001819C4">
            <w:pPr>
              <w:rPr>
                <w:sz w:val="22"/>
                <w:lang w:val="en-US"/>
              </w:rPr>
            </w:pPr>
            <w:r w:rsidRPr="003B5C10">
              <w:rPr>
                <w:sz w:val="22"/>
                <w:lang w:val="en-US"/>
              </w:rPr>
              <w:t>2021, October 8</w:t>
            </w:r>
            <w:r w:rsidRPr="003B5C10">
              <w:rPr>
                <w:sz w:val="22"/>
                <w:vertAlign w:val="superscript"/>
                <w:lang w:val="en-US"/>
              </w:rPr>
              <w:t>th</w:t>
            </w:r>
            <w:r w:rsidRPr="003B5C10">
              <w:rPr>
                <w:sz w:val="22"/>
                <w:lang w:val="en-US"/>
              </w:rPr>
              <w:t xml:space="preserve">  </w:t>
            </w:r>
          </w:p>
        </w:tc>
        <w:tc>
          <w:tcPr>
            <w:tcW w:w="1508" w:type="dxa"/>
            <w:shd w:val="clear" w:color="auto" w:fill="F2DBDB"/>
            <w:vAlign w:val="center"/>
          </w:tcPr>
          <w:p w:rsidR="004E5AE5" w:rsidRPr="003B5C10" w:rsidRDefault="004E5AE5" w:rsidP="001819C4">
            <w:pPr>
              <w:rPr>
                <w:sz w:val="22"/>
                <w:lang w:val="en-US"/>
              </w:rPr>
            </w:pPr>
            <w:r w:rsidRPr="003B5C10">
              <w:rPr>
                <w:sz w:val="22"/>
                <w:lang w:val="en-US"/>
              </w:rPr>
              <w:t>online</w:t>
            </w:r>
          </w:p>
        </w:tc>
        <w:tc>
          <w:tcPr>
            <w:tcW w:w="2069" w:type="dxa"/>
            <w:shd w:val="clear" w:color="auto" w:fill="F2DBDB"/>
            <w:vAlign w:val="center"/>
          </w:tcPr>
          <w:p w:rsidR="004E5AE5" w:rsidRPr="003B5C10" w:rsidRDefault="004E5AE5" w:rsidP="001819C4">
            <w:pPr>
              <w:rPr>
                <w:sz w:val="22"/>
                <w:lang w:val="en-US"/>
              </w:rPr>
            </w:pPr>
            <w:r w:rsidRPr="003B5C10">
              <w:rPr>
                <w:sz w:val="22"/>
                <w:lang w:val="en-US"/>
              </w:rPr>
              <w:t>TRT, CIDETE, RFM, FORT</w:t>
            </w:r>
            <w:r w:rsidR="00DE783E" w:rsidRPr="003B5C10">
              <w:rPr>
                <w:sz w:val="22"/>
                <w:lang w:val="en-US"/>
              </w:rPr>
              <w:t>H</w:t>
            </w:r>
            <w:r w:rsidRPr="003B5C10">
              <w:rPr>
                <w:sz w:val="22"/>
                <w:lang w:val="en-US"/>
              </w:rPr>
              <w:t xml:space="preserve"> &amp; TAIPRO</w:t>
            </w:r>
          </w:p>
        </w:tc>
        <w:tc>
          <w:tcPr>
            <w:tcW w:w="2280" w:type="dxa"/>
            <w:shd w:val="clear" w:color="auto" w:fill="F2DBDB"/>
            <w:vAlign w:val="center"/>
          </w:tcPr>
          <w:p w:rsidR="004E5AE5" w:rsidRPr="003B5C10" w:rsidRDefault="004E5AE5" w:rsidP="001819C4">
            <w:pPr>
              <w:rPr>
                <w:sz w:val="22"/>
                <w:lang w:val="en-US"/>
              </w:rPr>
            </w:pPr>
            <w:r w:rsidRPr="003B5C10">
              <w:rPr>
                <w:sz w:val="22"/>
                <w:lang w:val="en-US"/>
              </w:rPr>
              <w:t>General meeting</w:t>
            </w:r>
          </w:p>
        </w:tc>
      </w:tr>
      <w:tr w:rsidR="004E5AE5" w:rsidRPr="003B5C10" w:rsidTr="003B5C10">
        <w:tc>
          <w:tcPr>
            <w:tcW w:w="2393" w:type="dxa"/>
            <w:shd w:val="clear" w:color="auto" w:fill="F8EDED"/>
            <w:vAlign w:val="center"/>
          </w:tcPr>
          <w:p w:rsidR="004E5AE5" w:rsidRPr="003B5C10" w:rsidRDefault="004E5AE5" w:rsidP="004E5AE5">
            <w:pPr>
              <w:rPr>
                <w:b/>
                <w:color w:val="0070C0"/>
                <w:sz w:val="22"/>
                <w:lang w:val="en-US"/>
              </w:rPr>
            </w:pPr>
            <w:r w:rsidRPr="003B5C10">
              <w:rPr>
                <w:b/>
                <w:color w:val="0070C0"/>
                <w:sz w:val="22"/>
                <w:lang w:val="en-US"/>
              </w:rPr>
              <w:t>Progress Meeting #15</w:t>
            </w:r>
          </w:p>
        </w:tc>
        <w:tc>
          <w:tcPr>
            <w:tcW w:w="2396" w:type="dxa"/>
            <w:shd w:val="clear" w:color="auto" w:fill="F8EDED"/>
            <w:vAlign w:val="center"/>
          </w:tcPr>
          <w:p w:rsidR="004E5AE5" w:rsidRPr="003B5C10" w:rsidRDefault="004E5AE5" w:rsidP="001819C4">
            <w:pPr>
              <w:rPr>
                <w:sz w:val="22"/>
                <w:lang w:val="en-US"/>
              </w:rPr>
            </w:pPr>
            <w:r w:rsidRPr="003B5C10">
              <w:rPr>
                <w:sz w:val="22"/>
                <w:lang w:val="en-US"/>
              </w:rPr>
              <w:t>2021, November 24</w:t>
            </w:r>
            <w:r w:rsidRPr="003B5C10">
              <w:rPr>
                <w:sz w:val="22"/>
                <w:vertAlign w:val="superscript"/>
                <w:lang w:val="en-US"/>
              </w:rPr>
              <w:t>th</w:t>
            </w:r>
            <w:r w:rsidRPr="003B5C10">
              <w:rPr>
                <w:sz w:val="22"/>
                <w:lang w:val="en-US"/>
              </w:rPr>
              <w:t xml:space="preserve">  </w:t>
            </w:r>
          </w:p>
        </w:tc>
        <w:tc>
          <w:tcPr>
            <w:tcW w:w="1508" w:type="dxa"/>
            <w:shd w:val="clear" w:color="auto" w:fill="F8EDED"/>
            <w:vAlign w:val="center"/>
          </w:tcPr>
          <w:p w:rsidR="004E5AE5" w:rsidRPr="003B5C10" w:rsidRDefault="004E5AE5" w:rsidP="001819C4">
            <w:pPr>
              <w:rPr>
                <w:sz w:val="22"/>
                <w:lang w:val="en-US"/>
              </w:rPr>
            </w:pPr>
            <w:r w:rsidRPr="003B5C10">
              <w:rPr>
                <w:sz w:val="22"/>
                <w:lang w:val="en-US"/>
              </w:rPr>
              <w:t>online</w:t>
            </w:r>
          </w:p>
        </w:tc>
        <w:tc>
          <w:tcPr>
            <w:tcW w:w="2069" w:type="dxa"/>
            <w:shd w:val="clear" w:color="auto" w:fill="F8EDED"/>
            <w:vAlign w:val="center"/>
          </w:tcPr>
          <w:p w:rsidR="004E5AE5" w:rsidRPr="003B5C10" w:rsidRDefault="004E5AE5" w:rsidP="001819C4">
            <w:pPr>
              <w:rPr>
                <w:sz w:val="22"/>
                <w:lang w:val="en-US"/>
              </w:rPr>
            </w:pPr>
            <w:r w:rsidRPr="003B5C10">
              <w:rPr>
                <w:sz w:val="22"/>
                <w:lang w:val="en-US"/>
              </w:rPr>
              <w:t>TRT, CIDETE, RFM, FORT</w:t>
            </w:r>
            <w:r w:rsidR="00DE783E" w:rsidRPr="003B5C10">
              <w:rPr>
                <w:sz w:val="22"/>
                <w:lang w:val="en-US"/>
              </w:rPr>
              <w:t>H</w:t>
            </w:r>
            <w:r w:rsidRPr="003B5C10">
              <w:rPr>
                <w:sz w:val="22"/>
                <w:lang w:val="en-US"/>
              </w:rPr>
              <w:t xml:space="preserve"> &amp; TAIPRO</w:t>
            </w:r>
          </w:p>
        </w:tc>
        <w:tc>
          <w:tcPr>
            <w:tcW w:w="2280" w:type="dxa"/>
            <w:shd w:val="clear" w:color="auto" w:fill="F8EDED"/>
            <w:vAlign w:val="center"/>
          </w:tcPr>
          <w:p w:rsidR="004E5AE5" w:rsidRPr="003B5C10" w:rsidRDefault="004E5AE5" w:rsidP="001819C4">
            <w:pPr>
              <w:rPr>
                <w:sz w:val="22"/>
                <w:lang w:val="en-US"/>
              </w:rPr>
            </w:pPr>
            <w:r w:rsidRPr="003B5C10">
              <w:rPr>
                <w:sz w:val="22"/>
                <w:lang w:val="en-US"/>
              </w:rPr>
              <w:t>General meeting</w:t>
            </w:r>
          </w:p>
        </w:tc>
      </w:tr>
    </w:tbl>
    <w:p w:rsidR="00A32DB6" w:rsidRDefault="00B842D2" w:rsidP="00B842D2">
      <w:pPr>
        <w:pStyle w:val="Caption"/>
        <w:rPr>
          <w:lang w:val="en-US"/>
        </w:rPr>
      </w:pPr>
      <w:bookmarkStart w:id="20" w:name="_Ref91057213"/>
      <w:bookmarkStart w:id="21" w:name="_Toc91857361"/>
      <w:r w:rsidRPr="00B842D2">
        <w:rPr>
          <w:lang w:val="en-US"/>
        </w:rPr>
        <w:t xml:space="preserve">Table </w:t>
      </w:r>
      <w:r>
        <w:fldChar w:fldCharType="begin"/>
      </w:r>
      <w:r w:rsidRPr="00B842D2">
        <w:rPr>
          <w:lang w:val="en-US"/>
        </w:rPr>
        <w:instrText xml:space="preserve"> SEQ Table \* ARABIC </w:instrText>
      </w:r>
      <w:r>
        <w:fldChar w:fldCharType="separate"/>
      </w:r>
      <w:r w:rsidR="001819C4">
        <w:rPr>
          <w:noProof/>
          <w:lang w:val="en-US"/>
        </w:rPr>
        <w:t>1</w:t>
      </w:r>
      <w:r>
        <w:fldChar w:fldCharType="end"/>
      </w:r>
      <w:bookmarkEnd w:id="20"/>
      <w:r w:rsidR="00983494" w:rsidRPr="00983494">
        <w:rPr>
          <w:lang w:val="en-US"/>
        </w:rPr>
        <w:t> : Progress and technical meetings during last period</w:t>
      </w:r>
      <w:bookmarkEnd w:id="21"/>
    </w:p>
    <w:p w:rsidR="00811C4C" w:rsidRDefault="00811C4C" w:rsidP="00811C4C">
      <w:pPr>
        <w:rPr>
          <w:lang w:val="en-US"/>
        </w:rPr>
      </w:pPr>
      <w:r>
        <w:rPr>
          <w:lang w:val="en-US"/>
        </w:rPr>
        <w:t xml:space="preserve">Regarding the second period of SMARTEC project and </w:t>
      </w:r>
      <w:r w:rsidR="00812421">
        <w:rPr>
          <w:lang w:val="en-US"/>
        </w:rPr>
        <w:t>according</w:t>
      </w:r>
      <w:r>
        <w:rPr>
          <w:lang w:val="en-US"/>
        </w:rPr>
        <w:t xml:space="preserve"> the new Gantt chart, the deliverables &amp; milestones are expected at T</w:t>
      </w:r>
      <w:r w:rsidRPr="00811C4C">
        <w:rPr>
          <w:vertAlign w:val="subscript"/>
          <w:lang w:val="en-US"/>
        </w:rPr>
        <w:t>0</w:t>
      </w:r>
      <w:r>
        <w:rPr>
          <w:lang w:val="en-US"/>
        </w:rPr>
        <w:t>+29 (January 2022) and are listed below :</w:t>
      </w:r>
    </w:p>
    <w:p w:rsidR="0050265E" w:rsidRDefault="0050265E" w:rsidP="00811C4C">
      <w:pPr>
        <w:rPr>
          <w:lang w:val="en-US"/>
        </w:rPr>
      </w:pPr>
    </w:p>
    <w:p w:rsidR="00811C4C" w:rsidRDefault="00811C4C" w:rsidP="001819C4">
      <w:pPr>
        <w:rPr>
          <w:lang w:val="en-US"/>
        </w:rPr>
      </w:pPr>
      <w:r>
        <w:rPr>
          <w:lang w:val="en-US"/>
        </w:rPr>
        <w:t>D1.4 : Progress activity report of Y2 (</w:t>
      </w:r>
      <w:r w:rsidR="0050265E">
        <w:rPr>
          <w:lang w:val="en-US"/>
        </w:rPr>
        <w:t xml:space="preserve">WP1, </w:t>
      </w:r>
      <w:r>
        <w:rPr>
          <w:lang w:val="en-US"/>
        </w:rPr>
        <w:t>this document)</w:t>
      </w:r>
    </w:p>
    <w:p w:rsidR="00811C4C" w:rsidRDefault="00811C4C" w:rsidP="001819C4">
      <w:pPr>
        <w:rPr>
          <w:lang w:val="en-US"/>
        </w:rPr>
      </w:pPr>
      <w:r>
        <w:rPr>
          <w:lang w:val="en-US"/>
        </w:rPr>
        <w:t xml:space="preserve">D1.5 : </w:t>
      </w:r>
      <w:r w:rsidRPr="00811C4C">
        <w:rPr>
          <w:lang w:val="en-US"/>
        </w:rPr>
        <w:t>Progress management reports &amp; Y</w:t>
      </w:r>
      <w:r>
        <w:rPr>
          <w:lang w:val="en-US"/>
        </w:rPr>
        <w:t>2</w:t>
      </w:r>
      <w:r w:rsidRPr="00811C4C">
        <w:rPr>
          <w:lang w:val="en-US"/>
        </w:rPr>
        <w:t xml:space="preserve"> cost statements</w:t>
      </w:r>
      <w:r w:rsidR="0050265E">
        <w:rPr>
          <w:lang w:val="en-US"/>
        </w:rPr>
        <w:t xml:space="preserve"> (WP1)</w:t>
      </w:r>
    </w:p>
    <w:p w:rsidR="00811C4C" w:rsidRDefault="00811C4C" w:rsidP="001819C4">
      <w:pPr>
        <w:rPr>
          <w:lang w:val="en-US"/>
        </w:rPr>
      </w:pPr>
      <w:r>
        <w:rPr>
          <w:lang w:val="en-US"/>
        </w:rPr>
        <w:t xml:space="preserve">D2.4 : </w:t>
      </w:r>
      <w:r w:rsidRPr="00811C4C">
        <w:rPr>
          <w:lang w:val="en-US"/>
        </w:rPr>
        <w:t>Report on qualified TEC</w:t>
      </w:r>
      <w:r w:rsidR="0050265E">
        <w:rPr>
          <w:lang w:val="en-US"/>
        </w:rPr>
        <w:t xml:space="preserve"> (WP2)</w:t>
      </w:r>
    </w:p>
    <w:p w:rsidR="00811C4C" w:rsidRDefault="00811C4C" w:rsidP="001819C4">
      <w:pPr>
        <w:rPr>
          <w:lang w:val="en-US"/>
        </w:rPr>
      </w:pPr>
      <w:r>
        <w:rPr>
          <w:lang w:val="en-US"/>
        </w:rPr>
        <w:t>MS4 : Review meeting Y2</w:t>
      </w:r>
      <w:r w:rsidR="0050265E">
        <w:rPr>
          <w:lang w:val="en-US"/>
        </w:rPr>
        <w:t xml:space="preserve"> (WP1)</w:t>
      </w:r>
    </w:p>
    <w:p w:rsidR="00811C4C" w:rsidRDefault="00811C4C" w:rsidP="001819C4">
      <w:pPr>
        <w:rPr>
          <w:lang w:val="en-US"/>
        </w:rPr>
      </w:pPr>
      <w:r>
        <w:rPr>
          <w:lang w:val="en-US"/>
        </w:rPr>
        <w:t xml:space="preserve">MS7 : </w:t>
      </w:r>
      <w:r w:rsidRPr="00811C4C">
        <w:rPr>
          <w:lang w:val="en-US"/>
        </w:rPr>
        <w:t>Pilot Intermediate marketing strategy assessment</w:t>
      </w:r>
      <w:r w:rsidR="0050265E">
        <w:rPr>
          <w:lang w:val="en-US"/>
        </w:rPr>
        <w:t xml:space="preserve"> (WP4)</w:t>
      </w:r>
    </w:p>
    <w:p w:rsidR="00472972" w:rsidRDefault="00472972" w:rsidP="00897A7A">
      <w:pPr>
        <w:rPr>
          <w:lang w:val="en-US"/>
        </w:rPr>
      </w:pPr>
    </w:p>
    <w:p w:rsidR="00811C4C" w:rsidRDefault="00811C4C" w:rsidP="00897A7A">
      <w:pPr>
        <w:rPr>
          <w:lang w:val="en-US"/>
        </w:rPr>
      </w:pPr>
      <w:r>
        <w:rPr>
          <w:lang w:val="en-US"/>
        </w:rPr>
        <w:t>In WP1, TRT is in charge of deliverable D1.4 &amp; D1.5 and TRT is in charge of the milestone MS</w:t>
      </w:r>
      <w:r w:rsidR="0050265E">
        <w:rPr>
          <w:lang w:val="en-US"/>
        </w:rPr>
        <w:t>4 with the contribution of all partners.</w:t>
      </w:r>
    </w:p>
    <w:p w:rsidR="00156534" w:rsidRPr="004120DF" w:rsidRDefault="008D3A9F" w:rsidP="00EF3F88">
      <w:pPr>
        <w:pStyle w:val="Heading3"/>
        <w:rPr>
          <w:lang w:val="en-US"/>
        </w:rPr>
      </w:pPr>
      <w:r>
        <w:rPr>
          <w:lang w:val="en-US"/>
        </w:rPr>
        <w:br w:type="page"/>
      </w:r>
      <w:r w:rsidR="00EF3F88" w:rsidRPr="004120DF">
        <w:rPr>
          <w:lang w:val="en-US"/>
        </w:rPr>
        <w:lastRenderedPageBreak/>
        <w:t xml:space="preserve"> </w:t>
      </w:r>
      <w:bookmarkStart w:id="22" w:name="_Toc91857299"/>
      <w:r w:rsidR="005D7CA6" w:rsidRPr="004120DF">
        <w:rPr>
          <w:lang w:val="en-US"/>
        </w:rPr>
        <w:t>CIDETE INGENIEROS SL (CIDETE)</w:t>
      </w:r>
      <w:bookmarkEnd w:id="22"/>
    </w:p>
    <w:p w:rsidR="0036693A" w:rsidRDefault="0036693A" w:rsidP="0036693A">
      <w:pPr>
        <w:rPr>
          <w:lang w:val="en-US"/>
        </w:rPr>
      </w:pPr>
      <w:r w:rsidRPr="00937D0F">
        <w:rPr>
          <w:lang w:val="en-US"/>
        </w:rPr>
        <w:t>Preparation and participation to the consortium meetings</w:t>
      </w:r>
      <w:r w:rsidR="00053F3C">
        <w:rPr>
          <w:lang w:val="en-US"/>
        </w:rPr>
        <w:t xml:space="preserve"> and</w:t>
      </w:r>
      <w:r w:rsidRPr="00937D0F">
        <w:rPr>
          <w:lang w:val="en-US"/>
        </w:rPr>
        <w:t xml:space="preserve"> </w:t>
      </w:r>
      <w:r>
        <w:rPr>
          <w:lang w:val="en-US"/>
        </w:rPr>
        <w:t xml:space="preserve">technical </w:t>
      </w:r>
      <w:r w:rsidR="00053F3C">
        <w:rPr>
          <w:lang w:val="en-US"/>
        </w:rPr>
        <w:t>meetings:</w:t>
      </w:r>
      <w:r w:rsidR="00053F3C" w:rsidRPr="00053F3C">
        <w:rPr>
          <w:lang w:val="en-US"/>
        </w:rPr>
        <w:t xml:space="preserve"> </w:t>
      </w:r>
      <w:r w:rsidR="00053F3C">
        <w:rPr>
          <w:lang w:val="en-US"/>
        </w:rPr>
        <w:t xml:space="preserve">See </w:t>
      </w:r>
      <w:r w:rsidR="006E648D">
        <w:rPr>
          <w:lang w:val="en-US"/>
        </w:rPr>
        <w:fldChar w:fldCharType="begin"/>
      </w:r>
      <w:r w:rsidR="006E648D">
        <w:rPr>
          <w:lang w:val="en-US"/>
        </w:rPr>
        <w:instrText xml:space="preserve"> REF _Ref91057213 \h </w:instrText>
      </w:r>
      <w:r w:rsidR="006E648D">
        <w:rPr>
          <w:lang w:val="en-US"/>
        </w:rPr>
      </w:r>
      <w:r w:rsidR="006E648D">
        <w:rPr>
          <w:lang w:val="en-US"/>
        </w:rPr>
        <w:fldChar w:fldCharType="separate"/>
      </w:r>
      <w:r w:rsidR="001819C4" w:rsidRPr="00B842D2">
        <w:rPr>
          <w:lang w:val="en-US"/>
        </w:rPr>
        <w:t xml:space="preserve">Table </w:t>
      </w:r>
      <w:r w:rsidR="001819C4">
        <w:rPr>
          <w:noProof/>
          <w:lang w:val="en-US"/>
        </w:rPr>
        <w:t>1</w:t>
      </w:r>
      <w:r w:rsidR="006E648D">
        <w:rPr>
          <w:lang w:val="en-US"/>
        </w:rPr>
        <w:fldChar w:fldCharType="end"/>
      </w:r>
      <w:r w:rsidR="00053F3C">
        <w:rPr>
          <w:lang w:val="en-US"/>
        </w:rPr>
        <w:t>.</w:t>
      </w:r>
    </w:p>
    <w:p w:rsidR="0036693A" w:rsidRDefault="0036693A" w:rsidP="0036693A">
      <w:pPr>
        <w:rPr>
          <w:highlight w:val="yellow"/>
          <w:lang w:val="en-US"/>
        </w:rPr>
      </w:pPr>
    </w:p>
    <w:p w:rsidR="0036693A" w:rsidRDefault="0036693A" w:rsidP="0036693A">
      <w:pPr>
        <w:rPr>
          <w:lang w:val="en-US"/>
        </w:rPr>
      </w:pPr>
      <w:r w:rsidRPr="008E54E4">
        <w:rPr>
          <w:lang w:val="en-US"/>
        </w:rPr>
        <w:t>CIDETE has prepared and presented the activities within WP2</w:t>
      </w:r>
      <w:r w:rsidR="00053F3C">
        <w:rPr>
          <w:lang w:val="en-US"/>
        </w:rPr>
        <w:t>, WP3 (started in M18</w:t>
      </w:r>
      <w:r w:rsidR="00053F3C" w:rsidRPr="008E54E4">
        <w:rPr>
          <w:lang w:val="en-US"/>
        </w:rPr>
        <w:t>)</w:t>
      </w:r>
      <w:r w:rsidRPr="008E54E4">
        <w:rPr>
          <w:lang w:val="en-US"/>
        </w:rPr>
        <w:t xml:space="preserve"> and WP4. CIDETE has contributed to the editing and writing </w:t>
      </w:r>
      <w:r w:rsidR="008E54E4" w:rsidRPr="008E54E4">
        <w:rPr>
          <w:lang w:val="en-US"/>
        </w:rPr>
        <w:t>of:</w:t>
      </w:r>
    </w:p>
    <w:p w:rsidR="008E54E4" w:rsidRDefault="008E54E4" w:rsidP="001819C4">
      <w:pPr>
        <w:rPr>
          <w:lang w:val="en-US"/>
        </w:rPr>
      </w:pPr>
      <w:r w:rsidRPr="00937D0F">
        <w:rPr>
          <w:lang w:val="en-US"/>
        </w:rPr>
        <w:t>D1.</w:t>
      </w:r>
      <w:r w:rsidR="00053F3C">
        <w:rPr>
          <w:lang w:val="en-US"/>
        </w:rPr>
        <w:t>4</w:t>
      </w:r>
      <w:r>
        <w:rPr>
          <w:lang w:val="en-US"/>
        </w:rPr>
        <w:t>:</w:t>
      </w:r>
      <w:r w:rsidRPr="00937D0F">
        <w:rPr>
          <w:lang w:val="en-US"/>
        </w:rPr>
        <w:t xml:space="preserve"> “Progress activity report of Y</w:t>
      </w:r>
      <w:r w:rsidR="00053F3C">
        <w:rPr>
          <w:lang w:val="en-US"/>
        </w:rPr>
        <w:t>2</w:t>
      </w:r>
      <w:r w:rsidRPr="00937D0F">
        <w:rPr>
          <w:lang w:val="en-US"/>
        </w:rPr>
        <w:t>”</w:t>
      </w:r>
      <w:r>
        <w:rPr>
          <w:lang w:val="en-US"/>
        </w:rPr>
        <w:t xml:space="preserve"> (M</w:t>
      </w:r>
      <w:r w:rsidR="00053F3C">
        <w:rPr>
          <w:lang w:val="en-US"/>
        </w:rPr>
        <w:t>29</w:t>
      </w:r>
      <w:r>
        <w:rPr>
          <w:lang w:val="en-US"/>
        </w:rPr>
        <w:t>)</w:t>
      </w:r>
    </w:p>
    <w:p w:rsidR="008E54E4" w:rsidRDefault="008E54E4" w:rsidP="001819C4">
      <w:pPr>
        <w:rPr>
          <w:lang w:val="en-US"/>
        </w:rPr>
      </w:pPr>
      <w:r w:rsidRPr="00937D0F">
        <w:rPr>
          <w:lang w:val="en-US"/>
        </w:rPr>
        <w:t>D1.</w:t>
      </w:r>
      <w:r w:rsidR="00053F3C">
        <w:rPr>
          <w:lang w:val="en-US"/>
        </w:rPr>
        <w:t>5</w:t>
      </w:r>
      <w:r>
        <w:rPr>
          <w:lang w:val="en-US"/>
        </w:rPr>
        <w:t>:</w:t>
      </w:r>
      <w:r w:rsidRPr="00937D0F">
        <w:rPr>
          <w:lang w:val="en-US"/>
        </w:rPr>
        <w:t xml:space="preserve"> “Progress managemen</w:t>
      </w:r>
      <w:r>
        <w:rPr>
          <w:lang w:val="en-US"/>
        </w:rPr>
        <w:t>t reports &amp; Y1 Cost statements” (M</w:t>
      </w:r>
      <w:r w:rsidR="00053F3C">
        <w:rPr>
          <w:lang w:val="en-US"/>
        </w:rPr>
        <w:t>29</w:t>
      </w:r>
      <w:r>
        <w:rPr>
          <w:lang w:val="en-US"/>
        </w:rPr>
        <w:t>).</w:t>
      </w:r>
    </w:p>
    <w:p w:rsidR="008E54E4" w:rsidRPr="00441293" w:rsidRDefault="008E54E4" w:rsidP="001819C4">
      <w:pPr>
        <w:rPr>
          <w:lang w:val="en-US"/>
        </w:rPr>
      </w:pPr>
      <w:r w:rsidRPr="00441293">
        <w:rPr>
          <w:lang w:val="en-US"/>
        </w:rPr>
        <w:t>D</w:t>
      </w:r>
      <w:r w:rsidR="00053F3C">
        <w:rPr>
          <w:lang w:val="en-US"/>
        </w:rPr>
        <w:t>2</w:t>
      </w:r>
      <w:r w:rsidRPr="00441293">
        <w:rPr>
          <w:lang w:val="en-US"/>
        </w:rPr>
        <w:t>.</w:t>
      </w:r>
      <w:r w:rsidR="00053F3C">
        <w:rPr>
          <w:lang w:val="en-US"/>
        </w:rPr>
        <w:t>4</w:t>
      </w:r>
      <w:r w:rsidRPr="00441293">
        <w:rPr>
          <w:lang w:val="en-US"/>
        </w:rPr>
        <w:t>:</w:t>
      </w:r>
      <w:r w:rsidR="00441293" w:rsidRPr="00441293">
        <w:rPr>
          <w:lang w:val="en-US"/>
        </w:rPr>
        <w:t xml:space="preserve"> “</w:t>
      </w:r>
      <w:r w:rsidR="00053F3C" w:rsidRPr="00053F3C">
        <w:rPr>
          <w:lang w:val="en-US"/>
        </w:rPr>
        <w:t>Report on qualified TEC</w:t>
      </w:r>
      <w:r w:rsidR="00441293">
        <w:rPr>
          <w:lang w:val="en-US"/>
        </w:rPr>
        <w:t>”</w:t>
      </w:r>
      <w:r w:rsidR="00053F3C">
        <w:rPr>
          <w:lang w:val="en-US"/>
        </w:rPr>
        <w:t xml:space="preserve">, as lead beneficiary </w:t>
      </w:r>
      <w:r w:rsidR="00441293">
        <w:rPr>
          <w:lang w:val="en-US"/>
        </w:rPr>
        <w:t>(M</w:t>
      </w:r>
      <w:r w:rsidR="00053F3C">
        <w:rPr>
          <w:lang w:val="en-US"/>
        </w:rPr>
        <w:t>29</w:t>
      </w:r>
      <w:r w:rsidR="00441293">
        <w:rPr>
          <w:lang w:val="en-US"/>
        </w:rPr>
        <w:t>).</w:t>
      </w:r>
    </w:p>
    <w:p w:rsidR="008E54E4" w:rsidRDefault="00053F3C" w:rsidP="001819C4">
      <w:pPr>
        <w:rPr>
          <w:lang w:val="en-US"/>
        </w:rPr>
      </w:pPr>
      <w:r>
        <w:rPr>
          <w:lang w:val="en-US"/>
        </w:rPr>
        <w:t>MS4</w:t>
      </w:r>
      <w:r w:rsidR="008E54E4" w:rsidRPr="00441293">
        <w:rPr>
          <w:lang w:val="en-US"/>
        </w:rPr>
        <w:t xml:space="preserve">: </w:t>
      </w:r>
      <w:r w:rsidR="00441293" w:rsidRPr="00441293">
        <w:rPr>
          <w:lang w:val="en-US"/>
        </w:rPr>
        <w:t>“</w:t>
      </w:r>
      <w:r>
        <w:rPr>
          <w:lang w:val="en-US"/>
        </w:rPr>
        <w:t>Review meeting Y2</w:t>
      </w:r>
      <w:r w:rsidR="00441293">
        <w:rPr>
          <w:lang w:val="en-US"/>
        </w:rPr>
        <w:t>” (M</w:t>
      </w:r>
      <w:r>
        <w:rPr>
          <w:lang w:val="en-US"/>
        </w:rPr>
        <w:t>29</w:t>
      </w:r>
      <w:r w:rsidR="00441293">
        <w:rPr>
          <w:lang w:val="en-US"/>
        </w:rPr>
        <w:t>).</w:t>
      </w:r>
    </w:p>
    <w:p w:rsidR="00053F3C" w:rsidRPr="00053F3C" w:rsidRDefault="00053F3C" w:rsidP="001819C4">
      <w:pPr>
        <w:rPr>
          <w:lang w:val="en-US"/>
        </w:rPr>
      </w:pPr>
      <w:r>
        <w:rPr>
          <w:lang w:val="en-US"/>
        </w:rPr>
        <w:t xml:space="preserve">MS7 : </w:t>
      </w:r>
      <w:r w:rsidRPr="00811C4C">
        <w:rPr>
          <w:lang w:val="en-US"/>
        </w:rPr>
        <w:t>Pilot Intermediate marketing strategy assessment</w:t>
      </w:r>
      <w:r>
        <w:rPr>
          <w:lang w:val="en-US"/>
        </w:rPr>
        <w:t xml:space="preserve"> (M29)</w:t>
      </w:r>
    </w:p>
    <w:p w:rsidR="00156534" w:rsidRDefault="005D7CA6" w:rsidP="00B91EFC">
      <w:pPr>
        <w:pStyle w:val="Heading3"/>
      </w:pPr>
      <w:bookmarkStart w:id="23" w:name="_Toc91857300"/>
      <w:r>
        <w:t xml:space="preserve">RF </w:t>
      </w:r>
      <w:proofErr w:type="spellStart"/>
      <w:r>
        <w:t>Microtech</w:t>
      </w:r>
      <w:proofErr w:type="spellEnd"/>
      <w:r>
        <w:t xml:space="preserve"> (RFM)</w:t>
      </w:r>
      <w:bookmarkEnd w:id="23"/>
    </w:p>
    <w:p w:rsidR="00937D0F" w:rsidRDefault="00937D0F" w:rsidP="00937D0F">
      <w:pPr>
        <w:rPr>
          <w:lang w:val="en-US"/>
        </w:rPr>
      </w:pPr>
      <w:r w:rsidRPr="00937D0F">
        <w:rPr>
          <w:lang w:val="en-US"/>
        </w:rPr>
        <w:t>Preparation and participation to the consortium meetings</w:t>
      </w:r>
      <w:r w:rsidR="00053F3C">
        <w:rPr>
          <w:lang w:val="en-US"/>
        </w:rPr>
        <w:t xml:space="preserve"> and technical meetings: See </w:t>
      </w:r>
      <w:r w:rsidR="006E648D">
        <w:rPr>
          <w:lang w:val="en-US"/>
        </w:rPr>
        <w:fldChar w:fldCharType="begin"/>
      </w:r>
      <w:r w:rsidR="006E648D">
        <w:rPr>
          <w:lang w:val="en-US"/>
        </w:rPr>
        <w:instrText xml:space="preserve"> REF _Ref91057213 \h </w:instrText>
      </w:r>
      <w:r w:rsidR="006E648D">
        <w:rPr>
          <w:lang w:val="en-US"/>
        </w:rPr>
      </w:r>
      <w:r w:rsidR="006E648D">
        <w:rPr>
          <w:lang w:val="en-US"/>
        </w:rPr>
        <w:fldChar w:fldCharType="separate"/>
      </w:r>
      <w:r w:rsidR="001819C4" w:rsidRPr="00B842D2">
        <w:rPr>
          <w:lang w:val="en-US"/>
        </w:rPr>
        <w:t xml:space="preserve">Table </w:t>
      </w:r>
      <w:r w:rsidR="001819C4">
        <w:rPr>
          <w:noProof/>
          <w:lang w:val="en-US"/>
        </w:rPr>
        <w:t>1</w:t>
      </w:r>
      <w:r w:rsidR="006E648D">
        <w:rPr>
          <w:lang w:val="en-US"/>
        </w:rPr>
        <w:fldChar w:fldCharType="end"/>
      </w:r>
      <w:r w:rsidR="00053F3C">
        <w:rPr>
          <w:lang w:val="en-US"/>
        </w:rPr>
        <w:t>.</w:t>
      </w:r>
    </w:p>
    <w:p w:rsidR="00053F3C" w:rsidRDefault="00053F3C" w:rsidP="00937D0F">
      <w:pPr>
        <w:rPr>
          <w:lang w:val="en-US"/>
        </w:rPr>
      </w:pPr>
      <w:r>
        <w:rPr>
          <w:lang w:val="en-US"/>
        </w:rPr>
        <w:t>RFM</w:t>
      </w:r>
      <w:r w:rsidRPr="008E54E4">
        <w:rPr>
          <w:lang w:val="en-US"/>
        </w:rPr>
        <w:t xml:space="preserve"> has prepared and presented the activities within </w:t>
      </w:r>
      <w:r>
        <w:rPr>
          <w:lang w:val="en-US"/>
        </w:rPr>
        <w:t>WP3 (started in M18</w:t>
      </w:r>
      <w:r w:rsidRPr="008E54E4">
        <w:rPr>
          <w:lang w:val="en-US"/>
        </w:rPr>
        <w:t xml:space="preserve">) and WP4. </w:t>
      </w:r>
      <w:r>
        <w:rPr>
          <w:lang w:val="en-US"/>
        </w:rPr>
        <w:t>RFM</w:t>
      </w:r>
      <w:r w:rsidRPr="008E54E4">
        <w:rPr>
          <w:lang w:val="en-US"/>
        </w:rPr>
        <w:t xml:space="preserve"> has contributed to the editing and writing of:</w:t>
      </w:r>
    </w:p>
    <w:p w:rsidR="00053F3C" w:rsidRDefault="00053F3C" w:rsidP="00937D0F">
      <w:pPr>
        <w:rPr>
          <w:lang w:val="en-US"/>
        </w:rPr>
      </w:pPr>
    </w:p>
    <w:p w:rsidR="00053F3C" w:rsidRDefault="00053F3C" w:rsidP="001819C4">
      <w:pPr>
        <w:rPr>
          <w:lang w:val="en-US"/>
        </w:rPr>
      </w:pPr>
      <w:r w:rsidRPr="00937D0F">
        <w:rPr>
          <w:lang w:val="en-US"/>
        </w:rPr>
        <w:t>D1.</w:t>
      </w:r>
      <w:r>
        <w:rPr>
          <w:lang w:val="en-US"/>
        </w:rPr>
        <w:t>4:</w:t>
      </w:r>
      <w:r w:rsidRPr="00937D0F">
        <w:rPr>
          <w:lang w:val="en-US"/>
        </w:rPr>
        <w:t xml:space="preserve"> “Progress activity report of Y</w:t>
      </w:r>
      <w:r>
        <w:rPr>
          <w:lang w:val="en-US"/>
        </w:rPr>
        <w:t>2</w:t>
      </w:r>
      <w:r w:rsidRPr="00937D0F">
        <w:rPr>
          <w:lang w:val="en-US"/>
        </w:rPr>
        <w:t>”</w:t>
      </w:r>
      <w:r>
        <w:rPr>
          <w:lang w:val="en-US"/>
        </w:rPr>
        <w:t xml:space="preserve"> (M29)</w:t>
      </w:r>
    </w:p>
    <w:p w:rsidR="00053F3C" w:rsidRDefault="00053F3C" w:rsidP="001819C4">
      <w:pPr>
        <w:rPr>
          <w:lang w:val="en-US"/>
        </w:rPr>
      </w:pPr>
      <w:r w:rsidRPr="00937D0F">
        <w:rPr>
          <w:lang w:val="en-US"/>
        </w:rPr>
        <w:t>D1.</w:t>
      </w:r>
      <w:r>
        <w:rPr>
          <w:lang w:val="en-US"/>
        </w:rPr>
        <w:t>5:</w:t>
      </w:r>
      <w:r w:rsidRPr="00937D0F">
        <w:rPr>
          <w:lang w:val="en-US"/>
        </w:rPr>
        <w:t xml:space="preserve"> “Progress managemen</w:t>
      </w:r>
      <w:r>
        <w:rPr>
          <w:lang w:val="en-US"/>
        </w:rPr>
        <w:t>t reports &amp; Y1 Cost statements” (M29).</w:t>
      </w:r>
    </w:p>
    <w:p w:rsidR="00053F3C" w:rsidRDefault="00053F3C" w:rsidP="001819C4">
      <w:pPr>
        <w:rPr>
          <w:lang w:val="en-US"/>
        </w:rPr>
      </w:pPr>
      <w:r>
        <w:rPr>
          <w:lang w:val="en-US"/>
        </w:rPr>
        <w:t>MS4</w:t>
      </w:r>
      <w:r w:rsidRPr="00441293">
        <w:rPr>
          <w:lang w:val="en-US"/>
        </w:rPr>
        <w:t>: “</w:t>
      </w:r>
      <w:r>
        <w:rPr>
          <w:lang w:val="en-US"/>
        </w:rPr>
        <w:t>Review meeting Y2” (M29).</w:t>
      </w:r>
    </w:p>
    <w:p w:rsidR="00053F3C" w:rsidRDefault="00053F3C" w:rsidP="001819C4">
      <w:pPr>
        <w:rPr>
          <w:lang w:val="en-US"/>
        </w:rPr>
      </w:pPr>
      <w:r>
        <w:rPr>
          <w:lang w:val="en-US"/>
        </w:rPr>
        <w:t xml:space="preserve">MS7 : </w:t>
      </w:r>
      <w:r w:rsidRPr="00811C4C">
        <w:rPr>
          <w:lang w:val="en-US"/>
        </w:rPr>
        <w:t>Pilot Intermediate marketing strategy assessment</w:t>
      </w:r>
      <w:r>
        <w:rPr>
          <w:lang w:val="en-US"/>
        </w:rPr>
        <w:t xml:space="preserve"> (M29)</w:t>
      </w:r>
    </w:p>
    <w:p w:rsidR="005D7CA6" w:rsidRDefault="005D7CA6" w:rsidP="00B91EFC">
      <w:pPr>
        <w:pStyle w:val="Heading3"/>
      </w:pPr>
      <w:bookmarkStart w:id="24" w:name="_Toc91857301"/>
      <w:r>
        <w:t>FORTH</w:t>
      </w:r>
      <w:bookmarkEnd w:id="24"/>
    </w:p>
    <w:p w:rsidR="00474A48" w:rsidRDefault="00474A48" w:rsidP="00474A48">
      <w:pPr>
        <w:rPr>
          <w:lang w:val="en-US"/>
        </w:rPr>
      </w:pPr>
      <w:r w:rsidRPr="00937D0F">
        <w:rPr>
          <w:lang w:val="en-US"/>
        </w:rPr>
        <w:t>Preparation and participation to the consortium meetings</w:t>
      </w:r>
      <w:r w:rsidR="00053F3C">
        <w:rPr>
          <w:lang w:val="en-US"/>
        </w:rPr>
        <w:t xml:space="preserve"> and</w:t>
      </w:r>
      <w:r w:rsidRPr="00937D0F">
        <w:rPr>
          <w:lang w:val="en-US"/>
        </w:rPr>
        <w:t xml:space="preserve"> </w:t>
      </w:r>
      <w:r>
        <w:rPr>
          <w:lang w:val="en-US"/>
        </w:rPr>
        <w:t>technical meetings</w:t>
      </w:r>
      <w:r w:rsidR="00053F3C">
        <w:rPr>
          <w:lang w:val="en-US"/>
        </w:rPr>
        <w:t xml:space="preserve">: See </w:t>
      </w:r>
      <w:r w:rsidR="006E648D">
        <w:rPr>
          <w:lang w:val="en-US"/>
        </w:rPr>
        <w:fldChar w:fldCharType="begin"/>
      </w:r>
      <w:r w:rsidR="006E648D">
        <w:rPr>
          <w:lang w:val="en-US"/>
        </w:rPr>
        <w:instrText xml:space="preserve"> REF _Ref91057213 \h </w:instrText>
      </w:r>
      <w:r w:rsidR="006E648D">
        <w:rPr>
          <w:lang w:val="en-US"/>
        </w:rPr>
      </w:r>
      <w:r w:rsidR="006E648D">
        <w:rPr>
          <w:lang w:val="en-US"/>
        </w:rPr>
        <w:fldChar w:fldCharType="separate"/>
      </w:r>
      <w:r w:rsidR="001819C4" w:rsidRPr="00B842D2">
        <w:rPr>
          <w:lang w:val="en-US"/>
        </w:rPr>
        <w:t xml:space="preserve">Table </w:t>
      </w:r>
      <w:r w:rsidR="001819C4">
        <w:rPr>
          <w:noProof/>
          <w:lang w:val="en-US"/>
        </w:rPr>
        <w:t>1</w:t>
      </w:r>
      <w:r w:rsidR="006E648D">
        <w:rPr>
          <w:lang w:val="en-US"/>
        </w:rPr>
        <w:fldChar w:fldCharType="end"/>
      </w:r>
      <w:r w:rsidR="00053F3C">
        <w:rPr>
          <w:lang w:val="en-US"/>
        </w:rPr>
        <w:t>.</w:t>
      </w:r>
      <w:r w:rsidR="00FF1278">
        <w:rPr>
          <w:lang w:val="en-US"/>
        </w:rPr>
        <w:t xml:space="preserve"> FORTH has participated to the amendment of </w:t>
      </w:r>
      <w:proofErr w:type="spellStart"/>
      <w:r w:rsidR="00FF1278">
        <w:rPr>
          <w:lang w:val="en-US"/>
        </w:rPr>
        <w:t>DoW</w:t>
      </w:r>
      <w:proofErr w:type="spellEnd"/>
      <w:r w:rsidR="00FF1278">
        <w:rPr>
          <w:lang w:val="en-US"/>
        </w:rPr>
        <w:t xml:space="preserve"> in order to </w:t>
      </w:r>
      <w:proofErr w:type="gramStart"/>
      <w:r w:rsidR="00FF1278">
        <w:rPr>
          <w:lang w:val="en-US"/>
        </w:rPr>
        <w:t>take into account</w:t>
      </w:r>
      <w:proofErr w:type="gramEnd"/>
      <w:r w:rsidR="00FF1278">
        <w:rPr>
          <w:lang w:val="en-US"/>
        </w:rPr>
        <w:t xml:space="preserve"> the extension of the project.</w:t>
      </w:r>
    </w:p>
    <w:p w:rsidR="00474A48" w:rsidRDefault="00474A48" w:rsidP="00474A48">
      <w:pPr>
        <w:rPr>
          <w:lang w:val="en-US"/>
        </w:rPr>
      </w:pPr>
      <w:r>
        <w:rPr>
          <w:lang w:val="en-US"/>
        </w:rPr>
        <w:t>FORTH</w:t>
      </w:r>
      <w:r w:rsidRPr="008E54E4">
        <w:rPr>
          <w:lang w:val="en-US"/>
        </w:rPr>
        <w:t xml:space="preserve"> has prepared and presented the activities within WP2 and WP4. </w:t>
      </w:r>
      <w:r>
        <w:rPr>
          <w:lang w:val="en-US"/>
        </w:rPr>
        <w:t>FORTH</w:t>
      </w:r>
      <w:r w:rsidRPr="008E54E4">
        <w:rPr>
          <w:lang w:val="en-US"/>
        </w:rPr>
        <w:t xml:space="preserve"> has contributed to the editing and writing of:</w:t>
      </w:r>
    </w:p>
    <w:p w:rsidR="00474A48" w:rsidRPr="008E54E4" w:rsidRDefault="00474A48" w:rsidP="00474A48">
      <w:pPr>
        <w:rPr>
          <w:lang w:val="en-US"/>
        </w:rPr>
      </w:pPr>
    </w:p>
    <w:p w:rsidR="00053F3C" w:rsidRDefault="00053F3C" w:rsidP="001819C4">
      <w:pPr>
        <w:rPr>
          <w:lang w:val="en-US"/>
        </w:rPr>
      </w:pPr>
      <w:r w:rsidRPr="00937D0F">
        <w:rPr>
          <w:lang w:val="en-US"/>
        </w:rPr>
        <w:t>D1.</w:t>
      </w:r>
      <w:r>
        <w:rPr>
          <w:lang w:val="en-US"/>
        </w:rPr>
        <w:t>4:</w:t>
      </w:r>
      <w:r w:rsidRPr="00937D0F">
        <w:rPr>
          <w:lang w:val="en-US"/>
        </w:rPr>
        <w:t xml:space="preserve"> “Progress activity report of Y</w:t>
      </w:r>
      <w:r>
        <w:rPr>
          <w:lang w:val="en-US"/>
        </w:rPr>
        <w:t>2</w:t>
      </w:r>
      <w:r w:rsidRPr="00937D0F">
        <w:rPr>
          <w:lang w:val="en-US"/>
        </w:rPr>
        <w:t>”</w:t>
      </w:r>
      <w:r>
        <w:rPr>
          <w:lang w:val="en-US"/>
        </w:rPr>
        <w:t xml:space="preserve"> (M29)</w:t>
      </w:r>
    </w:p>
    <w:p w:rsidR="00053F3C" w:rsidRDefault="00053F3C" w:rsidP="001819C4">
      <w:pPr>
        <w:rPr>
          <w:lang w:val="en-US"/>
        </w:rPr>
      </w:pPr>
      <w:r w:rsidRPr="00937D0F">
        <w:rPr>
          <w:lang w:val="en-US"/>
        </w:rPr>
        <w:t>D1.</w:t>
      </w:r>
      <w:r>
        <w:rPr>
          <w:lang w:val="en-US"/>
        </w:rPr>
        <w:t>5:</w:t>
      </w:r>
      <w:r w:rsidRPr="00937D0F">
        <w:rPr>
          <w:lang w:val="en-US"/>
        </w:rPr>
        <w:t xml:space="preserve"> “Progress managemen</w:t>
      </w:r>
      <w:r>
        <w:rPr>
          <w:lang w:val="en-US"/>
        </w:rPr>
        <w:t>t reports &amp; Y1 Cost statements” (M29).</w:t>
      </w:r>
    </w:p>
    <w:p w:rsidR="00053F3C" w:rsidRPr="00053F3C" w:rsidRDefault="00053F3C" w:rsidP="001819C4">
      <w:pPr>
        <w:rPr>
          <w:lang w:val="en-US"/>
        </w:rPr>
      </w:pPr>
      <w:r w:rsidRPr="00441293">
        <w:rPr>
          <w:lang w:val="en-US"/>
        </w:rPr>
        <w:t>D</w:t>
      </w:r>
      <w:r>
        <w:rPr>
          <w:lang w:val="en-US"/>
        </w:rPr>
        <w:t>2</w:t>
      </w:r>
      <w:r w:rsidRPr="00441293">
        <w:rPr>
          <w:lang w:val="en-US"/>
        </w:rPr>
        <w:t>.</w:t>
      </w:r>
      <w:r>
        <w:rPr>
          <w:lang w:val="en-US"/>
        </w:rPr>
        <w:t>4</w:t>
      </w:r>
      <w:r w:rsidRPr="00441293">
        <w:rPr>
          <w:lang w:val="en-US"/>
        </w:rPr>
        <w:t>: “</w:t>
      </w:r>
      <w:r w:rsidRPr="00053F3C">
        <w:rPr>
          <w:lang w:val="en-US"/>
        </w:rPr>
        <w:t>Report on qualified TEC</w:t>
      </w:r>
      <w:r>
        <w:rPr>
          <w:lang w:val="en-US"/>
        </w:rPr>
        <w:t>”, as responsible of WP2 (M29).</w:t>
      </w:r>
    </w:p>
    <w:p w:rsidR="00053F3C" w:rsidRDefault="00053F3C" w:rsidP="001819C4">
      <w:pPr>
        <w:rPr>
          <w:lang w:val="en-US"/>
        </w:rPr>
      </w:pPr>
      <w:r>
        <w:rPr>
          <w:lang w:val="en-US"/>
        </w:rPr>
        <w:t>MS4</w:t>
      </w:r>
      <w:r w:rsidRPr="00441293">
        <w:rPr>
          <w:lang w:val="en-US"/>
        </w:rPr>
        <w:t>: “</w:t>
      </w:r>
      <w:r>
        <w:rPr>
          <w:lang w:val="en-US"/>
        </w:rPr>
        <w:t>Review meeting Y2” (M29).</w:t>
      </w:r>
    </w:p>
    <w:p w:rsidR="00053F3C" w:rsidRDefault="00053F3C" w:rsidP="001819C4">
      <w:pPr>
        <w:rPr>
          <w:lang w:val="en-US"/>
        </w:rPr>
      </w:pPr>
      <w:r>
        <w:rPr>
          <w:lang w:val="en-US"/>
        </w:rPr>
        <w:t xml:space="preserve">MS7 : </w:t>
      </w:r>
      <w:r w:rsidRPr="00811C4C">
        <w:rPr>
          <w:lang w:val="en-US"/>
        </w:rPr>
        <w:t>Pilot Intermediate marketing strategy assessment</w:t>
      </w:r>
      <w:r>
        <w:rPr>
          <w:lang w:val="en-US"/>
        </w:rPr>
        <w:t xml:space="preserve"> (M29)</w:t>
      </w:r>
    </w:p>
    <w:p w:rsidR="005D7CA6" w:rsidRDefault="005D7CA6" w:rsidP="00B91EFC">
      <w:pPr>
        <w:pStyle w:val="Heading3"/>
      </w:pPr>
      <w:bookmarkStart w:id="25" w:name="_Toc91857302"/>
      <w:r>
        <w:t>TAIPRO</w:t>
      </w:r>
      <w:bookmarkEnd w:id="25"/>
    </w:p>
    <w:p w:rsidR="00474A48" w:rsidRDefault="00474A48" w:rsidP="00474A48">
      <w:pPr>
        <w:rPr>
          <w:lang w:val="en-US"/>
        </w:rPr>
      </w:pPr>
      <w:r w:rsidRPr="00937D0F">
        <w:rPr>
          <w:lang w:val="en-US"/>
        </w:rPr>
        <w:t>Preparation and participa</w:t>
      </w:r>
      <w:r w:rsidR="00FF1278">
        <w:rPr>
          <w:lang w:val="en-US"/>
        </w:rPr>
        <w:t>tion to the consortium meetings and</w:t>
      </w:r>
      <w:r w:rsidRPr="00937D0F">
        <w:rPr>
          <w:lang w:val="en-US"/>
        </w:rPr>
        <w:t xml:space="preserve"> </w:t>
      </w:r>
      <w:r>
        <w:rPr>
          <w:lang w:val="en-US"/>
        </w:rPr>
        <w:t>technical meetings</w:t>
      </w:r>
      <w:r w:rsidR="00FF1278">
        <w:rPr>
          <w:lang w:val="en-US"/>
        </w:rPr>
        <w:t xml:space="preserve">: see </w:t>
      </w:r>
      <w:r w:rsidR="006E648D">
        <w:rPr>
          <w:lang w:val="en-US"/>
        </w:rPr>
        <w:fldChar w:fldCharType="begin"/>
      </w:r>
      <w:r w:rsidR="006E648D">
        <w:rPr>
          <w:lang w:val="en-US"/>
        </w:rPr>
        <w:instrText xml:space="preserve"> REF _Ref91057213 \h </w:instrText>
      </w:r>
      <w:r w:rsidR="006E648D">
        <w:rPr>
          <w:lang w:val="en-US"/>
        </w:rPr>
      </w:r>
      <w:r w:rsidR="006E648D">
        <w:rPr>
          <w:lang w:val="en-US"/>
        </w:rPr>
        <w:fldChar w:fldCharType="separate"/>
      </w:r>
      <w:r w:rsidR="001819C4" w:rsidRPr="00B842D2">
        <w:rPr>
          <w:lang w:val="en-US"/>
        </w:rPr>
        <w:t xml:space="preserve">Table </w:t>
      </w:r>
      <w:r w:rsidR="001819C4">
        <w:rPr>
          <w:noProof/>
          <w:lang w:val="en-US"/>
        </w:rPr>
        <w:t>1</w:t>
      </w:r>
      <w:r w:rsidR="006E648D">
        <w:rPr>
          <w:lang w:val="en-US"/>
        </w:rPr>
        <w:fldChar w:fldCharType="end"/>
      </w:r>
      <w:r w:rsidR="00FF1278">
        <w:rPr>
          <w:lang w:val="en-US"/>
        </w:rPr>
        <w:t>.</w:t>
      </w:r>
    </w:p>
    <w:p w:rsidR="00F363A6" w:rsidRDefault="00F363A6" w:rsidP="00BE732E">
      <w:pPr>
        <w:rPr>
          <w:lang w:val="en-US"/>
        </w:rPr>
      </w:pPr>
      <w:r>
        <w:rPr>
          <w:lang w:val="en-US"/>
        </w:rPr>
        <w:t>TAIPRO</w:t>
      </w:r>
      <w:r w:rsidRPr="008E54E4">
        <w:rPr>
          <w:lang w:val="en-US"/>
        </w:rPr>
        <w:t xml:space="preserve"> has prepared and presented the activities within WP2</w:t>
      </w:r>
      <w:r w:rsidR="00FF1278">
        <w:rPr>
          <w:lang w:val="en-US"/>
        </w:rPr>
        <w:t>, WP3 and WP4</w:t>
      </w:r>
      <w:r w:rsidRPr="008E54E4">
        <w:rPr>
          <w:lang w:val="en-US"/>
        </w:rPr>
        <w:t xml:space="preserve">. </w:t>
      </w:r>
      <w:r>
        <w:rPr>
          <w:lang w:val="en-US"/>
        </w:rPr>
        <w:t>TAIPRO</w:t>
      </w:r>
      <w:r w:rsidRPr="008E54E4">
        <w:rPr>
          <w:lang w:val="en-US"/>
        </w:rPr>
        <w:t xml:space="preserve"> has contributed to the editing and writing of:</w:t>
      </w:r>
    </w:p>
    <w:p w:rsidR="00FF1278" w:rsidRDefault="00FF1278" w:rsidP="001819C4">
      <w:pPr>
        <w:rPr>
          <w:lang w:val="en-US"/>
        </w:rPr>
      </w:pPr>
      <w:r w:rsidRPr="00937D0F">
        <w:rPr>
          <w:lang w:val="en-US"/>
        </w:rPr>
        <w:t>D1.</w:t>
      </w:r>
      <w:r>
        <w:rPr>
          <w:lang w:val="en-US"/>
        </w:rPr>
        <w:t>4:</w:t>
      </w:r>
      <w:r w:rsidRPr="00937D0F">
        <w:rPr>
          <w:lang w:val="en-US"/>
        </w:rPr>
        <w:t xml:space="preserve"> “Progress activity report of Y</w:t>
      </w:r>
      <w:r>
        <w:rPr>
          <w:lang w:val="en-US"/>
        </w:rPr>
        <w:t>2</w:t>
      </w:r>
      <w:r w:rsidRPr="00937D0F">
        <w:rPr>
          <w:lang w:val="en-US"/>
        </w:rPr>
        <w:t>”</w:t>
      </w:r>
      <w:r>
        <w:rPr>
          <w:lang w:val="en-US"/>
        </w:rPr>
        <w:t xml:space="preserve"> (M29)</w:t>
      </w:r>
    </w:p>
    <w:p w:rsidR="00FF1278" w:rsidRDefault="00FF1278" w:rsidP="001819C4">
      <w:pPr>
        <w:rPr>
          <w:lang w:val="en-US"/>
        </w:rPr>
      </w:pPr>
      <w:r w:rsidRPr="00937D0F">
        <w:rPr>
          <w:lang w:val="en-US"/>
        </w:rPr>
        <w:t>D1.</w:t>
      </w:r>
      <w:r>
        <w:rPr>
          <w:lang w:val="en-US"/>
        </w:rPr>
        <w:t>5:</w:t>
      </w:r>
      <w:r w:rsidRPr="00937D0F">
        <w:rPr>
          <w:lang w:val="en-US"/>
        </w:rPr>
        <w:t xml:space="preserve"> “Progress managemen</w:t>
      </w:r>
      <w:r>
        <w:rPr>
          <w:lang w:val="en-US"/>
        </w:rPr>
        <w:t>t reports &amp; Y1 Cost statements” (M29).</w:t>
      </w:r>
    </w:p>
    <w:p w:rsidR="00FF1278" w:rsidRPr="00053F3C" w:rsidRDefault="00FF1278" w:rsidP="001819C4">
      <w:pPr>
        <w:rPr>
          <w:lang w:val="en-US"/>
        </w:rPr>
      </w:pPr>
      <w:r w:rsidRPr="00441293">
        <w:rPr>
          <w:lang w:val="en-US"/>
        </w:rPr>
        <w:t>D</w:t>
      </w:r>
      <w:r>
        <w:rPr>
          <w:lang w:val="en-US"/>
        </w:rPr>
        <w:t>2</w:t>
      </w:r>
      <w:r w:rsidRPr="00441293">
        <w:rPr>
          <w:lang w:val="en-US"/>
        </w:rPr>
        <w:t>.</w:t>
      </w:r>
      <w:r>
        <w:rPr>
          <w:lang w:val="en-US"/>
        </w:rPr>
        <w:t>4</w:t>
      </w:r>
      <w:r w:rsidRPr="00441293">
        <w:rPr>
          <w:lang w:val="en-US"/>
        </w:rPr>
        <w:t>: “</w:t>
      </w:r>
      <w:r w:rsidRPr="00053F3C">
        <w:rPr>
          <w:lang w:val="en-US"/>
        </w:rPr>
        <w:t>Report on qualified TEC</w:t>
      </w:r>
      <w:r>
        <w:rPr>
          <w:lang w:val="en-US"/>
        </w:rPr>
        <w:t>” (M29).</w:t>
      </w:r>
    </w:p>
    <w:p w:rsidR="00FF1278" w:rsidRDefault="00FF1278" w:rsidP="001819C4">
      <w:pPr>
        <w:rPr>
          <w:lang w:val="en-US"/>
        </w:rPr>
      </w:pPr>
      <w:r>
        <w:rPr>
          <w:lang w:val="en-US"/>
        </w:rPr>
        <w:lastRenderedPageBreak/>
        <w:t>MS4</w:t>
      </w:r>
      <w:r w:rsidRPr="00441293">
        <w:rPr>
          <w:lang w:val="en-US"/>
        </w:rPr>
        <w:t>: “</w:t>
      </w:r>
      <w:r>
        <w:rPr>
          <w:lang w:val="en-US"/>
        </w:rPr>
        <w:t>Review meeting Y2” (M29).</w:t>
      </w:r>
    </w:p>
    <w:p w:rsidR="00FF1278" w:rsidRDefault="00FF1278" w:rsidP="001819C4">
      <w:pPr>
        <w:rPr>
          <w:lang w:val="en-US"/>
        </w:rPr>
      </w:pPr>
      <w:r>
        <w:rPr>
          <w:lang w:val="en-US"/>
        </w:rPr>
        <w:t xml:space="preserve">MS7 : </w:t>
      </w:r>
      <w:r w:rsidRPr="00811C4C">
        <w:rPr>
          <w:lang w:val="en-US"/>
        </w:rPr>
        <w:t>Pilot Intermediate marketing strategy assessment</w:t>
      </w:r>
      <w:r>
        <w:rPr>
          <w:lang w:val="en-US"/>
        </w:rPr>
        <w:t xml:space="preserve"> (M29)</w:t>
      </w:r>
    </w:p>
    <w:p w:rsidR="00937D0F" w:rsidRDefault="00FF1278" w:rsidP="00937D0F">
      <w:pPr>
        <w:pStyle w:val="Heading1"/>
        <w:rPr>
          <w:lang w:val="en-US"/>
        </w:rPr>
      </w:pPr>
      <w:r>
        <w:rPr>
          <w:lang w:val="en-US"/>
        </w:rPr>
        <w:br w:type="page"/>
      </w:r>
      <w:bookmarkStart w:id="26" w:name="_Toc91857303"/>
      <w:r w:rsidR="00937D0F">
        <w:rPr>
          <w:lang w:val="en-US"/>
        </w:rPr>
        <w:lastRenderedPageBreak/>
        <w:t>WP2: SMARTEC Pilot Line</w:t>
      </w:r>
      <w:bookmarkEnd w:id="26"/>
    </w:p>
    <w:p w:rsidR="00B04F62" w:rsidRPr="00B04F62" w:rsidRDefault="00B04F62" w:rsidP="00B04F62">
      <w:pPr>
        <w:rPr>
          <w:lang w:val="en-US"/>
        </w:rPr>
      </w:pPr>
      <w:r>
        <w:rPr>
          <w:lang w:val="en-US"/>
        </w:rPr>
        <w:t>The lead beneficiary of this Work Package is FORTH. WP2 start at T</w:t>
      </w:r>
      <w:r w:rsidRPr="00B04F62">
        <w:rPr>
          <w:vertAlign w:val="subscript"/>
          <w:lang w:val="en-US"/>
        </w:rPr>
        <w:t>0</w:t>
      </w:r>
      <w:r>
        <w:rPr>
          <w:lang w:val="en-US"/>
        </w:rPr>
        <w:t xml:space="preserve"> and end at M</w:t>
      </w:r>
      <w:r w:rsidR="00FF1278">
        <w:rPr>
          <w:lang w:val="en-US"/>
        </w:rPr>
        <w:t>39</w:t>
      </w:r>
      <w:r>
        <w:rPr>
          <w:lang w:val="en-US"/>
        </w:rPr>
        <w:t>.</w:t>
      </w:r>
    </w:p>
    <w:p w:rsidR="00937D0F" w:rsidRDefault="00937D0F" w:rsidP="00937D0F">
      <w:pPr>
        <w:pStyle w:val="Heading2"/>
      </w:pPr>
      <w:bookmarkStart w:id="27" w:name="_Toc91857304"/>
      <w:r>
        <w:t>Objectives</w:t>
      </w:r>
      <w:r w:rsidR="0036693A">
        <w:t xml:space="preserve"> </w:t>
      </w:r>
      <w:r w:rsidR="00FA08A3">
        <w:t>(Remind)</w:t>
      </w:r>
      <w:bookmarkEnd w:id="27"/>
    </w:p>
    <w:p w:rsidR="00937D0F" w:rsidRPr="00937D0F" w:rsidRDefault="00937D0F" w:rsidP="00937D0F">
      <w:pPr>
        <w:rPr>
          <w:lang w:val="en-US"/>
        </w:rPr>
      </w:pPr>
      <w:r w:rsidRPr="00937D0F">
        <w:rPr>
          <w:lang w:val="en-US"/>
        </w:rPr>
        <w:t>The purpose of this WP is to establish the pilot line of the project based on the fact that all the key technological processes</w:t>
      </w:r>
      <w:r>
        <w:rPr>
          <w:lang w:val="en-US"/>
        </w:rPr>
        <w:t xml:space="preserve"> </w:t>
      </w:r>
      <w:r w:rsidRPr="00937D0F">
        <w:rPr>
          <w:lang w:val="en-US"/>
        </w:rPr>
        <w:t>are established and have been demonstrated at TRL6.</w:t>
      </w:r>
      <w:r>
        <w:rPr>
          <w:lang w:val="en-US"/>
        </w:rPr>
        <w:t xml:space="preserve"> </w:t>
      </w:r>
      <w:r w:rsidRPr="00937D0F">
        <w:rPr>
          <w:lang w:val="en-US"/>
        </w:rPr>
        <w:t>Towards this, the following actions will be taken:</w:t>
      </w:r>
    </w:p>
    <w:p w:rsidR="00937D0F" w:rsidRPr="00937D0F" w:rsidRDefault="00937D0F" w:rsidP="00937D0F">
      <w:pPr>
        <w:rPr>
          <w:lang w:val="en-US"/>
        </w:rPr>
      </w:pPr>
      <w:r w:rsidRPr="00937D0F">
        <w:rPr>
          <w:lang w:val="en-US"/>
        </w:rPr>
        <w:t xml:space="preserve">• Based on the end </w:t>
      </w:r>
      <w:r w:rsidR="007E054B" w:rsidRPr="00937D0F">
        <w:rPr>
          <w:lang w:val="en-US"/>
        </w:rPr>
        <w:t>users’</w:t>
      </w:r>
      <w:r w:rsidRPr="00937D0F">
        <w:rPr>
          <w:lang w:val="en-US"/>
        </w:rPr>
        <w:t xml:space="preserve"> requirements, the production infrastructure of FORTH will be streamlined and upgraded to</w:t>
      </w:r>
      <w:r>
        <w:rPr>
          <w:lang w:val="en-US"/>
        </w:rPr>
        <w:t xml:space="preserve"> </w:t>
      </w:r>
      <w:r w:rsidRPr="00937D0F">
        <w:rPr>
          <w:lang w:val="en-US"/>
        </w:rPr>
        <w:t>increase throughput; its ISO 9001 will be reassessed; its cleanroom monitoring platform will be adjusted to the pilot</w:t>
      </w:r>
      <w:r>
        <w:rPr>
          <w:lang w:val="en-US"/>
        </w:rPr>
        <w:t xml:space="preserve"> </w:t>
      </w:r>
      <w:r w:rsidRPr="00937D0F">
        <w:rPr>
          <w:lang w:val="en-US"/>
        </w:rPr>
        <w:t>line needs.</w:t>
      </w:r>
    </w:p>
    <w:p w:rsidR="00937D0F" w:rsidRDefault="00937D0F" w:rsidP="00937D0F">
      <w:pPr>
        <w:rPr>
          <w:lang w:val="en-US"/>
        </w:rPr>
      </w:pPr>
      <w:r w:rsidRPr="00937D0F">
        <w:rPr>
          <w:lang w:val="en-US"/>
        </w:rPr>
        <w:t>• Fabrication protocols will be tuned to attain targeted yield of 80% and maximum allowable deviations (</w:t>
      </w:r>
      <w:r>
        <w:rPr>
          <w:lang w:val="en-US"/>
        </w:rPr>
        <w:fldChar w:fldCharType="begin"/>
      </w:r>
      <w:r>
        <w:rPr>
          <w:lang w:val="en-US"/>
        </w:rPr>
        <w:instrText xml:space="preserve"> REF _Ref50627865 \h </w:instrText>
      </w:r>
      <w:r>
        <w:rPr>
          <w:lang w:val="en-US"/>
        </w:rPr>
      </w:r>
      <w:r>
        <w:rPr>
          <w:lang w:val="en-US"/>
        </w:rPr>
        <w:fldChar w:fldCharType="separate"/>
      </w:r>
      <w:r w:rsidR="001819C4">
        <w:rPr>
          <w:lang w:val="en-US"/>
        </w:rPr>
        <w:t>Figure</w:t>
      </w:r>
      <w:r w:rsidR="001819C4" w:rsidRPr="00D14748">
        <w:rPr>
          <w:lang w:val="en-US"/>
        </w:rPr>
        <w:t xml:space="preserve"> </w:t>
      </w:r>
      <w:r w:rsidR="001819C4">
        <w:rPr>
          <w:noProof/>
          <w:lang w:val="en-US"/>
        </w:rPr>
        <w:t>3</w:t>
      </w:r>
      <w:r>
        <w:rPr>
          <w:lang w:val="en-US"/>
        </w:rPr>
        <w:fldChar w:fldCharType="end"/>
      </w:r>
      <w:r w:rsidRPr="00937D0F">
        <w:rPr>
          <w:lang w:val="en-US"/>
        </w:rPr>
        <w:t>). TRT</w:t>
      </w:r>
      <w:r>
        <w:rPr>
          <w:lang w:val="en-US"/>
        </w:rPr>
        <w:t xml:space="preserve"> </w:t>
      </w:r>
      <w:r w:rsidRPr="00937D0F">
        <w:rPr>
          <w:lang w:val="en-US"/>
        </w:rPr>
        <w:t>will qualify the FORTH fabricated RF MEMS to meet targeted yield of 80% and maximum allowable deviations (</w:t>
      </w:r>
      <w:r>
        <w:rPr>
          <w:lang w:val="en-US"/>
        </w:rPr>
        <w:fldChar w:fldCharType="begin"/>
      </w:r>
      <w:r>
        <w:rPr>
          <w:lang w:val="en-US"/>
        </w:rPr>
        <w:instrText xml:space="preserve"> REF _Ref50627865 \h </w:instrText>
      </w:r>
      <w:r>
        <w:rPr>
          <w:lang w:val="en-US"/>
        </w:rPr>
      </w:r>
      <w:r>
        <w:rPr>
          <w:lang w:val="en-US"/>
        </w:rPr>
        <w:fldChar w:fldCharType="separate"/>
      </w:r>
      <w:r w:rsidR="001819C4">
        <w:rPr>
          <w:lang w:val="en-US"/>
        </w:rPr>
        <w:t>Figure</w:t>
      </w:r>
      <w:r w:rsidR="001819C4" w:rsidRPr="00D14748">
        <w:rPr>
          <w:lang w:val="en-US"/>
        </w:rPr>
        <w:t xml:space="preserve"> </w:t>
      </w:r>
      <w:r w:rsidR="001819C4">
        <w:rPr>
          <w:noProof/>
          <w:lang w:val="en-US"/>
        </w:rPr>
        <w:t>3</w:t>
      </w:r>
      <w:r>
        <w:rPr>
          <w:lang w:val="en-US"/>
        </w:rPr>
        <w:fldChar w:fldCharType="end"/>
      </w:r>
      <w:r w:rsidRPr="00937D0F">
        <w:rPr>
          <w:lang w:val="en-US"/>
        </w:rPr>
        <w:t>). The SMARTEC chipset prototype will be qualified to meet targeted yield of 80% and maximum allowable deviations.</w:t>
      </w:r>
    </w:p>
    <w:p w:rsidR="00937D0F" w:rsidRDefault="00937D0F" w:rsidP="00937D0F">
      <w:pPr>
        <w:pStyle w:val="Heading2"/>
      </w:pPr>
      <w:bookmarkStart w:id="28" w:name="_Toc91857305"/>
      <w:r>
        <w:t>DESCRIPTION OF work and role of partners</w:t>
      </w:r>
      <w:bookmarkEnd w:id="28"/>
    </w:p>
    <w:p w:rsidR="0036693A" w:rsidRDefault="0036693A" w:rsidP="0036693A">
      <w:pPr>
        <w:rPr>
          <w:lang w:val="en-US"/>
        </w:rPr>
      </w:pPr>
      <w:r>
        <w:rPr>
          <w:lang w:val="en-US"/>
        </w:rPr>
        <w:t>See technical document attached to the Grant agreement.</w:t>
      </w:r>
    </w:p>
    <w:p w:rsidR="00B91EFC" w:rsidRDefault="00B91EFC" w:rsidP="00B91EFC">
      <w:pPr>
        <w:pStyle w:val="Heading2"/>
      </w:pPr>
      <w:bookmarkStart w:id="29" w:name="_Toc91857306"/>
      <w:r>
        <w:t xml:space="preserve">work done </w:t>
      </w:r>
      <w:r w:rsidR="006C7383">
        <w:t xml:space="preserve">between M12 and </w:t>
      </w:r>
      <w:r>
        <w:t>M</w:t>
      </w:r>
      <w:r w:rsidR="00EB377D">
        <w:t>2</w:t>
      </w:r>
      <w:r w:rsidR="006C7383">
        <w:t>8</w:t>
      </w:r>
      <w:bookmarkEnd w:id="29"/>
    </w:p>
    <w:p w:rsidR="00937D0F" w:rsidRDefault="00937D0F" w:rsidP="00F527AB">
      <w:pPr>
        <w:pStyle w:val="Heading3"/>
      </w:pPr>
      <w:bookmarkStart w:id="30" w:name="_Toc91857307"/>
      <w:r>
        <w:t xml:space="preserve">Thales </w:t>
      </w:r>
      <w:proofErr w:type="spellStart"/>
      <w:r>
        <w:t>Research</w:t>
      </w:r>
      <w:proofErr w:type="spellEnd"/>
      <w:r>
        <w:t xml:space="preserve"> &amp; </w:t>
      </w:r>
      <w:proofErr w:type="spellStart"/>
      <w:r>
        <w:t>Technology</w:t>
      </w:r>
      <w:proofErr w:type="spellEnd"/>
      <w:r>
        <w:t xml:space="preserve"> (TRT)</w:t>
      </w:r>
      <w:bookmarkEnd w:id="30"/>
    </w:p>
    <w:p w:rsidR="00C5718F" w:rsidRDefault="00095570" w:rsidP="00C5718F">
      <w:pPr>
        <w:pStyle w:val="Heading4"/>
        <w:rPr>
          <w:lang w:val="en-GB"/>
        </w:rPr>
      </w:pPr>
      <w:bookmarkStart w:id="31" w:name="_Toc91857308"/>
      <w:r>
        <w:rPr>
          <w:lang w:val="en-GB"/>
        </w:rPr>
        <w:t>First run fabrication of RF-MEMS function</w:t>
      </w:r>
      <w:r w:rsidR="00F76862">
        <w:rPr>
          <w:lang w:val="en-GB"/>
        </w:rPr>
        <w:t>s</w:t>
      </w:r>
      <w:r>
        <w:rPr>
          <w:lang w:val="en-GB"/>
        </w:rPr>
        <w:t xml:space="preserve"> using SMARTEC pilot line layout</w:t>
      </w:r>
      <w:bookmarkEnd w:id="31"/>
    </w:p>
    <w:p w:rsidR="00095570" w:rsidRDefault="00095570" w:rsidP="00095570">
      <w:pPr>
        <w:rPr>
          <w:lang w:val="en-GB"/>
        </w:rPr>
      </w:pPr>
      <w:r>
        <w:rPr>
          <w:lang w:val="en-GB"/>
        </w:rPr>
        <w:t>During the first period of SMARTEC project, TRT and FORTH have defined a process flow and a layout for the first run fabrication of T/R module using RF-MEMS switches</w:t>
      </w:r>
      <w:r w:rsidR="00446E6F">
        <w:rPr>
          <w:lang w:val="en-GB"/>
        </w:rPr>
        <w:t xml:space="preserve"> on</w:t>
      </w:r>
      <w:r>
        <w:rPr>
          <w:lang w:val="en-GB"/>
        </w:rPr>
        <w:t xml:space="preserve"> </w:t>
      </w:r>
      <w:proofErr w:type="spellStart"/>
      <w:r>
        <w:rPr>
          <w:lang w:val="en-GB"/>
        </w:rPr>
        <w:t>GaN</w:t>
      </w:r>
      <w:proofErr w:type="spellEnd"/>
      <w:r>
        <w:rPr>
          <w:lang w:val="en-GB"/>
        </w:rPr>
        <w:t xml:space="preserve"> based substrates</w:t>
      </w:r>
      <w:r w:rsidR="00CA327F">
        <w:rPr>
          <w:lang w:val="en-GB"/>
        </w:rPr>
        <w:t xml:space="preserve"> (</w:t>
      </w:r>
      <w:r w:rsidR="00CA327F">
        <w:rPr>
          <w:lang w:val="en-GB"/>
        </w:rPr>
        <w:fldChar w:fldCharType="begin"/>
      </w:r>
      <w:r w:rsidR="00CA327F">
        <w:rPr>
          <w:lang w:val="en-GB"/>
        </w:rPr>
        <w:instrText xml:space="preserve"> REF _Ref91071309 \h </w:instrText>
      </w:r>
      <w:r w:rsidR="00CA327F">
        <w:rPr>
          <w:lang w:val="en-GB"/>
        </w:rPr>
      </w:r>
      <w:r w:rsidR="00CA327F">
        <w:rPr>
          <w:lang w:val="en-GB"/>
        </w:rPr>
        <w:fldChar w:fldCharType="separate"/>
      </w:r>
      <w:r w:rsidR="001819C4">
        <w:rPr>
          <w:lang w:val="en-US"/>
        </w:rPr>
        <w:t>Figure</w:t>
      </w:r>
      <w:r w:rsidR="001819C4" w:rsidRPr="00793620">
        <w:rPr>
          <w:lang w:val="en-US"/>
        </w:rPr>
        <w:t xml:space="preserve"> </w:t>
      </w:r>
      <w:r w:rsidR="001819C4">
        <w:rPr>
          <w:noProof/>
          <w:lang w:val="en-US"/>
        </w:rPr>
        <w:t>5</w:t>
      </w:r>
      <w:r w:rsidR="00CA327F">
        <w:rPr>
          <w:lang w:val="en-GB"/>
        </w:rPr>
        <w:fldChar w:fldCharType="end"/>
      </w:r>
      <w:r w:rsidR="00CA327F">
        <w:rPr>
          <w:lang w:val="en-GB"/>
        </w:rPr>
        <w:t>)</w:t>
      </w:r>
      <w:r>
        <w:rPr>
          <w:lang w:val="en-GB"/>
        </w:rPr>
        <w:t xml:space="preserve">. </w:t>
      </w:r>
    </w:p>
    <w:p w:rsidR="0072338C" w:rsidRDefault="00446E6F" w:rsidP="00095570">
      <w:pPr>
        <w:rPr>
          <w:lang w:val="en-GB"/>
        </w:rPr>
      </w:pPr>
      <w:r>
        <w:rPr>
          <w:lang w:val="en-GB"/>
        </w:rPr>
        <w:t>F</w:t>
      </w:r>
      <w:r w:rsidR="006C7383">
        <w:rPr>
          <w:lang w:val="en-GB"/>
        </w:rPr>
        <w:t xml:space="preserve">abrications have </w:t>
      </w:r>
      <w:r>
        <w:rPr>
          <w:lang w:val="en-GB"/>
        </w:rPr>
        <w:t xml:space="preserve">been </w:t>
      </w:r>
      <w:r w:rsidR="006C7383">
        <w:rPr>
          <w:lang w:val="en-GB"/>
        </w:rPr>
        <w:t xml:space="preserve">initiated at </w:t>
      </w:r>
      <w:r>
        <w:rPr>
          <w:lang w:val="en-GB"/>
        </w:rPr>
        <w:t>TRT and FORTH in order to check/valid the process flow implemented. For this purpose, dummy fabrications have been performed on 3-inch high resistive silicon substrates with 2 µm thick thermal SiO</w:t>
      </w:r>
      <w:r w:rsidRPr="00446E6F">
        <w:rPr>
          <w:vertAlign w:val="subscript"/>
          <w:lang w:val="en-GB"/>
        </w:rPr>
        <w:t>2</w:t>
      </w:r>
      <w:r>
        <w:rPr>
          <w:lang w:val="en-GB"/>
        </w:rPr>
        <w:t xml:space="preserve">. From these fabrications, </w:t>
      </w:r>
      <w:r w:rsidR="0072338C">
        <w:rPr>
          <w:lang w:val="en-GB"/>
        </w:rPr>
        <w:t xml:space="preserve">RF-MEMS devices </w:t>
      </w:r>
      <w:r>
        <w:rPr>
          <w:lang w:val="en-GB"/>
        </w:rPr>
        <w:t xml:space="preserve">are used </w:t>
      </w:r>
      <w:r w:rsidR="0072338C">
        <w:rPr>
          <w:lang w:val="en-GB"/>
        </w:rPr>
        <w:t xml:space="preserve">as test </w:t>
      </w:r>
      <w:r w:rsidR="00D80564">
        <w:rPr>
          <w:lang w:val="en-GB"/>
        </w:rPr>
        <w:t>devices</w:t>
      </w:r>
      <w:r w:rsidR="0072338C">
        <w:rPr>
          <w:lang w:val="en-GB"/>
        </w:rPr>
        <w:t xml:space="preserve"> </w:t>
      </w:r>
      <w:r w:rsidR="00D80564">
        <w:rPr>
          <w:lang w:val="en-GB"/>
        </w:rPr>
        <w:t>for validation of</w:t>
      </w:r>
      <w:r w:rsidR="0072338C">
        <w:rPr>
          <w:lang w:val="en-GB"/>
        </w:rPr>
        <w:t xml:space="preserve"> the successive of lithography steps (alignments)</w:t>
      </w:r>
      <w:r w:rsidR="00D80564">
        <w:rPr>
          <w:lang w:val="en-GB"/>
        </w:rPr>
        <w:t>, the process flow sequence</w:t>
      </w:r>
      <w:r w:rsidR="0072338C">
        <w:rPr>
          <w:lang w:val="en-GB"/>
        </w:rPr>
        <w:t xml:space="preserve"> and to identify any potential mistake on </w:t>
      </w:r>
      <w:r>
        <w:rPr>
          <w:lang w:val="en-GB"/>
        </w:rPr>
        <w:t>layer</w:t>
      </w:r>
      <w:r w:rsidR="0072338C">
        <w:rPr>
          <w:lang w:val="en-GB"/>
        </w:rPr>
        <w:t xml:space="preserve"> arrangement</w:t>
      </w:r>
      <w:r>
        <w:rPr>
          <w:lang w:val="en-GB"/>
        </w:rPr>
        <w:t>s</w:t>
      </w:r>
      <w:r w:rsidR="0072338C">
        <w:rPr>
          <w:lang w:val="en-GB"/>
        </w:rPr>
        <w:t>. The fabrication at TRT will be used as reference fabrication for RF-MEMS performances and will be compared with RF-MEMS functions fabrication using FORTH clean room facilities</w:t>
      </w:r>
      <w:r>
        <w:rPr>
          <w:lang w:val="en-GB"/>
        </w:rPr>
        <w:t xml:space="preserve"> (SMARTEC pilot line)</w:t>
      </w:r>
      <w:r w:rsidR="0072338C">
        <w:rPr>
          <w:lang w:val="en-GB"/>
        </w:rPr>
        <w:t>.</w:t>
      </w:r>
    </w:p>
    <w:p w:rsidR="00CA327F" w:rsidRDefault="00CA327F" w:rsidP="00095570">
      <w:pPr>
        <w:rPr>
          <w:lang w:val="en-GB"/>
        </w:rPr>
      </w:pPr>
      <w:r>
        <w:rPr>
          <w:lang w:val="en-GB"/>
        </w:rPr>
        <w:fldChar w:fldCharType="begin"/>
      </w:r>
      <w:r>
        <w:rPr>
          <w:lang w:val="en-GB"/>
        </w:rPr>
        <w:instrText xml:space="preserve"> REF _Ref91071388 \h </w:instrText>
      </w:r>
      <w:r>
        <w:rPr>
          <w:lang w:val="en-GB"/>
        </w:rPr>
      </w:r>
      <w:r>
        <w:rPr>
          <w:lang w:val="en-GB"/>
        </w:rPr>
        <w:fldChar w:fldCharType="separate"/>
      </w:r>
      <w:r w:rsidR="001819C4" w:rsidRPr="002B3AA6">
        <w:rPr>
          <w:lang w:val="en-US"/>
        </w:rPr>
        <w:t xml:space="preserve">Figure </w:t>
      </w:r>
      <w:r w:rsidR="001819C4">
        <w:rPr>
          <w:noProof/>
          <w:lang w:val="en-US"/>
        </w:rPr>
        <w:t>6</w:t>
      </w:r>
      <w:r>
        <w:rPr>
          <w:lang w:val="en-GB"/>
        </w:rPr>
        <w:fldChar w:fldCharType="end"/>
      </w:r>
      <w:r>
        <w:rPr>
          <w:lang w:val="en-GB"/>
        </w:rPr>
        <w:t xml:space="preserve"> shows an overview of the fabrication performed at TRT on 3-inch HR silicon substrate with 2 µm thick thermal silicon dioxide. As already mentioned, this fabrication has involved mainly the technology steps for passives, metallization for RF lines. The technological steps (</w:t>
      </w:r>
      <w:r w:rsidR="00D80564">
        <w:rPr>
          <w:lang w:val="en-GB"/>
        </w:rPr>
        <w:t>with</w:t>
      </w:r>
      <w:r>
        <w:rPr>
          <w:lang w:val="en-GB"/>
        </w:rPr>
        <w:t xml:space="preserve"> e-beam lithography) were not performed. From this fabrication several </w:t>
      </w:r>
      <w:r w:rsidR="007E054B">
        <w:rPr>
          <w:lang w:val="en-GB"/>
        </w:rPr>
        <w:t>validations</w:t>
      </w:r>
      <w:r>
        <w:rPr>
          <w:lang w:val="en-GB"/>
        </w:rPr>
        <w:t xml:space="preserve"> have been performed such as alignment marks or the sequence between each technological step. According this first dummy fabrication on silicon, we didn’t </w:t>
      </w:r>
      <w:r w:rsidR="007E054B">
        <w:rPr>
          <w:lang w:val="en-GB"/>
        </w:rPr>
        <w:t>observe</w:t>
      </w:r>
      <w:r>
        <w:rPr>
          <w:lang w:val="en-GB"/>
        </w:rPr>
        <w:t xml:space="preserve"> any mistake on process flow definition. </w:t>
      </w:r>
    </w:p>
    <w:p w:rsidR="00095570" w:rsidRDefault="00095570" w:rsidP="00095570">
      <w:pPr>
        <w:rPr>
          <w:lang w:val="en-GB"/>
        </w:rPr>
      </w:pPr>
    </w:p>
    <w:p w:rsidR="00095570" w:rsidRDefault="00095570" w:rsidP="00095570">
      <w:pPr>
        <w:rPr>
          <w:lang w:val="en-G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06"/>
        <w:gridCol w:w="4177"/>
      </w:tblGrid>
      <w:tr w:rsidR="00793620" w:rsidRPr="003B5C10" w:rsidTr="003B5C10">
        <w:trPr>
          <w:jc w:val="center"/>
        </w:trPr>
        <w:tc>
          <w:tcPr>
            <w:tcW w:w="0" w:type="auto"/>
            <w:shd w:val="clear" w:color="auto" w:fill="auto"/>
            <w:vAlign w:val="center"/>
          </w:tcPr>
          <w:p w:rsidR="00793620" w:rsidRPr="003B5C10" w:rsidRDefault="008A7F2A" w:rsidP="001819C4">
            <w:pPr>
              <w:rPr>
                <w:i/>
                <w:sz w:val="16"/>
              </w:rPr>
            </w:pPr>
            <w:r w:rsidRPr="003B5C10">
              <w:rPr>
                <w:i/>
                <w:noProof/>
                <w:sz w:val="16"/>
              </w:rPr>
              <w:lastRenderedPageBreak/>
              <w:drawing>
                <wp:inline distT="0" distB="0" distL="0" distR="0">
                  <wp:extent cx="1800225" cy="2438400"/>
                  <wp:effectExtent l="0" t="0" r="0" b="0"/>
                  <wp:docPr id="1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00225" cy="2438400"/>
                          </a:xfrm>
                          <a:prstGeom prst="rect">
                            <a:avLst/>
                          </a:prstGeom>
                          <a:noFill/>
                          <a:ln>
                            <a:noFill/>
                          </a:ln>
                          <a:effectLst/>
                        </pic:spPr>
                      </pic:pic>
                    </a:graphicData>
                  </a:graphic>
                </wp:inline>
              </w:drawing>
            </w:r>
          </w:p>
          <w:p w:rsidR="00793620" w:rsidRPr="003B5C10" w:rsidRDefault="00793620" w:rsidP="001819C4">
            <w:pPr>
              <w:rPr>
                <w:i/>
                <w:sz w:val="16"/>
                <w:lang w:val="en-GB"/>
              </w:rPr>
            </w:pPr>
            <w:r w:rsidRPr="003B5C10">
              <w:rPr>
                <w:i/>
                <w:sz w:val="16"/>
                <w:lang w:val="en-US"/>
              </w:rPr>
              <w:t>Process flow for SMARTEC pilot line</w:t>
            </w:r>
          </w:p>
        </w:tc>
        <w:tc>
          <w:tcPr>
            <w:tcW w:w="4177" w:type="dxa"/>
            <w:shd w:val="clear" w:color="auto" w:fill="auto"/>
            <w:vAlign w:val="center"/>
          </w:tcPr>
          <w:p w:rsidR="00793620" w:rsidRPr="003B5C10" w:rsidRDefault="008A7F2A" w:rsidP="001819C4">
            <w:pPr>
              <w:rPr>
                <w:i/>
                <w:noProof/>
                <w:sz w:val="16"/>
                <w:lang w:eastAsia="fr-FR"/>
              </w:rPr>
            </w:pPr>
            <w:r w:rsidRPr="003B5C10">
              <w:rPr>
                <w:i/>
                <w:noProof/>
                <w:sz w:val="16"/>
                <w:lang w:eastAsia="fr-FR"/>
              </w:rPr>
              <w:drawing>
                <wp:inline distT="0" distB="0" distL="0" distR="0">
                  <wp:extent cx="2162175" cy="2143125"/>
                  <wp:effectExtent l="0" t="0" r="0" b="0"/>
                  <wp:docPr id="1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62175" cy="2143125"/>
                          </a:xfrm>
                          <a:prstGeom prst="rect">
                            <a:avLst/>
                          </a:prstGeom>
                          <a:noFill/>
                          <a:ln>
                            <a:noFill/>
                          </a:ln>
                        </pic:spPr>
                      </pic:pic>
                    </a:graphicData>
                  </a:graphic>
                </wp:inline>
              </w:drawing>
            </w:r>
          </w:p>
          <w:p w:rsidR="00793620" w:rsidRPr="003B5C10" w:rsidRDefault="00793620" w:rsidP="001819C4">
            <w:pPr>
              <w:rPr>
                <w:i/>
                <w:sz w:val="16"/>
                <w:lang w:val="en-US"/>
              </w:rPr>
            </w:pPr>
            <w:r w:rsidRPr="003B5C10">
              <w:rPr>
                <w:i/>
                <w:noProof/>
                <w:sz w:val="16"/>
                <w:lang w:val="en-US" w:eastAsia="fr-FR"/>
              </w:rPr>
              <w:t>Layout for the first run fabrication of T/R module on GaN based substrates (3 inches)</w:t>
            </w:r>
          </w:p>
        </w:tc>
      </w:tr>
      <w:tr w:rsidR="00793620" w:rsidRPr="003B5C10" w:rsidTr="003B5C10">
        <w:trPr>
          <w:jc w:val="center"/>
        </w:trPr>
        <w:tc>
          <w:tcPr>
            <w:tcW w:w="0" w:type="auto"/>
            <w:shd w:val="clear" w:color="auto" w:fill="auto"/>
            <w:vAlign w:val="center"/>
          </w:tcPr>
          <w:p w:rsidR="00793620" w:rsidRPr="003B5C10" w:rsidRDefault="008A7F2A" w:rsidP="001819C4">
            <w:pPr>
              <w:rPr>
                <w:i/>
                <w:noProof/>
                <w:sz w:val="16"/>
                <w:lang w:eastAsia="fr-FR"/>
              </w:rPr>
            </w:pPr>
            <w:r w:rsidRPr="003B5C10">
              <w:rPr>
                <w:i/>
                <w:noProof/>
                <w:sz w:val="16"/>
                <w:lang w:eastAsia="fr-FR"/>
              </w:rPr>
              <w:drawing>
                <wp:inline distT="0" distB="0" distL="0" distR="0">
                  <wp:extent cx="2152650" cy="1381125"/>
                  <wp:effectExtent l="0" t="0" r="0" b="0"/>
                  <wp:docPr id="1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52650" cy="1381125"/>
                          </a:xfrm>
                          <a:prstGeom prst="rect">
                            <a:avLst/>
                          </a:prstGeom>
                          <a:noFill/>
                          <a:ln>
                            <a:noFill/>
                          </a:ln>
                        </pic:spPr>
                      </pic:pic>
                    </a:graphicData>
                  </a:graphic>
                </wp:inline>
              </w:drawing>
            </w:r>
          </w:p>
          <w:p w:rsidR="00793620" w:rsidRPr="003B5C10" w:rsidRDefault="00793620" w:rsidP="001819C4">
            <w:pPr>
              <w:rPr>
                <w:i/>
                <w:sz w:val="16"/>
                <w:lang w:val="en-GB"/>
              </w:rPr>
            </w:pPr>
            <w:r w:rsidRPr="003B5C10">
              <w:rPr>
                <w:i/>
                <w:noProof/>
                <w:sz w:val="16"/>
                <w:lang w:eastAsia="fr-FR"/>
              </w:rPr>
              <w:t>Reticle with test structures</w:t>
            </w:r>
          </w:p>
        </w:tc>
        <w:tc>
          <w:tcPr>
            <w:tcW w:w="4177" w:type="dxa"/>
            <w:shd w:val="clear" w:color="auto" w:fill="auto"/>
            <w:vAlign w:val="center"/>
          </w:tcPr>
          <w:p w:rsidR="00793620" w:rsidRPr="003B5C10" w:rsidRDefault="008A7F2A" w:rsidP="001819C4">
            <w:pPr>
              <w:rPr>
                <w:i/>
                <w:noProof/>
                <w:sz w:val="16"/>
                <w:lang w:eastAsia="fr-FR"/>
              </w:rPr>
            </w:pPr>
            <w:r w:rsidRPr="003B5C10">
              <w:rPr>
                <w:i/>
                <w:noProof/>
                <w:sz w:val="16"/>
                <w:lang w:eastAsia="fr-FR"/>
              </w:rPr>
              <w:drawing>
                <wp:inline distT="0" distB="0" distL="0" distR="0">
                  <wp:extent cx="2162175" cy="1381125"/>
                  <wp:effectExtent l="0" t="0" r="0" b="0"/>
                  <wp:docPr id="10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62175" cy="1381125"/>
                          </a:xfrm>
                          <a:prstGeom prst="rect">
                            <a:avLst/>
                          </a:prstGeom>
                          <a:noFill/>
                          <a:ln>
                            <a:noFill/>
                          </a:ln>
                        </pic:spPr>
                      </pic:pic>
                    </a:graphicData>
                  </a:graphic>
                </wp:inline>
              </w:drawing>
            </w:r>
          </w:p>
          <w:p w:rsidR="00793620" w:rsidRPr="003B5C10" w:rsidRDefault="00793620" w:rsidP="001819C4">
            <w:pPr>
              <w:rPr>
                <w:i/>
                <w:sz w:val="16"/>
                <w:lang w:val="en-US"/>
              </w:rPr>
            </w:pPr>
            <w:r w:rsidRPr="003B5C10">
              <w:rPr>
                <w:i/>
                <w:noProof/>
                <w:sz w:val="16"/>
                <w:lang w:val="en-US" w:eastAsia="fr-FR"/>
              </w:rPr>
              <w:t>Reticle with test structure and CPW T/R module</w:t>
            </w:r>
          </w:p>
        </w:tc>
      </w:tr>
    </w:tbl>
    <w:p w:rsidR="00095570" w:rsidRPr="00BF29BD" w:rsidRDefault="00EF1934" w:rsidP="00793620">
      <w:pPr>
        <w:pStyle w:val="Caption"/>
        <w:rPr>
          <w:lang w:val="en-US"/>
        </w:rPr>
      </w:pPr>
      <w:bookmarkStart w:id="32" w:name="_Ref91071309"/>
      <w:bookmarkStart w:id="33" w:name="_Toc91085147"/>
      <w:r>
        <w:rPr>
          <w:lang w:val="en-US"/>
        </w:rPr>
        <w:t>Figure</w:t>
      </w:r>
      <w:r w:rsidR="00793620" w:rsidRPr="00793620">
        <w:rPr>
          <w:lang w:val="en-US"/>
        </w:rPr>
        <w:t xml:space="preserve"> </w:t>
      </w:r>
      <w:r>
        <w:rPr>
          <w:lang w:val="en-US"/>
        </w:rPr>
        <w:fldChar w:fldCharType="begin"/>
      </w:r>
      <w:r>
        <w:rPr>
          <w:lang w:val="en-US"/>
        </w:rPr>
        <w:instrText xml:space="preserve"> SEQ Figure \* ARABIC </w:instrText>
      </w:r>
      <w:r>
        <w:rPr>
          <w:lang w:val="en-US"/>
        </w:rPr>
        <w:fldChar w:fldCharType="separate"/>
      </w:r>
      <w:r w:rsidR="00233AFD">
        <w:rPr>
          <w:noProof/>
          <w:lang w:val="en-US"/>
        </w:rPr>
        <w:t>5</w:t>
      </w:r>
      <w:r>
        <w:rPr>
          <w:lang w:val="en-US"/>
        </w:rPr>
        <w:fldChar w:fldCharType="end"/>
      </w:r>
      <w:bookmarkEnd w:id="32"/>
      <w:r w:rsidR="00793620" w:rsidRPr="00BF29BD">
        <w:rPr>
          <w:lang w:val="en-US"/>
        </w:rPr>
        <w:t xml:space="preserve"> : </w:t>
      </w:r>
      <w:r w:rsidR="00BF29BD" w:rsidRPr="00BF29BD">
        <w:rPr>
          <w:lang w:val="en-US"/>
        </w:rPr>
        <w:t>Process flow and layout i</w:t>
      </w:r>
      <w:r w:rsidR="00BF29BD">
        <w:rPr>
          <w:lang w:val="en-US"/>
        </w:rPr>
        <w:t>mplemented for the SMARTEC pilot line.</w:t>
      </w:r>
      <w:bookmarkEnd w:id="33"/>
    </w:p>
    <w:p w:rsidR="00095570" w:rsidRDefault="00095570" w:rsidP="00095570">
      <w:pPr>
        <w:rPr>
          <w:lang w:val="en-GB"/>
        </w:rPr>
      </w:pPr>
    </w:p>
    <w:p w:rsidR="00095570" w:rsidRDefault="008A7F2A" w:rsidP="001819C4">
      <w:pPr>
        <w:rPr>
          <w:noProof/>
          <w:lang w:eastAsia="fr-FR"/>
        </w:rPr>
      </w:pPr>
      <w:r w:rsidRPr="00AC6551">
        <w:rPr>
          <w:noProof/>
          <w:lang w:eastAsia="fr-FR"/>
        </w:rPr>
        <w:drawing>
          <wp:inline distT="0" distB="0" distL="0" distR="0">
            <wp:extent cx="5038725" cy="3743325"/>
            <wp:effectExtent l="0" t="0" r="0" b="0"/>
            <wp:docPr id="5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38725" cy="3743325"/>
                    </a:xfrm>
                    <a:prstGeom prst="rect">
                      <a:avLst/>
                    </a:prstGeom>
                    <a:noFill/>
                    <a:ln>
                      <a:noFill/>
                    </a:ln>
                  </pic:spPr>
                </pic:pic>
              </a:graphicData>
            </a:graphic>
          </wp:inline>
        </w:drawing>
      </w:r>
    </w:p>
    <w:p w:rsidR="002B3AA6" w:rsidRDefault="002B3AA6" w:rsidP="002B3AA6">
      <w:pPr>
        <w:pStyle w:val="Caption"/>
        <w:rPr>
          <w:lang w:val="en-US"/>
        </w:rPr>
      </w:pPr>
      <w:bookmarkStart w:id="34" w:name="_Ref91071388"/>
      <w:bookmarkStart w:id="35" w:name="_Toc91085148"/>
      <w:r w:rsidRPr="002B3AA6">
        <w:rPr>
          <w:lang w:val="en-US"/>
        </w:rPr>
        <w:t xml:space="preserve">Figure </w:t>
      </w:r>
      <w:r>
        <w:fldChar w:fldCharType="begin"/>
      </w:r>
      <w:r w:rsidRPr="002B3AA6">
        <w:rPr>
          <w:lang w:val="en-US"/>
        </w:rPr>
        <w:instrText xml:space="preserve"> SEQ Figure \* ARABIC </w:instrText>
      </w:r>
      <w:r>
        <w:fldChar w:fldCharType="separate"/>
      </w:r>
      <w:r w:rsidR="00233AFD">
        <w:rPr>
          <w:noProof/>
          <w:lang w:val="en-US"/>
        </w:rPr>
        <w:t>6</w:t>
      </w:r>
      <w:r>
        <w:fldChar w:fldCharType="end"/>
      </w:r>
      <w:bookmarkEnd w:id="34"/>
      <w:r w:rsidRPr="002B3AA6">
        <w:rPr>
          <w:lang w:val="en-US"/>
        </w:rPr>
        <w:t xml:space="preserve"> : Overview of the dummy fabrication on </w:t>
      </w:r>
      <w:r>
        <w:rPr>
          <w:lang w:val="en-US"/>
        </w:rPr>
        <w:t>Si/SiO2 of T/R modules using RF MEMS technology at TRT</w:t>
      </w:r>
      <w:bookmarkEnd w:id="35"/>
    </w:p>
    <w:p w:rsidR="00CA327F" w:rsidRDefault="00CA327F" w:rsidP="00CA327F">
      <w:pPr>
        <w:rPr>
          <w:lang w:val="en-US"/>
        </w:rPr>
      </w:pPr>
      <w:r>
        <w:rPr>
          <w:lang w:val="en-US"/>
        </w:rPr>
        <w:lastRenderedPageBreak/>
        <w:t xml:space="preserve">Within this fabrication several test devices have been fabricated in order to check the design of RF lines or materials used </w:t>
      </w:r>
      <w:r w:rsidR="00A77D1B">
        <w:rPr>
          <w:lang w:val="en-US"/>
        </w:rPr>
        <w:t xml:space="preserve">for passives functions. All passives such as RF-MEMS function or capacitors can be assess. For example, </w:t>
      </w:r>
      <w:r w:rsidR="00A77D1B">
        <w:rPr>
          <w:lang w:val="en-US"/>
        </w:rPr>
        <w:fldChar w:fldCharType="begin"/>
      </w:r>
      <w:r w:rsidR="00A77D1B">
        <w:rPr>
          <w:lang w:val="en-US"/>
        </w:rPr>
        <w:instrText xml:space="preserve"> REF _Ref91071996 \h </w:instrText>
      </w:r>
      <w:r w:rsidR="00A77D1B">
        <w:rPr>
          <w:lang w:val="en-US"/>
        </w:rPr>
      </w:r>
      <w:r w:rsidR="00A77D1B">
        <w:rPr>
          <w:lang w:val="en-US"/>
        </w:rPr>
        <w:fldChar w:fldCharType="separate"/>
      </w:r>
      <w:r w:rsidR="001819C4" w:rsidRPr="006B5F5B">
        <w:rPr>
          <w:lang w:val="en-US"/>
        </w:rPr>
        <w:t xml:space="preserve">Figure </w:t>
      </w:r>
      <w:r w:rsidR="001819C4">
        <w:rPr>
          <w:noProof/>
          <w:lang w:val="en-US"/>
        </w:rPr>
        <w:t>7</w:t>
      </w:r>
      <w:r w:rsidR="00A77D1B">
        <w:rPr>
          <w:lang w:val="en-US"/>
        </w:rPr>
        <w:fldChar w:fldCharType="end"/>
      </w:r>
      <w:r w:rsidR="00A77D1B">
        <w:rPr>
          <w:lang w:val="en-US"/>
        </w:rPr>
        <w:t xml:space="preserve"> shows an optical microscope picture of the wide band SPDT RF MEMS switch based on serial and shunt capacitive RF-MEMS switches and </w:t>
      </w:r>
      <w:r w:rsidR="00A77D1B">
        <w:rPr>
          <w:lang w:val="en-US"/>
        </w:rPr>
        <w:fldChar w:fldCharType="begin"/>
      </w:r>
      <w:r w:rsidR="00A77D1B">
        <w:rPr>
          <w:lang w:val="en-US"/>
        </w:rPr>
        <w:instrText xml:space="preserve"> REF _Ref91072069 \h </w:instrText>
      </w:r>
      <w:r w:rsidR="00A77D1B">
        <w:rPr>
          <w:lang w:val="en-US"/>
        </w:rPr>
      </w:r>
      <w:r w:rsidR="00A77D1B">
        <w:rPr>
          <w:lang w:val="en-US"/>
        </w:rPr>
        <w:fldChar w:fldCharType="separate"/>
      </w:r>
      <w:r w:rsidR="001819C4" w:rsidRPr="006B5F5B">
        <w:rPr>
          <w:lang w:val="en-US"/>
        </w:rPr>
        <w:t xml:space="preserve">Figure </w:t>
      </w:r>
      <w:r w:rsidR="001819C4">
        <w:rPr>
          <w:noProof/>
          <w:lang w:val="en-US"/>
        </w:rPr>
        <w:t>8</w:t>
      </w:r>
      <w:r w:rsidR="00A77D1B">
        <w:rPr>
          <w:lang w:val="en-US"/>
        </w:rPr>
        <w:fldChar w:fldCharType="end"/>
      </w:r>
      <w:r w:rsidR="00A77D1B">
        <w:rPr>
          <w:lang w:val="en-US"/>
        </w:rPr>
        <w:t xml:space="preserve"> shows the version of X-band SPDT RF-MEMS switch dedicated to signal routing (in T/R module) between the HPA and the LNA. As it can be observed on this picture, this X-band SPDT is connected to both HPA and LNA</w:t>
      </w:r>
      <w:r w:rsidR="00E64EE2">
        <w:rPr>
          <w:lang w:val="en-US"/>
        </w:rPr>
        <w:t>. This picture illustrates the feasibility for the monolithic integration of RF MEMS technology with MMIC technology.</w:t>
      </w:r>
    </w:p>
    <w:tbl>
      <w:tblPr>
        <w:tblW w:w="10544" w:type="dxa"/>
        <w:jc w:val="center"/>
        <w:tblLook w:val="04A0" w:firstRow="1" w:lastRow="0" w:firstColumn="1" w:lastColumn="0" w:noHBand="0" w:noVBand="1"/>
      </w:tblPr>
      <w:tblGrid>
        <w:gridCol w:w="4750"/>
        <w:gridCol w:w="5794"/>
      </w:tblGrid>
      <w:tr w:rsidR="00A77D1B" w:rsidRPr="006B5F5B" w:rsidTr="006B5F5B">
        <w:trPr>
          <w:jc w:val="center"/>
        </w:trPr>
        <w:tc>
          <w:tcPr>
            <w:tcW w:w="0" w:type="auto"/>
            <w:shd w:val="clear" w:color="auto" w:fill="auto"/>
            <w:vAlign w:val="center"/>
          </w:tcPr>
          <w:p w:rsidR="00A77D1B" w:rsidRDefault="008A7F2A" w:rsidP="001819C4">
            <w:pPr>
              <w:rPr>
                <w:noProof/>
                <w:lang w:eastAsia="fr-FR"/>
              </w:rPr>
            </w:pPr>
            <w:r w:rsidRPr="00AC6551">
              <w:rPr>
                <w:noProof/>
                <w:lang w:eastAsia="fr-FR"/>
              </w:rPr>
              <w:drawing>
                <wp:inline distT="0" distB="0" distL="0" distR="0">
                  <wp:extent cx="2876550" cy="2171700"/>
                  <wp:effectExtent l="0" t="0" r="0" b="0"/>
                  <wp:docPr id="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76550" cy="2171700"/>
                          </a:xfrm>
                          <a:prstGeom prst="rect">
                            <a:avLst/>
                          </a:prstGeom>
                          <a:noFill/>
                          <a:ln>
                            <a:noFill/>
                          </a:ln>
                        </pic:spPr>
                      </pic:pic>
                    </a:graphicData>
                  </a:graphic>
                </wp:inline>
              </w:drawing>
            </w:r>
          </w:p>
          <w:p w:rsidR="00A77D1B" w:rsidRPr="006B5F5B" w:rsidRDefault="00A77D1B" w:rsidP="006B5F5B">
            <w:pPr>
              <w:pStyle w:val="Caption"/>
              <w:rPr>
                <w:noProof/>
                <w:lang w:val="en-US" w:eastAsia="fr-FR"/>
              </w:rPr>
            </w:pPr>
            <w:bookmarkStart w:id="36" w:name="_Ref91071996"/>
            <w:bookmarkStart w:id="37" w:name="_Toc91085149"/>
            <w:r w:rsidRPr="006B5F5B">
              <w:rPr>
                <w:lang w:val="en-US"/>
              </w:rPr>
              <w:t xml:space="preserve">Figure </w:t>
            </w:r>
            <w:r>
              <w:fldChar w:fldCharType="begin"/>
            </w:r>
            <w:r w:rsidRPr="006B5F5B">
              <w:rPr>
                <w:lang w:val="en-US"/>
              </w:rPr>
              <w:instrText xml:space="preserve"> SEQ Figure \* ARABIC </w:instrText>
            </w:r>
            <w:r>
              <w:fldChar w:fldCharType="separate"/>
            </w:r>
            <w:r w:rsidR="00233AFD">
              <w:rPr>
                <w:noProof/>
                <w:lang w:val="en-US"/>
              </w:rPr>
              <w:t>7</w:t>
            </w:r>
            <w:r>
              <w:fldChar w:fldCharType="end"/>
            </w:r>
            <w:bookmarkEnd w:id="36"/>
            <w:r w:rsidRPr="006B5F5B">
              <w:rPr>
                <w:lang w:val="en-US"/>
              </w:rPr>
              <w:t> : CPW Wide Band (C-X) SPDT RF-MEMS</w:t>
            </w:r>
            <w:bookmarkEnd w:id="37"/>
          </w:p>
        </w:tc>
        <w:tc>
          <w:tcPr>
            <w:tcW w:w="5794" w:type="dxa"/>
            <w:shd w:val="clear" w:color="auto" w:fill="auto"/>
            <w:vAlign w:val="center"/>
          </w:tcPr>
          <w:p w:rsidR="00A77D1B" w:rsidRDefault="008A7F2A" w:rsidP="001819C4">
            <w:pPr>
              <w:rPr>
                <w:noProof/>
                <w:lang w:eastAsia="fr-FR"/>
              </w:rPr>
            </w:pPr>
            <w:r w:rsidRPr="00AC6551">
              <w:rPr>
                <w:noProof/>
                <w:lang w:eastAsia="fr-FR"/>
              </w:rPr>
              <w:drawing>
                <wp:inline distT="0" distB="0" distL="0" distR="0">
                  <wp:extent cx="2876550" cy="2162175"/>
                  <wp:effectExtent l="0" t="0" r="0" b="0"/>
                  <wp:docPr id="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76550" cy="2162175"/>
                          </a:xfrm>
                          <a:prstGeom prst="rect">
                            <a:avLst/>
                          </a:prstGeom>
                          <a:noFill/>
                          <a:ln>
                            <a:noFill/>
                          </a:ln>
                        </pic:spPr>
                      </pic:pic>
                    </a:graphicData>
                  </a:graphic>
                </wp:inline>
              </w:drawing>
            </w:r>
          </w:p>
          <w:p w:rsidR="00A77D1B" w:rsidRPr="006B5F5B" w:rsidRDefault="00A77D1B" w:rsidP="006B5F5B">
            <w:pPr>
              <w:pStyle w:val="Caption"/>
              <w:rPr>
                <w:lang w:val="en-US"/>
              </w:rPr>
            </w:pPr>
            <w:bookmarkStart w:id="38" w:name="_Ref91072069"/>
            <w:bookmarkStart w:id="39" w:name="_Toc91085150"/>
            <w:r w:rsidRPr="006B5F5B">
              <w:rPr>
                <w:lang w:val="en-US"/>
              </w:rPr>
              <w:t xml:space="preserve">Figure </w:t>
            </w:r>
            <w:r>
              <w:fldChar w:fldCharType="begin"/>
            </w:r>
            <w:r w:rsidRPr="006B5F5B">
              <w:rPr>
                <w:lang w:val="en-US"/>
              </w:rPr>
              <w:instrText xml:space="preserve"> SEQ Figure \* ARABIC </w:instrText>
            </w:r>
            <w:r>
              <w:fldChar w:fldCharType="separate"/>
            </w:r>
            <w:r w:rsidR="00233AFD">
              <w:rPr>
                <w:noProof/>
                <w:lang w:val="en-US"/>
              </w:rPr>
              <w:t>8</w:t>
            </w:r>
            <w:r>
              <w:fldChar w:fldCharType="end"/>
            </w:r>
            <w:bookmarkEnd w:id="38"/>
            <w:r w:rsidRPr="006B5F5B">
              <w:rPr>
                <w:lang w:val="en-US"/>
              </w:rPr>
              <w:t> : X-Band CPW SPDT MEMS-RF linked with CPW HPA &amp; LNA</w:t>
            </w:r>
            <w:bookmarkEnd w:id="39"/>
          </w:p>
        </w:tc>
      </w:tr>
    </w:tbl>
    <w:p w:rsidR="002B3AA6" w:rsidRPr="002B3AA6" w:rsidRDefault="002B3AA6" w:rsidP="002B3AA6">
      <w:pPr>
        <w:rPr>
          <w:lang w:val="en-US"/>
        </w:rPr>
      </w:pPr>
    </w:p>
    <w:p w:rsidR="002B3AA6" w:rsidRDefault="008A7F2A" w:rsidP="001819C4">
      <w:pPr>
        <w:rPr>
          <w:noProof/>
          <w:lang w:eastAsia="fr-FR"/>
        </w:rPr>
      </w:pPr>
      <w:r w:rsidRPr="00AC6551">
        <w:rPr>
          <w:noProof/>
          <w:lang w:eastAsia="fr-FR"/>
        </w:rPr>
        <w:drawing>
          <wp:inline distT="0" distB="0" distL="0" distR="0">
            <wp:extent cx="4324350" cy="4200525"/>
            <wp:effectExtent l="0" t="0" r="0" b="0"/>
            <wp:docPr id="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24350" cy="4200525"/>
                    </a:xfrm>
                    <a:prstGeom prst="rect">
                      <a:avLst/>
                    </a:prstGeom>
                    <a:noFill/>
                    <a:ln>
                      <a:noFill/>
                    </a:ln>
                  </pic:spPr>
                </pic:pic>
              </a:graphicData>
            </a:graphic>
          </wp:inline>
        </w:drawing>
      </w:r>
    </w:p>
    <w:p w:rsidR="002B3AA6" w:rsidRDefault="002B3AA6" w:rsidP="002B3AA6">
      <w:pPr>
        <w:pStyle w:val="Caption"/>
        <w:rPr>
          <w:lang w:val="en-US"/>
        </w:rPr>
      </w:pPr>
      <w:bookmarkStart w:id="40" w:name="_Ref91072411"/>
      <w:bookmarkStart w:id="41" w:name="_Toc91085151"/>
      <w:r w:rsidRPr="002B3AA6">
        <w:rPr>
          <w:lang w:val="en-US"/>
        </w:rPr>
        <w:t xml:space="preserve">Figure </w:t>
      </w:r>
      <w:r>
        <w:fldChar w:fldCharType="begin"/>
      </w:r>
      <w:r w:rsidRPr="002B3AA6">
        <w:rPr>
          <w:lang w:val="en-US"/>
        </w:rPr>
        <w:instrText xml:space="preserve"> SEQ Figure \* ARABIC </w:instrText>
      </w:r>
      <w:r>
        <w:fldChar w:fldCharType="separate"/>
      </w:r>
      <w:r w:rsidR="00233AFD">
        <w:rPr>
          <w:noProof/>
          <w:lang w:val="en-US"/>
        </w:rPr>
        <w:t>9</w:t>
      </w:r>
      <w:r>
        <w:fldChar w:fldCharType="end"/>
      </w:r>
      <w:bookmarkEnd w:id="40"/>
      <w:r w:rsidRPr="002B3AA6">
        <w:rPr>
          <w:lang w:val="en-US"/>
        </w:rPr>
        <w:t xml:space="preserve"> : Test structures RF-MEMS switches </w:t>
      </w:r>
      <w:r>
        <w:rPr>
          <w:lang w:val="en-US"/>
        </w:rPr>
        <w:t xml:space="preserve">for power handling assessment as function of </w:t>
      </w:r>
      <w:r w:rsidR="00161909">
        <w:rPr>
          <w:lang w:val="en-US"/>
        </w:rPr>
        <w:t xml:space="preserve">the </w:t>
      </w:r>
      <w:r w:rsidRPr="002B3AA6">
        <w:rPr>
          <w:lang w:val="en-US"/>
        </w:rPr>
        <w:t xml:space="preserve">length </w:t>
      </w:r>
      <w:r>
        <w:rPr>
          <w:lang w:val="en-US"/>
        </w:rPr>
        <w:t>of</w:t>
      </w:r>
      <w:r w:rsidR="00161909">
        <w:rPr>
          <w:lang w:val="en-US"/>
        </w:rPr>
        <w:t xml:space="preserve"> MEMS</w:t>
      </w:r>
      <w:r>
        <w:rPr>
          <w:lang w:val="en-US"/>
        </w:rPr>
        <w:t xml:space="preserve"> membranes</w:t>
      </w:r>
      <w:bookmarkEnd w:id="41"/>
      <w:r>
        <w:rPr>
          <w:lang w:val="en-US"/>
        </w:rPr>
        <w:t xml:space="preserve"> </w:t>
      </w:r>
    </w:p>
    <w:p w:rsidR="00A77D1B" w:rsidRDefault="00A77D1B" w:rsidP="00091CF8">
      <w:pPr>
        <w:rPr>
          <w:lang w:val="en-US"/>
        </w:rPr>
      </w:pPr>
      <w:r>
        <w:rPr>
          <w:lang w:val="en-US"/>
        </w:rPr>
        <w:lastRenderedPageBreak/>
        <w:t>For SMARTEC pilot line, a specific test cell (</w:t>
      </w:r>
      <w:r>
        <w:rPr>
          <w:lang w:val="en-US"/>
        </w:rPr>
        <w:fldChar w:fldCharType="begin"/>
      </w:r>
      <w:r>
        <w:rPr>
          <w:lang w:val="en-US"/>
        </w:rPr>
        <w:instrText xml:space="preserve"> REF _Ref91072411 \h </w:instrText>
      </w:r>
      <w:r>
        <w:rPr>
          <w:lang w:val="en-US"/>
        </w:rPr>
      </w:r>
      <w:r>
        <w:rPr>
          <w:lang w:val="en-US"/>
        </w:rPr>
        <w:fldChar w:fldCharType="separate"/>
      </w:r>
      <w:r w:rsidR="001819C4" w:rsidRPr="002B3AA6">
        <w:rPr>
          <w:lang w:val="en-US"/>
        </w:rPr>
        <w:t xml:space="preserve">Figure </w:t>
      </w:r>
      <w:r w:rsidR="001819C4">
        <w:rPr>
          <w:noProof/>
          <w:lang w:val="en-US"/>
        </w:rPr>
        <w:t>9</w:t>
      </w:r>
      <w:r>
        <w:rPr>
          <w:lang w:val="en-US"/>
        </w:rPr>
        <w:fldChar w:fldCharType="end"/>
      </w:r>
      <w:r>
        <w:rPr>
          <w:lang w:val="en-US"/>
        </w:rPr>
        <w:t xml:space="preserve">) has been defined in order to assess the power handling on RF-MEMS switch as function of the technology. In this test cell, several type of MEMS with different length of membrane have been designed. The aim is to </w:t>
      </w:r>
      <w:r w:rsidR="00E64EE2">
        <w:rPr>
          <w:lang w:val="en-US"/>
        </w:rPr>
        <w:t>identify the suitable dimension on RF-MEMS membrane as function of the technology implemented (air gap, metallization …) in order to achieve a power handling on RF-MEMS, at least, of 25 W</w:t>
      </w:r>
      <w:r w:rsidR="00E31CCC">
        <w:rPr>
          <w:lang w:val="en-US"/>
        </w:rPr>
        <w:t xml:space="preserve"> by adjusting the pull-in voltage of MEMS. Indeed, the power handling for MEMS is given by (</w:t>
      </w:r>
      <w:proofErr w:type="spellStart"/>
      <w:r w:rsidR="00E31CCC">
        <w:rPr>
          <w:lang w:val="en-US"/>
        </w:rPr>
        <w:t>Vpull</w:t>
      </w:r>
      <w:proofErr w:type="spellEnd"/>
      <w:r w:rsidR="00E31CCC">
        <w:rPr>
          <w:lang w:val="en-US"/>
        </w:rPr>
        <w:t>-in)²/Z</w:t>
      </w:r>
      <w:r w:rsidR="00E31CCC" w:rsidRPr="00E31CCC">
        <w:rPr>
          <w:vertAlign w:val="subscript"/>
          <w:lang w:val="en-US"/>
        </w:rPr>
        <w:t>0</w:t>
      </w:r>
      <w:r w:rsidR="00E31CCC">
        <w:rPr>
          <w:lang w:val="en-US"/>
        </w:rPr>
        <w:t xml:space="preserve"> where Z</w:t>
      </w:r>
      <w:r w:rsidR="00E31CCC" w:rsidRPr="00E31CCC">
        <w:rPr>
          <w:vertAlign w:val="subscript"/>
          <w:lang w:val="en-US"/>
        </w:rPr>
        <w:t>0</w:t>
      </w:r>
      <w:r w:rsidR="00E31CCC">
        <w:rPr>
          <w:lang w:val="en-US"/>
        </w:rPr>
        <w:t xml:space="preserve"> is the characteristic impedance of device (50</w:t>
      </w:r>
      <w:r w:rsidR="00E31CCC" w:rsidRPr="00E31CCC">
        <w:rPr>
          <w:rFonts w:ascii="Symbol" w:hAnsi="Symbol"/>
          <w:lang w:val="en-US"/>
        </w:rPr>
        <w:t></w:t>
      </w:r>
      <w:r w:rsidR="00E31CCC">
        <w:rPr>
          <w:lang w:val="en-US"/>
        </w:rPr>
        <w:t>).</w:t>
      </w:r>
    </w:p>
    <w:p w:rsidR="00E64EE2" w:rsidRDefault="00E31CCC" w:rsidP="00091CF8">
      <w:pPr>
        <w:rPr>
          <w:lang w:val="en-US"/>
        </w:rPr>
      </w:pPr>
      <w:r>
        <w:rPr>
          <w:lang w:val="en-US"/>
        </w:rPr>
        <w:t>T</w:t>
      </w:r>
      <w:r w:rsidR="00E64EE2">
        <w:rPr>
          <w:lang w:val="en-US"/>
        </w:rPr>
        <w:t xml:space="preserve">he </w:t>
      </w:r>
      <w:r w:rsidR="00091CF8">
        <w:rPr>
          <w:lang w:val="en-US"/>
        </w:rPr>
        <w:t>pull-in voltage</w:t>
      </w:r>
      <w:r w:rsidR="00E64EE2">
        <w:rPr>
          <w:lang w:val="en-US"/>
        </w:rPr>
        <w:t xml:space="preserve"> is function of the membrane stiffness and of the air gap.</w:t>
      </w:r>
      <w:r w:rsidR="00D80564">
        <w:rPr>
          <w:lang w:val="en-US"/>
        </w:rPr>
        <w:t xml:space="preserve"> This parameter </w:t>
      </w:r>
      <w:r>
        <w:rPr>
          <w:lang w:val="en-US"/>
        </w:rPr>
        <w:t xml:space="preserve">is given by </w:t>
      </w:r>
      <w:r w:rsidR="00B06109">
        <w:rPr>
          <w:lang w:val="en-US"/>
        </w:rPr>
        <w:fldChar w:fldCharType="begin"/>
      </w:r>
      <w:r w:rsidR="00B06109">
        <w:rPr>
          <w:lang w:val="en-US"/>
        </w:rPr>
        <w:instrText xml:space="preserve"> REF _Ref91063745 \h </w:instrText>
      </w:r>
      <w:r w:rsidR="00B06109">
        <w:rPr>
          <w:lang w:val="en-US"/>
        </w:rPr>
      </w:r>
      <w:r w:rsidR="00B06109">
        <w:rPr>
          <w:lang w:val="en-US"/>
        </w:rPr>
        <w:fldChar w:fldCharType="separate"/>
      </w:r>
      <w:r w:rsidR="001819C4">
        <w:t xml:space="preserve">Equation </w:t>
      </w:r>
      <w:r w:rsidR="001819C4">
        <w:rPr>
          <w:noProof/>
        </w:rPr>
        <w:t>1</w:t>
      </w:r>
      <w:r w:rsidR="00B06109">
        <w:rPr>
          <w:lang w:val="en-US"/>
        </w:rPr>
        <w:fldChar w:fldCharType="end"/>
      </w:r>
      <w:r w:rsidR="00E64EE2">
        <w:rPr>
          <w:lang w:val="en-US"/>
        </w:rPr>
        <w:t>, with K the membrane stiffness, g</w:t>
      </w:r>
      <w:r w:rsidR="00E64EE2" w:rsidRPr="00E64EE2">
        <w:rPr>
          <w:vertAlign w:val="subscript"/>
          <w:lang w:val="en-US"/>
        </w:rPr>
        <w:t>0</w:t>
      </w:r>
      <w:r w:rsidR="00E64EE2">
        <w:rPr>
          <w:lang w:val="en-US"/>
        </w:rPr>
        <w:t xml:space="preserve"> the air-gap, A the capacitance surface and </w:t>
      </w:r>
      <w:r w:rsidR="00E64EE2" w:rsidRPr="00E64EE2">
        <w:rPr>
          <w:rFonts w:ascii="Symbol" w:hAnsi="Symbol"/>
          <w:lang w:val="en-US"/>
        </w:rPr>
        <w:t></w:t>
      </w:r>
      <w:r w:rsidR="00E64EE2" w:rsidRPr="00E64EE2">
        <w:rPr>
          <w:vertAlign w:val="subscript"/>
          <w:lang w:val="en-US"/>
        </w:rPr>
        <w:t>0</w:t>
      </w:r>
      <w:r w:rsidR="00E64EE2">
        <w:rPr>
          <w:lang w:val="en-US"/>
        </w:rPr>
        <w:t xml:space="preserve"> the relative permittivity. Without changing the air-gap or the membrane metallization, the stiffness of membrane can be increased by reducing the dimensions of membrane (here, the length).</w:t>
      </w:r>
    </w:p>
    <w:p w:rsidR="00E64EE2" w:rsidRDefault="00E64EE2" w:rsidP="00091CF8">
      <w:pPr>
        <w:rPr>
          <w:lang w:val="en-US"/>
        </w:rPr>
      </w:pPr>
    </w:p>
    <w:tbl>
      <w:tblPr>
        <w:tblW w:w="6799" w:type="dxa"/>
        <w:jc w:val="center"/>
        <w:tblLook w:val="04A0" w:firstRow="1" w:lastRow="0" w:firstColumn="1" w:lastColumn="0" w:noHBand="0" w:noVBand="1"/>
      </w:tblPr>
      <w:tblGrid>
        <w:gridCol w:w="1314"/>
        <w:gridCol w:w="5249"/>
        <w:gridCol w:w="236"/>
      </w:tblGrid>
      <w:tr w:rsidR="00B06109" w:rsidRPr="006B5F5B" w:rsidTr="006B5F5B">
        <w:trPr>
          <w:jc w:val="center"/>
        </w:trPr>
        <w:tc>
          <w:tcPr>
            <w:tcW w:w="1314" w:type="dxa"/>
            <w:shd w:val="clear" w:color="auto" w:fill="auto"/>
            <w:vAlign w:val="center"/>
          </w:tcPr>
          <w:p w:rsidR="00B06109" w:rsidRPr="006B5F5B" w:rsidRDefault="00B06109" w:rsidP="001819C4">
            <w:pPr>
              <w:pStyle w:val="Caption"/>
              <w:rPr>
                <w:lang w:val="en-US"/>
              </w:rPr>
            </w:pPr>
            <w:bookmarkStart w:id="42" w:name="_Ref91063745"/>
            <w:r>
              <w:t xml:space="preserve">Equation </w:t>
            </w:r>
            <w:r>
              <w:fldChar w:fldCharType="begin"/>
            </w:r>
            <w:r>
              <w:instrText xml:space="preserve"> SEQ Equation \* ARABIC </w:instrText>
            </w:r>
            <w:r>
              <w:fldChar w:fldCharType="separate"/>
            </w:r>
            <w:r w:rsidR="001819C4">
              <w:rPr>
                <w:noProof/>
              </w:rPr>
              <w:t>1</w:t>
            </w:r>
            <w:r>
              <w:fldChar w:fldCharType="end"/>
            </w:r>
            <w:bookmarkEnd w:id="42"/>
            <w:r>
              <w:t> :</w:t>
            </w:r>
          </w:p>
        </w:tc>
        <w:tc>
          <w:tcPr>
            <w:tcW w:w="5249" w:type="dxa"/>
            <w:shd w:val="clear" w:color="auto" w:fill="auto"/>
            <w:vAlign w:val="center"/>
          </w:tcPr>
          <w:p w:rsidR="00B06109" w:rsidRPr="008A7F2A" w:rsidRDefault="00244F9D" w:rsidP="001819C4">
            <w:pPr>
              <w:rPr>
                <w:lang w:val="en-US"/>
              </w:rPr>
            </w:pPr>
            <m:oMathPara>
              <m:oMathParaPr>
                <m:jc m:val="centerGroup"/>
              </m:oMathParaPr>
              <m:oMath>
                <m:sSub>
                  <m:sSubPr>
                    <m:ctrlPr>
                      <w:rPr>
                        <w:rFonts w:ascii="Cambria Math" w:hAnsi="Cambria Math"/>
                        <w:i/>
                        <w:iCs/>
                        <w:color w:val="000000"/>
                        <w:kern w:val="24"/>
                        <w:sz w:val="28"/>
                        <w:szCs w:val="28"/>
                      </w:rPr>
                    </m:ctrlPr>
                  </m:sSubPr>
                  <m:e>
                    <m:r>
                      <w:rPr>
                        <w:rFonts w:ascii="Cambria Math" w:hAnsi="Cambria Math"/>
                        <w:color w:val="000000"/>
                        <w:kern w:val="24"/>
                        <w:sz w:val="28"/>
                        <w:szCs w:val="28"/>
                      </w:rPr>
                      <m:t>V</m:t>
                    </m:r>
                  </m:e>
                  <m:sub>
                    <m:r>
                      <w:rPr>
                        <w:rFonts w:ascii="Cambria Math" w:hAnsi="Cambria Math"/>
                        <w:color w:val="000000"/>
                        <w:kern w:val="24"/>
                        <w:sz w:val="28"/>
                        <w:szCs w:val="28"/>
                      </w:rPr>
                      <m:t>Pull-in</m:t>
                    </m:r>
                  </m:sub>
                </m:sSub>
                <m:r>
                  <w:rPr>
                    <w:rFonts w:ascii="Cambria Math" w:hAnsi="Cambria Math"/>
                    <w:color w:val="000000"/>
                    <w:kern w:val="24"/>
                    <w:sz w:val="28"/>
                    <w:szCs w:val="28"/>
                  </w:rPr>
                  <m:t>=</m:t>
                </m:r>
                <m:rad>
                  <m:radPr>
                    <m:degHide m:val="1"/>
                    <m:ctrlPr>
                      <w:rPr>
                        <w:rFonts w:ascii="Cambria Math" w:hAnsi="Cambria Math"/>
                        <w:i/>
                        <w:iCs/>
                        <w:color w:val="000000"/>
                        <w:kern w:val="24"/>
                        <w:sz w:val="28"/>
                        <w:szCs w:val="28"/>
                      </w:rPr>
                    </m:ctrlPr>
                  </m:radPr>
                  <m:deg/>
                  <m:e>
                    <m:f>
                      <m:fPr>
                        <m:ctrlPr>
                          <w:rPr>
                            <w:rFonts w:ascii="Cambria Math" w:hAnsi="Cambria Math"/>
                            <w:i/>
                            <w:iCs/>
                            <w:color w:val="000000"/>
                            <w:kern w:val="24"/>
                            <w:sz w:val="28"/>
                            <w:szCs w:val="28"/>
                          </w:rPr>
                        </m:ctrlPr>
                      </m:fPr>
                      <m:num>
                        <m:r>
                          <w:rPr>
                            <w:rFonts w:ascii="Cambria Math" w:hAnsi="Cambria Math"/>
                            <w:color w:val="000000"/>
                            <w:kern w:val="24"/>
                            <w:sz w:val="28"/>
                            <w:szCs w:val="28"/>
                          </w:rPr>
                          <m:t>8</m:t>
                        </m:r>
                        <m:r>
                          <w:rPr>
                            <w:rFonts w:ascii="Cambria Math" w:eastAsia="Cambria Math" w:hAnsi="Cambria Math"/>
                            <w:color w:val="000000"/>
                            <w:kern w:val="24"/>
                            <w:sz w:val="28"/>
                            <w:szCs w:val="28"/>
                          </w:rPr>
                          <m:t>×K×</m:t>
                        </m:r>
                        <m:sSubSup>
                          <m:sSubSupPr>
                            <m:ctrlPr>
                              <w:rPr>
                                <w:rFonts w:ascii="Cambria Math" w:eastAsia="Cambria Math" w:hAnsi="Cambria Math"/>
                                <w:i/>
                                <w:iCs/>
                                <w:color w:val="000000"/>
                                <w:kern w:val="24"/>
                                <w:sz w:val="28"/>
                                <w:szCs w:val="28"/>
                              </w:rPr>
                            </m:ctrlPr>
                          </m:sSubSupPr>
                          <m:e>
                            <m:r>
                              <w:rPr>
                                <w:rFonts w:ascii="Cambria Math" w:eastAsia="Cambria Math" w:hAnsi="Cambria Math"/>
                                <w:color w:val="000000"/>
                                <w:kern w:val="24"/>
                                <w:sz w:val="28"/>
                                <w:szCs w:val="28"/>
                              </w:rPr>
                              <m:t>g</m:t>
                            </m:r>
                          </m:e>
                          <m:sub>
                            <m:r>
                              <w:rPr>
                                <w:rFonts w:ascii="Cambria Math" w:eastAsia="Cambria Math" w:hAnsi="Cambria Math"/>
                                <w:color w:val="000000"/>
                                <w:kern w:val="24"/>
                                <w:sz w:val="28"/>
                                <w:szCs w:val="28"/>
                              </w:rPr>
                              <m:t>0</m:t>
                            </m:r>
                          </m:sub>
                          <m:sup>
                            <m:r>
                              <w:rPr>
                                <w:rFonts w:ascii="Cambria Math" w:eastAsia="Cambria Math" w:hAnsi="Cambria Math"/>
                                <w:color w:val="000000"/>
                                <w:kern w:val="24"/>
                                <w:sz w:val="28"/>
                                <w:szCs w:val="28"/>
                              </w:rPr>
                              <m:t>3</m:t>
                            </m:r>
                          </m:sup>
                        </m:sSubSup>
                      </m:num>
                      <m:den>
                        <m:r>
                          <w:rPr>
                            <w:rFonts w:ascii="Cambria Math" w:hAnsi="Cambria Math"/>
                            <w:color w:val="000000"/>
                            <w:kern w:val="24"/>
                            <w:sz w:val="28"/>
                            <w:szCs w:val="28"/>
                          </w:rPr>
                          <m:t>27</m:t>
                        </m:r>
                        <m:r>
                          <w:rPr>
                            <w:rFonts w:ascii="Cambria Math" w:eastAsia="Cambria Math" w:hAnsi="Cambria Math"/>
                            <w:color w:val="000000"/>
                            <w:kern w:val="24"/>
                            <w:sz w:val="28"/>
                            <w:szCs w:val="28"/>
                          </w:rPr>
                          <m:t>×</m:t>
                        </m:r>
                        <m:sSub>
                          <m:sSubPr>
                            <m:ctrlPr>
                              <w:rPr>
                                <w:rFonts w:ascii="Cambria Math" w:eastAsia="Cambria Math" w:hAnsi="Cambria Math"/>
                                <w:i/>
                                <w:iCs/>
                                <w:color w:val="000000"/>
                                <w:kern w:val="24"/>
                                <w:sz w:val="28"/>
                                <w:szCs w:val="28"/>
                              </w:rPr>
                            </m:ctrlPr>
                          </m:sSubPr>
                          <m:e>
                            <m:r>
                              <w:rPr>
                                <w:rFonts w:ascii="Cambria Math" w:eastAsia="Cambria Math" w:hAnsi="Cambria Math"/>
                                <w:color w:val="000000"/>
                                <w:kern w:val="24"/>
                                <w:sz w:val="28"/>
                                <w:szCs w:val="28"/>
                              </w:rPr>
                              <m:t>ε</m:t>
                            </m:r>
                          </m:e>
                          <m:sub>
                            <m:r>
                              <w:rPr>
                                <w:rFonts w:ascii="Cambria Math" w:eastAsia="Cambria Math" w:hAnsi="Cambria Math"/>
                                <w:color w:val="000000"/>
                                <w:kern w:val="24"/>
                                <w:sz w:val="28"/>
                                <w:szCs w:val="28"/>
                              </w:rPr>
                              <m:t>0</m:t>
                            </m:r>
                          </m:sub>
                        </m:sSub>
                        <m:r>
                          <w:rPr>
                            <w:rFonts w:ascii="Cambria Math" w:eastAsia="Cambria Math" w:hAnsi="Cambria Math"/>
                            <w:color w:val="000000"/>
                            <w:kern w:val="24"/>
                            <w:sz w:val="28"/>
                            <w:szCs w:val="28"/>
                          </w:rPr>
                          <m:t>×A</m:t>
                        </m:r>
                      </m:den>
                    </m:f>
                  </m:e>
                </m:rad>
              </m:oMath>
            </m:oMathPara>
          </w:p>
        </w:tc>
        <w:tc>
          <w:tcPr>
            <w:tcW w:w="236" w:type="dxa"/>
            <w:shd w:val="clear" w:color="auto" w:fill="auto"/>
          </w:tcPr>
          <w:p w:rsidR="00B06109" w:rsidRPr="006B5F5B" w:rsidRDefault="00B06109" w:rsidP="001819C4">
            <w:pPr>
              <w:rPr>
                <w:rFonts w:eastAsia="Calibri"/>
              </w:rPr>
            </w:pPr>
          </w:p>
        </w:tc>
      </w:tr>
    </w:tbl>
    <w:p w:rsidR="00F76862" w:rsidRDefault="00F76862" w:rsidP="00F76862"/>
    <w:p w:rsidR="00E64EE2" w:rsidRDefault="00E31CCC" w:rsidP="00E64EE2">
      <w:pPr>
        <w:rPr>
          <w:lang w:val="en-US"/>
        </w:rPr>
      </w:pPr>
      <w:r>
        <w:rPr>
          <w:lang w:val="en-US"/>
        </w:rPr>
        <w:t xml:space="preserve">By adjusting the MEMS membrane length, higher power handling can be </w:t>
      </w:r>
      <w:proofErr w:type="gramStart"/>
      <w:r>
        <w:rPr>
          <w:lang w:val="en-US"/>
        </w:rPr>
        <w:t>achieve</w:t>
      </w:r>
      <w:proofErr w:type="gramEnd"/>
      <w:r>
        <w:rPr>
          <w:lang w:val="en-US"/>
        </w:rPr>
        <w:t xml:space="preserve">, without changing RF performances of device. For example, </w:t>
      </w:r>
      <w:r>
        <w:rPr>
          <w:lang w:val="en-US"/>
        </w:rPr>
        <w:fldChar w:fldCharType="begin"/>
      </w:r>
      <w:r>
        <w:rPr>
          <w:lang w:val="en-US"/>
        </w:rPr>
        <w:instrText xml:space="preserve"> REF _Ref91073585 \h </w:instrText>
      </w:r>
      <w:r>
        <w:rPr>
          <w:lang w:val="en-US"/>
        </w:rPr>
      </w:r>
      <w:r>
        <w:rPr>
          <w:lang w:val="en-US"/>
        </w:rPr>
        <w:fldChar w:fldCharType="separate"/>
      </w:r>
      <w:r w:rsidR="001819C4" w:rsidRPr="00091CF8">
        <w:rPr>
          <w:lang w:val="en-US"/>
        </w:rPr>
        <w:t xml:space="preserve">Figure </w:t>
      </w:r>
      <w:r w:rsidR="001819C4">
        <w:rPr>
          <w:noProof/>
          <w:lang w:val="en-US"/>
        </w:rPr>
        <w:t>10</w:t>
      </w:r>
      <w:r>
        <w:rPr>
          <w:lang w:val="en-US"/>
        </w:rPr>
        <w:fldChar w:fldCharType="end"/>
      </w:r>
      <w:r>
        <w:rPr>
          <w:lang w:val="en-US"/>
        </w:rPr>
        <w:t xml:space="preserve"> shows S-parameters measurement </w:t>
      </w:r>
      <w:r w:rsidR="00F54F8D">
        <w:rPr>
          <w:lang w:val="en-US"/>
        </w:rPr>
        <w:t xml:space="preserve">(between 1 and 20 GHz) </w:t>
      </w:r>
      <w:r>
        <w:rPr>
          <w:lang w:val="en-US"/>
        </w:rPr>
        <w:t>on RF-MEMS switches with different lengths of membrane</w:t>
      </w:r>
      <w:r w:rsidR="00956BBC">
        <w:rPr>
          <w:lang w:val="en-US"/>
        </w:rPr>
        <w:t xml:space="preserve"> (between 280 and 440 µ)</w:t>
      </w:r>
      <w:r>
        <w:rPr>
          <w:lang w:val="en-US"/>
        </w:rPr>
        <w:t xml:space="preserve">, using a network analyzer. </w:t>
      </w:r>
      <w:r w:rsidR="00956BBC">
        <w:rPr>
          <w:lang w:val="en-US"/>
        </w:rPr>
        <w:t xml:space="preserve">In </w:t>
      </w:r>
      <w:r w:rsidR="00956BBC">
        <w:rPr>
          <w:lang w:val="en-US"/>
        </w:rPr>
        <w:fldChar w:fldCharType="begin"/>
      </w:r>
      <w:r w:rsidR="00956BBC">
        <w:rPr>
          <w:lang w:val="en-US"/>
        </w:rPr>
        <w:instrText xml:space="preserve"> REF _Ref91073585 \h </w:instrText>
      </w:r>
      <w:r w:rsidR="00956BBC">
        <w:rPr>
          <w:lang w:val="en-US"/>
        </w:rPr>
      </w:r>
      <w:r w:rsidR="00956BBC">
        <w:rPr>
          <w:lang w:val="en-US"/>
        </w:rPr>
        <w:fldChar w:fldCharType="separate"/>
      </w:r>
      <w:r w:rsidR="001819C4" w:rsidRPr="00091CF8">
        <w:rPr>
          <w:lang w:val="en-US"/>
        </w:rPr>
        <w:t xml:space="preserve">Figure </w:t>
      </w:r>
      <w:r w:rsidR="001819C4">
        <w:rPr>
          <w:noProof/>
          <w:lang w:val="en-US"/>
        </w:rPr>
        <w:t>10</w:t>
      </w:r>
      <w:r w:rsidR="00956BBC">
        <w:rPr>
          <w:lang w:val="en-US"/>
        </w:rPr>
        <w:fldChar w:fldCharType="end"/>
      </w:r>
      <w:r w:rsidR="00956BBC">
        <w:rPr>
          <w:lang w:val="en-US"/>
        </w:rPr>
        <w:t xml:space="preserve">b, the insertion losses </w:t>
      </w:r>
      <w:proofErr w:type="gramStart"/>
      <w:r w:rsidR="00956BBC">
        <w:rPr>
          <w:lang w:val="en-US"/>
        </w:rPr>
        <w:t>remains</w:t>
      </w:r>
      <w:proofErr w:type="gramEnd"/>
      <w:r w:rsidR="00956BBC">
        <w:rPr>
          <w:lang w:val="en-US"/>
        </w:rPr>
        <w:t xml:space="preserve"> homogenous (about 0.25 dB at 10 GHz) whatever the length of the membrane. In the same way, isolations are homogeneous (</w:t>
      </w:r>
      <w:r w:rsidR="00956BBC">
        <w:rPr>
          <w:lang w:val="en-US"/>
        </w:rPr>
        <w:fldChar w:fldCharType="begin"/>
      </w:r>
      <w:r w:rsidR="00956BBC">
        <w:rPr>
          <w:lang w:val="en-US"/>
        </w:rPr>
        <w:instrText xml:space="preserve"> REF _Ref91073585 \h </w:instrText>
      </w:r>
      <w:r w:rsidR="00956BBC">
        <w:rPr>
          <w:lang w:val="en-US"/>
        </w:rPr>
      </w:r>
      <w:r w:rsidR="00956BBC">
        <w:rPr>
          <w:lang w:val="en-US"/>
        </w:rPr>
        <w:fldChar w:fldCharType="separate"/>
      </w:r>
      <w:r w:rsidR="001819C4" w:rsidRPr="00091CF8">
        <w:rPr>
          <w:lang w:val="en-US"/>
        </w:rPr>
        <w:t xml:space="preserve">Figure </w:t>
      </w:r>
      <w:r w:rsidR="001819C4">
        <w:rPr>
          <w:noProof/>
          <w:lang w:val="en-US"/>
        </w:rPr>
        <w:t>10</w:t>
      </w:r>
      <w:r w:rsidR="00956BBC">
        <w:rPr>
          <w:lang w:val="en-US"/>
        </w:rPr>
        <w:fldChar w:fldCharType="end"/>
      </w:r>
      <w:r w:rsidR="00956BBC">
        <w:rPr>
          <w:lang w:val="en-US"/>
        </w:rPr>
        <w:t>d) whatever the length of membrane (about 13 dB at 10 GHz).</w:t>
      </w:r>
      <w:r w:rsidR="00F54F8D">
        <w:rPr>
          <w:lang w:val="en-US"/>
        </w:rPr>
        <w:t xml:space="preserve"> </w:t>
      </w:r>
      <w:r w:rsidR="00F54F8D">
        <w:rPr>
          <w:lang w:val="en-US"/>
        </w:rPr>
        <w:fldChar w:fldCharType="begin"/>
      </w:r>
      <w:r w:rsidR="00F54F8D">
        <w:rPr>
          <w:lang w:val="en-US"/>
        </w:rPr>
        <w:instrText xml:space="preserve"> REF _Ref91073585 \h </w:instrText>
      </w:r>
      <w:r w:rsidR="00F54F8D">
        <w:rPr>
          <w:lang w:val="en-US"/>
        </w:rPr>
      </w:r>
      <w:r w:rsidR="00F54F8D">
        <w:rPr>
          <w:lang w:val="en-US"/>
        </w:rPr>
        <w:fldChar w:fldCharType="separate"/>
      </w:r>
      <w:r w:rsidR="001819C4" w:rsidRPr="00091CF8">
        <w:rPr>
          <w:lang w:val="en-US"/>
        </w:rPr>
        <w:t xml:space="preserve">Figure </w:t>
      </w:r>
      <w:r w:rsidR="001819C4">
        <w:rPr>
          <w:noProof/>
          <w:lang w:val="en-US"/>
        </w:rPr>
        <w:t>10</w:t>
      </w:r>
      <w:r w:rsidR="00F54F8D">
        <w:rPr>
          <w:lang w:val="en-US"/>
        </w:rPr>
        <w:fldChar w:fldCharType="end"/>
      </w:r>
      <w:r w:rsidR="00F54F8D">
        <w:rPr>
          <w:lang w:val="en-US"/>
        </w:rPr>
        <w:t xml:space="preserve">a and </w:t>
      </w:r>
      <w:r w:rsidR="00F54F8D">
        <w:rPr>
          <w:lang w:val="en-US"/>
        </w:rPr>
        <w:fldChar w:fldCharType="begin"/>
      </w:r>
      <w:r w:rsidR="00F54F8D">
        <w:rPr>
          <w:lang w:val="en-US"/>
        </w:rPr>
        <w:instrText xml:space="preserve"> REF _Ref91073585 \h </w:instrText>
      </w:r>
      <w:r w:rsidR="00F54F8D">
        <w:rPr>
          <w:lang w:val="en-US"/>
        </w:rPr>
      </w:r>
      <w:r w:rsidR="00F54F8D">
        <w:rPr>
          <w:lang w:val="en-US"/>
        </w:rPr>
        <w:fldChar w:fldCharType="separate"/>
      </w:r>
      <w:r w:rsidR="001819C4" w:rsidRPr="00091CF8">
        <w:rPr>
          <w:lang w:val="en-US"/>
        </w:rPr>
        <w:t xml:space="preserve">Figure </w:t>
      </w:r>
      <w:r w:rsidR="001819C4">
        <w:rPr>
          <w:noProof/>
          <w:lang w:val="en-US"/>
        </w:rPr>
        <w:t>10</w:t>
      </w:r>
      <w:r w:rsidR="00F54F8D">
        <w:rPr>
          <w:lang w:val="en-US"/>
        </w:rPr>
        <w:fldChar w:fldCharType="end"/>
      </w:r>
      <w:r w:rsidR="00F54F8D">
        <w:rPr>
          <w:lang w:val="en-US"/>
        </w:rPr>
        <w:t xml:space="preserve">c </w:t>
      </w:r>
      <w:proofErr w:type="gramStart"/>
      <w:r w:rsidR="00F54F8D">
        <w:rPr>
          <w:lang w:val="en-US"/>
        </w:rPr>
        <w:t>represent</w:t>
      </w:r>
      <w:proofErr w:type="gramEnd"/>
      <w:r w:rsidR="00F54F8D">
        <w:rPr>
          <w:lang w:val="en-US"/>
        </w:rPr>
        <w:t xml:space="preserve"> the return losses of RF-MEMS switches, respectively, on up-state and down-state.</w:t>
      </w:r>
    </w:p>
    <w:p w:rsidR="00E64EE2" w:rsidRDefault="008A7F2A" w:rsidP="00924996">
      <w:pPr>
        <w:pStyle w:val="Caption"/>
        <w:rPr>
          <w:lang w:val="en-US"/>
        </w:rPr>
      </w:pPr>
      <w:r>
        <w:rPr>
          <w:noProof/>
          <w:lang w:eastAsia="fr-FR"/>
        </w:rPr>
        <mc:AlternateContent>
          <mc:Choice Requires="wps">
            <w:drawing>
              <wp:anchor distT="0" distB="0" distL="114300" distR="114300" simplePos="0" relativeHeight="251656192" behindDoc="0" locked="0" layoutInCell="1" allowOverlap="1">
                <wp:simplePos x="0" y="0"/>
                <wp:positionH relativeFrom="column">
                  <wp:posOffset>5882005</wp:posOffset>
                </wp:positionH>
                <wp:positionV relativeFrom="paragraph">
                  <wp:posOffset>2082165</wp:posOffset>
                </wp:positionV>
                <wp:extent cx="317500" cy="354330"/>
                <wp:effectExtent l="0" t="0" r="0" b="0"/>
                <wp:wrapNone/>
                <wp:docPr id="138"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0" cy="3543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44F9D" w:rsidRPr="00E31CCC" w:rsidRDefault="00244F9D" w:rsidP="00E31CCC">
                            <w:pPr>
                              <w:rPr>
                                <w:b/>
                              </w:rPr>
                            </w:pPr>
                            <w:r>
                              <w:rPr>
                                <w:b/>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5" o:spid="_x0000_s1026" type="#_x0000_t202" style="position:absolute;left:0;text-align:left;margin-left:463.15pt;margin-top:163.95pt;width:25pt;height:27.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" filled="f" stroked="f">
                <v:textbox>
                  <w:txbxContent>
                    <w:p w:rsidR="00244F9D" w:rsidRPr="00E31CCC" w:rsidRDefault="00244F9D" w:rsidP="00E31CCC">
                      <w:pPr>
                        <w:rPr>
                          <w:b/>
                        </w:rPr>
                      </w:pPr>
                      <w:r>
                        <w:rPr>
                          <w:b/>
                        </w:rPr>
                        <w:t>d</w:t>
                      </w:r>
                    </w:p>
                  </w:txbxContent>
                </v:textbox>
              </v:shape>
            </w:pict>
          </mc:Fallback>
        </mc:AlternateContent>
      </w:r>
      <w:r>
        <w:rPr>
          <w:noProof/>
          <w:lang w:eastAsia="fr-FR"/>
        </w:rPr>
        <mc:AlternateContent>
          <mc:Choice Requires="wps">
            <w:drawing>
              <wp:anchor distT="0" distB="0" distL="114300" distR="114300" simplePos="0" relativeHeight="251655168" behindDoc="0" locked="0" layoutInCell="1" allowOverlap="1">
                <wp:simplePos x="0" y="0"/>
                <wp:positionH relativeFrom="column">
                  <wp:posOffset>252730</wp:posOffset>
                </wp:positionH>
                <wp:positionV relativeFrom="paragraph">
                  <wp:posOffset>2082165</wp:posOffset>
                </wp:positionV>
                <wp:extent cx="317500" cy="354330"/>
                <wp:effectExtent l="0" t="0" r="0" b="0"/>
                <wp:wrapNone/>
                <wp:docPr id="137"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0" cy="3543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44F9D" w:rsidRPr="00E31CCC" w:rsidRDefault="00244F9D" w:rsidP="00E31CCC">
                            <w:pPr>
                              <w:rPr>
                                <w:b/>
                              </w:rPr>
                            </w:pPr>
                            <w:r>
                              <w:rPr>
                                <w:b/>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027" type="#_x0000_t202" style="position:absolute;left:0;text-align:left;margin-left:19.9pt;margin-top:163.95pt;width:25pt;height:27.9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" filled="f" stroked="f">
                <v:textbox>
                  <w:txbxContent>
                    <w:p w:rsidR="00244F9D" w:rsidRPr="00E31CCC" w:rsidRDefault="00244F9D" w:rsidP="00E31CCC">
                      <w:pPr>
                        <w:rPr>
                          <w:b/>
                        </w:rPr>
                      </w:pPr>
                      <w:r>
                        <w:rPr>
                          <w:b/>
                        </w:rPr>
                        <w:t>c</w:t>
                      </w:r>
                    </w:p>
                  </w:txbxContent>
                </v:textbox>
              </v:shape>
            </w:pict>
          </mc:Fallback>
        </mc:AlternateContent>
      </w:r>
      <w:r>
        <w:rPr>
          <w:noProof/>
          <w:lang w:eastAsia="fr-FR"/>
        </w:rPr>
        <mc:AlternateContent>
          <mc:Choice Requires="wps">
            <w:drawing>
              <wp:anchor distT="0" distB="0" distL="114300" distR="114300" simplePos="0" relativeHeight="251653120" behindDoc="0" locked="0" layoutInCell="1" allowOverlap="1">
                <wp:simplePos x="0" y="0"/>
                <wp:positionH relativeFrom="column">
                  <wp:posOffset>2628900</wp:posOffset>
                </wp:positionH>
                <wp:positionV relativeFrom="paragraph">
                  <wp:posOffset>1416050</wp:posOffset>
                </wp:positionV>
                <wp:extent cx="317500" cy="354330"/>
                <wp:effectExtent l="0" t="0" r="0" b="0"/>
                <wp:wrapNone/>
                <wp:docPr id="136"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0" cy="3543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44F9D" w:rsidRPr="00E31CCC" w:rsidRDefault="00244F9D">
                            <w:pPr>
                              <w:rPr>
                                <w:b/>
                              </w:rPr>
                            </w:pPr>
                            <w:r w:rsidRPr="00E31CCC">
                              <w:rPr>
                                <w:b/>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028" type="#_x0000_t202" style="position:absolute;left:0;text-align:left;margin-left:207pt;margin-top:111.5pt;width:25pt;height:27.9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" filled="f" stroked="f">
                <v:textbox>
                  <w:txbxContent>
                    <w:p w:rsidR="00244F9D" w:rsidRPr="00E31CCC" w:rsidRDefault="00244F9D">
                      <w:pPr>
                        <w:rPr>
                          <w:b/>
                        </w:rPr>
                      </w:pPr>
                      <w:r w:rsidRPr="00E31CCC">
                        <w:rPr>
                          <w:b/>
                        </w:rPr>
                        <w:t>a</w:t>
                      </w:r>
                    </w:p>
                  </w:txbxContent>
                </v:textbox>
              </v:shape>
            </w:pict>
          </mc:Fallback>
        </mc:AlternateContent>
      </w:r>
      <w:r>
        <w:rPr>
          <w:noProof/>
          <w:lang w:eastAsia="fr-FR"/>
        </w:rPr>
        <mc:AlternateContent>
          <mc:Choice Requires="wps">
            <w:drawing>
              <wp:anchor distT="0" distB="0" distL="114300" distR="114300" simplePos="0" relativeHeight="251654144" behindDoc="0" locked="0" layoutInCell="1" allowOverlap="1">
                <wp:simplePos x="0" y="0"/>
                <wp:positionH relativeFrom="column">
                  <wp:posOffset>5907405</wp:posOffset>
                </wp:positionH>
                <wp:positionV relativeFrom="paragraph">
                  <wp:posOffset>1416050</wp:posOffset>
                </wp:positionV>
                <wp:extent cx="317500" cy="354330"/>
                <wp:effectExtent l="0" t="0" r="0" b="0"/>
                <wp:wrapNone/>
                <wp:docPr id="135"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0" cy="3543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44F9D" w:rsidRPr="00E31CCC" w:rsidRDefault="00244F9D" w:rsidP="00E31CCC">
                            <w:pPr>
                              <w:rPr>
                                <w:b/>
                              </w:rPr>
                            </w:pPr>
                            <w:r>
                              <w:rPr>
                                <w:b/>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029" type="#_x0000_t202" style="position:absolute;left:0;text-align:left;margin-left:465.15pt;margin-top:111.5pt;width:25pt;height:27.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" filled="f" stroked="f">
                <v:textbox>
                  <w:txbxContent>
                    <w:p w:rsidR="00244F9D" w:rsidRPr="00E31CCC" w:rsidRDefault="00244F9D" w:rsidP="00E31CCC">
                      <w:pPr>
                        <w:rPr>
                          <w:b/>
                        </w:rPr>
                      </w:pPr>
                      <w:r>
                        <w:rPr>
                          <w:b/>
                        </w:rPr>
                        <w:t>b</w:t>
                      </w:r>
                    </w:p>
                  </w:txbxContent>
                </v:textbox>
              </v:shape>
            </w:pict>
          </mc:Fallback>
        </mc:AlternateContent>
      </w:r>
      <w:r w:rsidRPr="00924996">
        <w:rPr>
          <w:noProof/>
        </w:rPr>
        <w:drawing>
          <wp:inline distT="0" distB="0" distL="0" distR="0">
            <wp:extent cx="6305550" cy="3838575"/>
            <wp:effectExtent l="0" t="0" r="0" b="0"/>
            <wp:docPr id="13" name="Espace réservé du contenu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Espace réservé du contenu 3"/>
                    <pic:cNvPicPr>
                      <a:picLocks noGrp="1"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305550" cy="3838575"/>
                    </a:xfrm>
                    <a:prstGeom prst="rect">
                      <a:avLst/>
                    </a:prstGeom>
                    <a:noFill/>
                    <a:ln>
                      <a:noFill/>
                    </a:ln>
                  </pic:spPr>
                </pic:pic>
              </a:graphicData>
            </a:graphic>
          </wp:inline>
        </w:drawing>
      </w:r>
    </w:p>
    <w:p w:rsidR="00924996" w:rsidRDefault="00924996" w:rsidP="00924996">
      <w:pPr>
        <w:pStyle w:val="Caption"/>
        <w:rPr>
          <w:lang w:val="en-US"/>
        </w:rPr>
      </w:pPr>
      <w:bookmarkStart w:id="43" w:name="_Ref91073585"/>
      <w:bookmarkStart w:id="44" w:name="_Toc91085152"/>
      <w:r w:rsidRPr="00091CF8">
        <w:rPr>
          <w:lang w:val="en-US"/>
        </w:rPr>
        <w:t xml:space="preserve">Figure </w:t>
      </w:r>
      <w:r>
        <w:fldChar w:fldCharType="begin"/>
      </w:r>
      <w:r w:rsidRPr="00091CF8">
        <w:rPr>
          <w:lang w:val="en-US"/>
        </w:rPr>
        <w:instrText xml:space="preserve"> SEQ Figure \* ARABIC </w:instrText>
      </w:r>
      <w:r>
        <w:fldChar w:fldCharType="separate"/>
      </w:r>
      <w:r w:rsidR="00233AFD">
        <w:rPr>
          <w:noProof/>
          <w:lang w:val="en-US"/>
        </w:rPr>
        <w:t>10</w:t>
      </w:r>
      <w:r>
        <w:fldChar w:fldCharType="end"/>
      </w:r>
      <w:bookmarkEnd w:id="43"/>
      <w:r w:rsidRPr="00091CF8">
        <w:rPr>
          <w:lang w:val="en-US"/>
        </w:rPr>
        <w:t xml:space="preserve"> : S-parameters measurement </w:t>
      </w:r>
      <w:r w:rsidR="00091CF8" w:rsidRPr="00091CF8">
        <w:rPr>
          <w:lang w:val="en-US"/>
        </w:rPr>
        <w:t xml:space="preserve">on several </w:t>
      </w:r>
      <w:r w:rsidR="00091CF8">
        <w:rPr>
          <w:lang w:val="en-US"/>
        </w:rPr>
        <w:t>RF-MEMS switches with different length of membrane</w:t>
      </w:r>
      <w:bookmarkEnd w:id="44"/>
    </w:p>
    <w:p w:rsidR="00956BBC" w:rsidRDefault="00956BBC" w:rsidP="00956BBC">
      <w:pPr>
        <w:rPr>
          <w:lang w:val="en-US"/>
        </w:rPr>
      </w:pPr>
      <w:r>
        <w:rPr>
          <w:lang w:val="en-US"/>
        </w:rPr>
        <w:lastRenderedPageBreak/>
        <w:t xml:space="preserve">In contrast, the pull-in voltage is impacted by the length of the membrane as shown in </w:t>
      </w:r>
      <w:r>
        <w:rPr>
          <w:lang w:val="en-US"/>
        </w:rPr>
        <w:fldChar w:fldCharType="begin"/>
      </w:r>
      <w:r>
        <w:rPr>
          <w:lang w:val="en-US"/>
        </w:rPr>
        <w:instrText xml:space="preserve"> REF _Ref91074159 \h </w:instrText>
      </w:r>
      <w:r>
        <w:rPr>
          <w:lang w:val="en-US"/>
        </w:rPr>
      </w:r>
      <w:r>
        <w:rPr>
          <w:lang w:val="en-US"/>
        </w:rPr>
        <w:fldChar w:fldCharType="separate"/>
      </w:r>
      <w:r w:rsidR="001819C4" w:rsidRPr="00F76862">
        <w:rPr>
          <w:lang w:val="en-US"/>
        </w:rPr>
        <w:t xml:space="preserve">Figure </w:t>
      </w:r>
      <w:r w:rsidR="001819C4">
        <w:rPr>
          <w:noProof/>
          <w:lang w:val="en-US"/>
        </w:rPr>
        <w:t>11</w:t>
      </w:r>
      <w:r>
        <w:rPr>
          <w:lang w:val="en-US"/>
        </w:rPr>
        <w:fldChar w:fldCharType="end"/>
      </w:r>
      <w:r>
        <w:rPr>
          <w:lang w:val="en-US"/>
        </w:rPr>
        <w:t>. Indeed, shorter membranes (280 µm) have a pull-in voltage higher than larger membranes (440 µm). The pull-in voltage varies from 40 V for 280µm length membrane to 20 V for 440 µm length membranes.</w:t>
      </w:r>
    </w:p>
    <w:p w:rsidR="00321BAB" w:rsidRPr="00956BBC" w:rsidRDefault="00C63ECF" w:rsidP="00956BBC">
      <w:pPr>
        <w:rPr>
          <w:lang w:val="en-US"/>
        </w:rPr>
      </w:pPr>
      <w:r>
        <w:rPr>
          <w:lang w:val="en-US"/>
        </w:rPr>
        <w:t>Without changing the technology, the power handling of RF-MEMS can be adjusted by changing the MEMS membrane length. This approach will be implemented by FORTH within SMARTEC pilot line to optimize the RF-MEMS power handling according their materials for MEMS membrane.</w:t>
      </w:r>
    </w:p>
    <w:p w:rsidR="00F76862" w:rsidRDefault="008A7F2A" w:rsidP="001819C4">
      <w:r w:rsidRPr="00F76862">
        <w:rPr>
          <w:noProof/>
        </w:rPr>
        <w:drawing>
          <wp:inline distT="0" distB="0" distL="0" distR="0">
            <wp:extent cx="4324350" cy="2667000"/>
            <wp:effectExtent l="0" t="0" r="0" b="0"/>
            <wp:docPr id="19" name="Espace réservé du contenu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Espace réservé du contenu 3"/>
                    <pic:cNvPicPr>
                      <a:picLocks noGrp="1" noChangeAspect="1" noChangeArrowheads="1"/>
                    </pic:cNvPicPr>
                  </pic:nvPicPr>
                  <pic:blipFill>
                    <a:blip r:embed="rId29">
                      <a:extLst>
                        <a:ext uri="{28A0092B-C50C-407E-A947-70E740481C1C}">
                          <a14:useLocalDpi xmlns:a14="http://schemas.microsoft.com/office/drawing/2010/main" val="0"/>
                        </a:ext>
                      </a:extLst>
                    </a:blip>
                    <a:srcRect l="1440" t="8975" r="8090" b="1781"/>
                    <a:stretch>
                      <a:fillRect/>
                    </a:stretch>
                  </pic:blipFill>
                  <pic:spPr bwMode="auto">
                    <a:xfrm>
                      <a:off x="0" y="0"/>
                      <a:ext cx="4324350" cy="2667000"/>
                    </a:xfrm>
                    <a:prstGeom prst="rect">
                      <a:avLst/>
                    </a:prstGeom>
                    <a:noFill/>
                    <a:ln>
                      <a:noFill/>
                    </a:ln>
                  </pic:spPr>
                </pic:pic>
              </a:graphicData>
            </a:graphic>
          </wp:inline>
        </w:drawing>
      </w:r>
    </w:p>
    <w:p w:rsidR="00F76862" w:rsidRDefault="00F76862" w:rsidP="00F76862">
      <w:pPr>
        <w:pStyle w:val="Caption"/>
        <w:rPr>
          <w:lang w:val="en-US"/>
        </w:rPr>
      </w:pPr>
      <w:bookmarkStart w:id="45" w:name="_Ref91074159"/>
      <w:bookmarkStart w:id="46" w:name="_Toc91085153"/>
      <w:r w:rsidRPr="00F76862">
        <w:rPr>
          <w:lang w:val="en-US"/>
        </w:rPr>
        <w:t xml:space="preserve">Figure </w:t>
      </w:r>
      <w:r>
        <w:fldChar w:fldCharType="begin"/>
      </w:r>
      <w:r w:rsidRPr="00F76862">
        <w:rPr>
          <w:lang w:val="en-US"/>
        </w:rPr>
        <w:instrText xml:space="preserve"> SEQ Figure \* ARABIC </w:instrText>
      </w:r>
      <w:r>
        <w:fldChar w:fldCharType="separate"/>
      </w:r>
      <w:r w:rsidR="00233AFD">
        <w:rPr>
          <w:noProof/>
          <w:lang w:val="en-US"/>
        </w:rPr>
        <w:t>11</w:t>
      </w:r>
      <w:r>
        <w:fldChar w:fldCharType="end"/>
      </w:r>
      <w:bookmarkEnd w:id="45"/>
      <w:r w:rsidRPr="00F76862">
        <w:rPr>
          <w:lang w:val="en-US"/>
        </w:rPr>
        <w:t> : Pull-in voltage of MEMS</w:t>
      </w:r>
      <w:r>
        <w:rPr>
          <w:lang w:val="en-US"/>
        </w:rPr>
        <w:t xml:space="preserve"> switches as function of the length of membranes</w:t>
      </w:r>
      <w:bookmarkEnd w:id="46"/>
    </w:p>
    <w:p w:rsidR="00C63ECF" w:rsidRDefault="00C63ECF" w:rsidP="00C63ECF">
      <w:pPr>
        <w:rPr>
          <w:lang w:val="en-US"/>
        </w:rPr>
      </w:pPr>
      <w:r>
        <w:rPr>
          <w:lang w:val="en-US"/>
        </w:rPr>
        <w:t xml:space="preserve">Preliminary characterization </w:t>
      </w:r>
      <w:proofErr w:type="gramStart"/>
      <w:r>
        <w:rPr>
          <w:lang w:val="en-US"/>
        </w:rPr>
        <w:t>have</w:t>
      </w:r>
      <w:proofErr w:type="gramEnd"/>
      <w:r>
        <w:rPr>
          <w:lang w:val="en-US"/>
        </w:rPr>
        <w:t xml:space="preserve"> been initiated on SPDT RF-MEMS switches. </w:t>
      </w:r>
      <w:r>
        <w:rPr>
          <w:lang w:val="en-US"/>
        </w:rPr>
        <w:fldChar w:fldCharType="begin"/>
      </w:r>
      <w:r>
        <w:rPr>
          <w:lang w:val="en-US"/>
        </w:rPr>
        <w:instrText xml:space="preserve"> REF _Ref91075597 \h </w:instrText>
      </w:r>
      <w:r>
        <w:rPr>
          <w:lang w:val="en-US"/>
        </w:rPr>
      </w:r>
      <w:r>
        <w:rPr>
          <w:lang w:val="en-US"/>
        </w:rPr>
        <w:fldChar w:fldCharType="separate"/>
      </w:r>
      <w:r w:rsidR="001819C4" w:rsidRPr="006A6EF8">
        <w:rPr>
          <w:lang w:val="en-US"/>
        </w:rPr>
        <w:t xml:space="preserve">Figure </w:t>
      </w:r>
      <w:r w:rsidR="001819C4">
        <w:rPr>
          <w:noProof/>
          <w:lang w:val="en-US"/>
        </w:rPr>
        <w:t>12</w:t>
      </w:r>
      <w:r>
        <w:rPr>
          <w:lang w:val="en-US"/>
        </w:rPr>
        <w:fldChar w:fldCharType="end"/>
      </w:r>
      <w:r>
        <w:rPr>
          <w:lang w:val="en-US"/>
        </w:rPr>
        <w:t xml:space="preserve"> shows an example of S-parameters measurement on wide band SPDT RF-MEMS. Between 4 – 10 GHz, insertion losses are </w:t>
      </w:r>
      <w:r w:rsidR="006A6EF8">
        <w:rPr>
          <w:lang w:val="en-US"/>
        </w:rPr>
        <w:t>lower</w:t>
      </w:r>
      <w:r>
        <w:rPr>
          <w:lang w:val="en-US"/>
        </w:rPr>
        <w:t xml:space="preserve"> than 1 dB on the branch in transmission mode </w:t>
      </w:r>
      <w:r w:rsidR="006A6EF8">
        <w:rPr>
          <w:lang w:val="en-US"/>
        </w:rPr>
        <w:t>and the isolation is higher than 25 dB on the branch in isolated mode. Further characterization will be performed in order to assess the RF performances and power handling on X-band SPDT RF-MEMS switches.</w:t>
      </w:r>
    </w:p>
    <w:p w:rsidR="00C63ECF" w:rsidRDefault="008A7F2A" w:rsidP="001819C4">
      <w:r w:rsidRPr="00C63ECF">
        <w:rPr>
          <w:noProof/>
        </w:rPr>
        <w:drawing>
          <wp:inline distT="0" distB="0" distL="0" distR="0">
            <wp:extent cx="5762625" cy="3314700"/>
            <wp:effectExtent l="0" t="0" r="0" b="0"/>
            <wp:docPr id="12" name="Espace réservé du contenu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Espace réservé du contenu 5"/>
                    <pic:cNvPicPr>
                      <a:picLocks noGrp="1" noChangeAspect="1" noChangeArrowheads="1"/>
                    </pic:cNvPicPr>
                  </pic:nvPicPr>
                  <pic:blipFill>
                    <a:blip r:embed="rId30" cstate="print">
                      <a:extLst>
                        <a:ext uri="{28A0092B-C50C-407E-A947-70E740481C1C}">
                          <a14:useLocalDpi xmlns:a14="http://schemas.microsoft.com/office/drawing/2010/main" val="0"/>
                        </a:ext>
                      </a:extLst>
                    </a:blip>
                    <a:srcRect l="8046" t="7524" r="8614" b="6133"/>
                    <a:stretch>
                      <a:fillRect/>
                    </a:stretch>
                  </pic:blipFill>
                  <pic:spPr bwMode="auto">
                    <a:xfrm>
                      <a:off x="0" y="0"/>
                      <a:ext cx="5762625" cy="3314700"/>
                    </a:xfrm>
                    <a:prstGeom prst="rect">
                      <a:avLst/>
                    </a:prstGeom>
                    <a:noFill/>
                    <a:ln>
                      <a:noFill/>
                    </a:ln>
                  </pic:spPr>
                </pic:pic>
              </a:graphicData>
            </a:graphic>
          </wp:inline>
        </w:drawing>
      </w:r>
    </w:p>
    <w:p w:rsidR="00C63ECF" w:rsidRPr="006A6EF8" w:rsidRDefault="00C63ECF" w:rsidP="00C63ECF">
      <w:pPr>
        <w:pStyle w:val="Caption"/>
        <w:rPr>
          <w:lang w:val="en-US"/>
        </w:rPr>
      </w:pPr>
      <w:bookmarkStart w:id="47" w:name="_Ref91075597"/>
      <w:bookmarkStart w:id="48" w:name="_Toc91085154"/>
      <w:r w:rsidRPr="006A6EF8">
        <w:rPr>
          <w:lang w:val="en-US"/>
        </w:rPr>
        <w:t xml:space="preserve">Figure </w:t>
      </w:r>
      <w:r>
        <w:fldChar w:fldCharType="begin"/>
      </w:r>
      <w:r w:rsidRPr="006A6EF8">
        <w:rPr>
          <w:lang w:val="en-US"/>
        </w:rPr>
        <w:instrText xml:space="preserve"> SEQ Figure \* ARABIC </w:instrText>
      </w:r>
      <w:r>
        <w:fldChar w:fldCharType="separate"/>
      </w:r>
      <w:r w:rsidR="00233AFD">
        <w:rPr>
          <w:noProof/>
          <w:lang w:val="en-US"/>
        </w:rPr>
        <w:t>12</w:t>
      </w:r>
      <w:r>
        <w:fldChar w:fldCharType="end"/>
      </w:r>
      <w:bookmarkEnd w:id="47"/>
      <w:r w:rsidRPr="006A6EF8">
        <w:rPr>
          <w:lang w:val="en-US"/>
        </w:rPr>
        <w:t xml:space="preserve"> : </w:t>
      </w:r>
      <w:r w:rsidR="006A6EF8" w:rsidRPr="006A6EF8">
        <w:rPr>
          <w:lang w:val="en-US"/>
        </w:rPr>
        <w:t xml:space="preserve">S-Parameters of wide band </w:t>
      </w:r>
      <w:r w:rsidR="006A6EF8">
        <w:rPr>
          <w:lang w:val="en-US"/>
        </w:rPr>
        <w:t>SPDT RF-MEMS</w:t>
      </w:r>
      <w:bookmarkEnd w:id="48"/>
    </w:p>
    <w:p w:rsidR="007F09CC" w:rsidRDefault="0090148D" w:rsidP="0090148D">
      <w:pPr>
        <w:pStyle w:val="Heading4"/>
        <w:rPr>
          <w:lang w:val="en-US"/>
        </w:rPr>
      </w:pPr>
      <w:r>
        <w:rPr>
          <w:lang w:val="en-GB"/>
        </w:rPr>
        <w:br w:type="page"/>
      </w:r>
      <w:bookmarkStart w:id="49" w:name="_Toc91857309"/>
      <w:r w:rsidR="007F09CC" w:rsidRPr="00B34AF1">
        <w:rPr>
          <w:lang w:val="en-US"/>
        </w:rPr>
        <w:lastRenderedPageBreak/>
        <w:t>Packaging assessment on RF-MEMS switche</w:t>
      </w:r>
      <w:r w:rsidR="007F09CC">
        <w:rPr>
          <w:lang w:val="en-US"/>
        </w:rPr>
        <w:t>s</w:t>
      </w:r>
      <w:bookmarkEnd w:id="49"/>
      <w:r w:rsidR="007F09CC" w:rsidRPr="00B34AF1">
        <w:rPr>
          <w:lang w:val="en-US"/>
        </w:rPr>
        <w:t xml:space="preserve"> </w:t>
      </w:r>
    </w:p>
    <w:p w:rsidR="00CC14FD" w:rsidRDefault="00CC14FD" w:rsidP="00033888">
      <w:pPr>
        <w:rPr>
          <w:lang w:val="en-US"/>
        </w:rPr>
      </w:pPr>
      <w:r>
        <w:rPr>
          <w:lang w:val="en-US"/>
        </w:rPr>
        <w:t>During the first period of SMARTEC project, studies have been initiated with TAIPRO in order to assess the RF-MEMS packaging. For packaging, TAIPRO can implement a pick and place technique where protective caps can be positioning and glued above RF-MEMS switches automatically. Three type of glue, usually used by TAIPRO for microelectronic components glued on PCB, have been assessed. The reference</w:t>
      </w:r>
      <w:r w:rsidR="00AF5453">
        <w:rPr>
          <w:lang w:val="en-US"/>
        </w:rPr>
        <w:t>s</w:t>
      </w:r>
      <w:r>
        <w:rPr>
          <w:lang w:val="en-US"/>
        </w:rPr>
        <w:t xml:space="preserve"> of these glues are reported on </w:t>
      </w:r>
      <w:r w:rsidR="00B842D2">
        <w:rPr>
          <w:lang w:val="en-US"/>
        </w:rPr>
        <w:fldChar w:fldCharType="begin"/>
      </w:r>
      <w:r w:rsidR="00B842D2">
        <w:rPr>
          <w:lang w:val="en-US"/>
        </w:rPr>
        <w:instrText xml:space="preserve"> REF _Ref51235127 \h </w:instrText>
      </w:r>
      <w:r w:rsidR="00B842D2">
        <w:rPr>
          <w:lang w:val="en-US"/>
        </w:rPr>
      </w:r>
      <w:r w:rsidR="00B842D2">
        <w:rPr>
          <w:lang w:val="en-US"/>
        </w:rPr>
        <w:fldChar w:fldCharType="separate"/>
      </w:r>
      <w:r w:rsidR="001819C4" w:rsidRPr="00B842D2">
        <w:rPr>
          <w:lang w:val="en-US"/>
        </w:rPr>
        <w:t xml:space="preserve">Table </w:t>
      </w:r>
      <w:r w:rsidR="001819C4">
        <w:rPr>
          <w:noProof/>
          <w:lang w:val="en-US"/>
        </w:rPr>
        <w:t>2</w:t>
      </w:r>
      <w:r w:rsidR="00B842D2">
        <w:rPr>
          <w:lang w:val="en-US"/>
        </w:rPr>
        <w:fldChar w:fldCharType="end"/>
      </w:r>
      <w:r w:rsidR="00B842D2">
        <w:rPr>
          <w:lang w:val="en-US"/>
        </w:rPr>
        <w:t xml:space="preserve"> </w:t>
      </w:r>
      <w:r>
        <w:rPr>
          <w:lang w:val="en-US"/>
        </w:rPr>
        <w:t>with their curing mode</w:t>
      </w:r>
      <w:r w:rsidR="00D539C4">
        <w:rPr>
          <w:lang w:val="en-US"/>
        </w:rPr>
        <w:t xml:space="preserve"> and </w:t>
      </w:r>
      <w:r w:rsidR="00D539C4">
        <w:rPr>
          <w:lang w:val="en-US"/>
        </w:rPr>
        <w:fldChar w:fldCharType="begin"/>
      </w:r>
      <w:r w:rsidR="00D539C4">
        <w:rPr>
          <w:lang w:val="en-US"/>
        </w:rPr>
        <w:instrText xml:space="preserve"> REF _Ref51243837 \h </w:instrText>
      </w:r>
      <w:r w:rsidR="00D539C4">
        <w:rPr>
          <w:lang w:val="en-US"/>
        </w:rPr>
      </w:r>
      <w:r w:rsidR="00D539C4">
        <w:rPr>
          <w:lang w:val="en-US"/>
        </w:rPr>
        <w:fldChar w:fldCharType="separate"/>
      </w:r>
      <w:r w:rsidR="001819C4">
        <w:rPr>
          <w:lang w:val="en-US"/>
        </w:rPr>
        <w:t>Figure</w:t>
      </w:r>
      <w:r w:rsidR="001819C4" w:rsidRPr="00033888">
        <w:rPr>
          <w:lang w:val="en-US"/>
        </w:rPr>
        <w:t xml:space="preserve"> </w:t>
      </w:r>
      <w:r w:rsidR="001819C4">
        <w:rPr>
          <w:noProof/>
          <w:lang w:val="en-US"/>
        </w:rPr>
        <w:t>13</w:t>
      </w:r>
      <w:r w:rsidR="00D539C4">
        <w:rPr>
          <w:lang w:val="en-US"/>
        </w:rPr>
        <w:fldChar w:fldCharType="end"/>
      </w:r>
      <w:r w:rsidR="00D539C4">
        <w:rPr>
          <w:lang w:val="en-US"/>
        </w:rPr>
        <w:t xml:space="preserve"> shows capacitive RF-MEMS switches packaged with these three glues.</w:t>
      </w:r>
    </w:p>
    <w:p w:rsidR="00CC14FD" w:rsidRDefault="00CC14FD" w:rsidP="00033888">
      <w:pPr>
        <w:rPr>
          <w:lang w:val="en-US"/>
        </w:rPr>
      </w:pPr>
    </w:p>
    <w:tbl>
      <w:tblPr>
        <w:tblW w:w="0" w:type="auto"/>
        <w:jc w:val="center"/>
        <w:tblLook w:val="04A0" w:firstRow="1" w:lastRow="0" w:firstColumn="1" w:lastColumn="0" w:noHBand="0" w:noVBand="1"/>
      </w:tblPr>
      <w:tblGrid>
        <w:gridCol w:w="2146"/>
        <w:gridCol w:w="1647"/>
      </w:tblGrid>
      <w:tr w:rsidR="00CC14FD" w:rsidRPr="00CF41D4" w:rsidTr="00D539C4">
        <w:trPr>
          <w:jc w:val="center"/>
        </w:trPr>
        <w:tc>
          <w:tcPr>
            <w:tcW w:w="2146" w:type="dxa"/>
            <w:tcBorders>
              <w:bottom w:val="single" w:sz="12" w:space="0" w:color="FFFFFF"/>
            </w:tcBorders>
            <w:shd w:val="clear" w:color="auto" w:fill="9E3A38"/>
            <w:vAlign w:val="center"/>
          </w:tcPr>
          <w:p w:rsidR="00CC14FD" w:rsidRPr="00CF41D4" w:rsidRDefault="00CC14FD" w:rsidP="001819C4">
            <w:pPr>
              <w:rPr>
                <w:b/>
                <w:bCs/>
                <w:color w:val="FFFFFF"/>
                <w:lang w:val="en-US"/>
              </w:rPr>
            </w:pPr>
            <w:r w:rsidRPr="00CF41D4">
              <w:rPr>
                <w:b/>
                <w:bCs/>
                <w:color w:val="FFFFFF"/>
                <w:lang w:val="en-US"/>
              </w:rPr>
              <w:t>Glue reference</w:t>
            </w:r>
          </w:p>
        </w:tc>
        <w:tc>
          <w:tcPr>
            <w:tcW w:w="1647" w:type="dxa"/>
            <w:tcBorders>
              <w:bottom w:val="single" w:sz="12" w:space="0" w:color="FFFFFF"/>
            </w:tcBorders>
            <w:shd w:val="clear" w:color="auto" w:fill="9E3A38"/>
            <w:vAlign w:val="center"/>
          </w:tcPr>
          <w:p w:rsidR="00CC14FD" w:rsidRPr="00CF41D4" w:rsidRDefault="00CC14FD" w:rsidP="001819C4">
            <w:pPr>
              <w:rPr>
                <w:b/>
                <w:bCs/>
                <w:color w:val="FFFFFF"/>
                <w:lang w:val="en-US"/>
              </w:rPr>
            </w:pPr>
            <w:r w:rsidRPr="00CF41D4">
              <w:rPr>
                <w:b/>
                <w:bCs/>
                <w:color w:val="FFFFFF"/>
                <w:lang w:val="en-US"/>
              </w:rPr>
              <w:t>Curing</w:t>
            </w:r>
          </w:p>
        </w:tc>
      </w:tr>
      <w:tr w:rsidR="00CC14FD" w:rsidRPr="00CF41D4" w:rsidTr="00D539C4">
        <w:trPr>
          <w:jc w:val="center"/>
        </w:trPr>
        <w:tc>
          <w:tcPr>
            <w:tcW w:w="2146" w:type="dxa"/>
            <w:shd w:val="clear" w:color="auto" w:fill="F2DBDB"/>
            <w:vAlign w:val="center"/>
          </w:tcPr>
          <w:p w:rsidR="00CC14FD" w:rsidRPr="00CF41D4" w:rsidRDefault="00CC14FD" w:rsidP="001819C4">
            <w:pPr>
              <w:rPr>
                <w:b/>
                <w:bCs/>
                <w:color w:val="000000"/>
                <w:lang w:val="en-US"/>
              </w:rPr>
            </w:pPr>
            <w:r w:rsidRPr="00CF41D4">
              <w:rPr>
                <w:b/>
                <w:bCs/>
                <w:color w:val="000000"/>
                <w:lang w:val="en-US"/>
              </w:rPr>
              <w:t>IQ-BOND 8427 UV</w:t>
            </w:r>
          </w:p>
        </w:tc>
        <w:tc>
          <w:tcPr>
            <w:tcW w:w="1647" w:type="dxa"/>
            <w:shd w:val="clear" w:color="auto" w:fill="F2DBDB"/>
            <w:vAlign w:val="center"/>
          </w:tcPr>
          <w:p w:rsidR="00CC14FD" w:rsidRPr="00CF41D4" w:rsidRDefault="00CC14FD" w:rsidP="001819C4">
            <w:pPr>
              <w:rPr>
                <w:color w:val="000000"/>
                <w:sz w:val="20"/>
                <w:szCs w:val="16"/>
                <w:lang w:val="en-US"/>
              </w:rPr>
            </w:pPr>
            <w:r w:rsidRPr="00CF41D4">
              <w:rPr>
                <w:color w:val="000000"/>
                <w:sz w:val="20"/>
                <w:szCs w:val="16"/>
                <w:lang w:val="en-US"/>
              </w:rPr>
              <w:t>UV</w:t>
            </w:r>
          </w:p>
        </w:tc>
      </w:tr>
      <w:tr w:rsidR="00CC14FD" w:rsidRPr="00CF41D4" w:rsidTr="00D539C4">
        <w:trPr>
          <w:jc w:val="center"/>
        </w:trPr>
        <w:tc>
          <w:tcPr>
            <w:tcW w:w="2146" w:type="dxa"/>
            <w:shd w:val="clear" w:color="auto" w:fill="F8EDED"/>
            <w:vAlign w:val="center"/>
          </w:tcPr>
          <w:p w:rsidR="00CC14FD" w:rsidRPr="00CF41D4" w:rsidRDefault="00CC14FD" w:rsidP="001819C4">
            <w:pPr>
              <w:rPr>
                <w:b/>
                <w:bCs/>
                <w:color w:val="000000"/>
                <w:lang w:val="en-US"/>
              </w:rPr>
            </w:pPr>
            <w:r w:rsidRPr="00CF41D4">
              <w:rPr>
                <w:b/>
                <w:bCs/>
                <w:color w:val="000000"/>
                <w:lang w:val="en-US"/>
              </w:rPr>
              <w:t>IQ-BOND 2432</w:t>
            </w:r>
          </w:p>
        </w:tc>
        <w:tc>
          <w:tcPr>
            <w:tcW w:w="1647" w:type="dxa"/>
            <w:shd w:val="clear" w:color="auto" w:fill="F8EDED"/>
            <w:vAlign w:val="center"/>
          </w:tcPr>
          <w:p w:rsidR="00CC14FD" w:rsidRPr="00CF41D4" w:rsidRDefault="00CC14FD" w:rsidP="001819C4">
            <w:pPr>
              <w:rPr>
                <w:color w:val="000000"/>
                <w:sz w:val="20"/>
                <w:szCs w:val="16"/>
                <w:lang w:val="en-US"/>
              </w:rPr>
            </w:pPr>
            <w:r w:rsidRPr="00CF41D4">
              <w:rPr>
                <w:color w:val="000000"/>
                <w:sz w:val="20"/>
                <w:szCs w:val="16"/>
                <w:lang w:val="en-US"/>
              </w:rPr>
              <w:t>90 min at 150°C</w:t>
            </w:r>
          </w:p>
        </w:tc>
      </w:tr>
      <w:tr w:rsidR="00CC14FD" w:rsidRPr="00CF41D4" w:rsidTr="00D539C4">
        <w:trPr>
          <w:jc w:val="center"/>
        </w:trPr>
        <w:tc>
          <w:tcPr>
            <w:tcW w:w="2146" w:type="dxa"/>
            <w:shd w:val="clear" w:color="auto" w:fill="F2DBDB"/>
            <w:vAlign w:val="center"/>
          </w:tcPr>
          <w:p w:rsidR="00CC14FD" w:rsidRPr="00CF41D4" w:rsidRDefault="00CC14FD" w:rsidP="001819C4">
            <w:pPr>
              <w:rPr>
                <w:b/>
                <w:bCs/>
                <w:color w:val="000000"/>
                <w:lang w:val="en-US"/>
              </w:rPr>
            </w:pPr>
            <w:r w:rsidRPr="00CF41D4">
              <w:rPr>
                <w:b/>
                <w:bCs/>
                <w:color w:val="000000"/>
                <w:lang w:val="en-US"/>
              </w:rPr>
              <w:t>IQ-BOND 2402</w:t>
            </w:r>
          </w:p>
        </w:tc>
        <w:tc>
          <w:tcPr>
            <w:tcW w:w="1647" w:type="dxa"/>
            <w:shd w:val="clear" w:color="auto" w:fill="F2DBDB"/>
            <w:vAlign w:val="center"/>
          </w:tcPr>
          <w:p w:rsidR="00CC14FD" w:rsidRPr="00CF41D4" w:rsidRDefault="00CC14FD" w:rsidP="001819C4">
            <w:pPr>
              <w:rPr>
                <w:color w:val="000000"/>
                <w:sz w:val="20"/>
                <w:szCs w:val="16"/>
                <w:lang w:val="en-US"/>
              </w:rPr>
            </w:pPr>
            <w:r w:rsidRPr="00CF41D4">
              <w:rPr>
                <w:color w:val="000000"/>
                <w:sz w:val="20"/>
                <w:szCs w:val="16"/>
                <w:lang w:val="en-US"/>
              </w:rPr>
              <w:t xml:space="preserve">30 min at 125°C </w:t>
            </w:r>
          </w:p>
        </w:tc>
      </w:tr>
    </w:tbl>
    <w:p w:rsidR="00CC14FD" w:rsidRDefault="00B842D2" w:rsidP="00B842D2">
      <w:pPr>
        <w:pStyle w:val="Caption"/>
        <w:rPr>
          <w:lang w:val="en-US"/>
        </w:rPr>
      </w:pPr>
      <w:bookmarkStart w:id="50" w:name="_Ref51235127"/>
      <w:bookmarkStart w:id="51" w:name="_Toc91857362"/>
      <w:r w:rsidRPr="00B842D2">
        <w:rPr>
          <w:lang w:val="en-US"/>
        </w:rPr>
        <w:t xml:space="preserve">Table </w:t>
      </w:r>
      <w:r>
        <w:fldChar w:fldCharType="begin"/>
      </w:r>
      <w:r w:rsidRPr="00B842D2">
        <w:rPr>
          <w:lang w:val="en-US"/>
        </w:rPr>
        <w:instrText xml:space="preserve"> SEQ Table \* ARABIC </w:instrText>
      </w:r>
      <w:r>
        <w:fldChar w:fldCharType="separate"/>
      </w:r>
      <w:r w:rsidR="001819C4">
        <w:rPr>
          <w:noProof/>
          <w:lang w:val="en-US"/>
        </w:rPr>
        <w:t>2</w:t>
      </w:r>
      <w:r>
        <w:fldChar w:fldCharType="end"/>
      </w:r>
      <w:bookmarkEnd w:id="50"/>
      <w:r w:rsidR="00CC14FD" w:rsidRPr="00F55453">
        <w:rPr>
          <w:lang w:val="en-US"/>
        </w:rPr>
        <w:t xml:space="preserve"> : Identified glues </w:t>
      </w:r>
      <w:r w:rsidR="00CC14FD">
        <w:rPr>
          <w:lang w:val="en-US"/>
        </w:rPr>
        <w:t xml:space="preserve">(and their curing mode) </w:t>
      </w:r>
      <w:r w:rsidR="00CC14FD" w:rsidRPr="00F55453">
        <w:rPr>
          <w:lang w:val="en-US"/>
        </w:rPr>
        <w:t>for RF-MEMS packaging</w:t>
      </w:r>
      <w:bookmarkEnd w:id="51"/>
    </w:p>
    <w:tbl>
      <w:tblPr>
        <w:tblW w:w="10266" w:type="dxa"/>
        <w:jc w:val="center"/>
        <w:tblLook w:val="04A0" w:firstRow="1" w:lastRow="0" w:firstColumn="1" w:lastColumn="0" w:noHBand="0" w:noVBand="1"/>
      </w:tblPr>
      <w:tblGrid>
        <w:gridCol w:w="3007"/>
        <w:gridCol w:w="3547"/>
        <w:gridCol w:w="3712"/>
      </w:tblGrid>
      <w:tr w:rsidR="00F259C3" w:rsidRPr="00CF41D4" w:rsidTr="00D539C4">
        <w:trPr>
          <w:jc w:val="center"/>
        </w:trPr>
        <w:tc>
          <w:tcPr>
            <w:tcW w:w="0" w:type="auto"/>
            <w:shd w:val="clear" w:color="auto" w:fill="auto"/>
            <w:vAlign w:val="center"/>
          </w:tcPr>
          <w:p w:rsidR="00F259C3" w:rsidRPr="00CF41D4" w:rsidRDefault="008A7F2A" w:rsidP="001819C4">
            <w:pPr>
              <w:rPr>
                <w:lang w:val="en-US"/>
              </w:rPr>
            </w:pPr>
            <w:r w:rsidRPr="00DD6546">
              <w:rPr>
                <w:noProof/>
                <w:lang w:eastAsia="fr-FR"/>
              </w:rPr>
              <w:drawing>
                <wp:inline distT="0" distB="0" distL="0" distR="0">
                  <wp:extent cx="1771650" cy="1800225"/>
                  <wp:effectExtent l="0" t="0" r="0" b="0"/>
                  <wp:docPr id="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71650" cy="1800225"/>
                          </a:xfrm>
                          <a:prstGeom prst="rect">
                            <a:avLst/>
                          </a:prstGeom>
                          <a:noFill/>
                          <a:ln>
                            <a:noFill/>
                          </a:ln>
                        </pic:spPr>
                      </pic:pic>
                    </a:graphicData>
                  </a:graphic>
                </wp:inline>
              </w:drawing>
            </w:r>
          </w:p>
        </w:tc>
        <w:tc>
          <w:tcPr>
            <w:tcW w:w="0" w:type="auto"/>
            <w:shd w:val="clear" w:color="auto" w:fill="auto"/>
            <w:vAlign w:val="center"/>
          </w:tcPr>
          <w:p w:rsidR="00F259C3" w:rsidRPr="00CF41D4" w:rsidRDefault="008A7F2A" w:rsidP="001819C4">
            <w:pPr>
              <w:rPr>
                <w:lang w:val="en-US"/>
              </w:rPr>
            </w:pPr>
            <w:r w:rsidRPr="00DD6546">
              <w:rPr>
                <w:noProof/>
                <w:lang w:eastAsia="fr-FR"/>
              </w:rPr>
              <w:drawing>
                <wp:inline distT="0" distB="0" distL="0" distR="0">
                  <wp:extent cx="2114550" cy="1800225"/>
                  <wp:effectExtent l="0" t="0" r="0" b="0"/>
                  <wp:docPr id="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14550" cy="1800225"/>
                          </a:xfrm>
                          <a:prstGeom prst="rect">
                            <a:avLst/>
                          </a:prstGeom>
                          <a:noFill/>
                          <a:ln>
                            <a:noFill/>
                          </a:ln>
                        </pic:spPr>
                      </pic:pic>
                    </a:graphicData>
                  </a:graphic>
                </wp:inline>
              </w:drawing>
            </w:r>
          </w:p>
        </w:tc>
        <w:tc>
          <w:tcPr>
            <w:tcW w:w="0" w:type="auto"/>
            <w:shd w:val="clear" w:color="auto" w:fill="auto"/>
            <w:vAlign w:val="center"/>
          </w:tcPr>
          <w:p w:rsidR="00F259C3" w:rsidRPr="00CF41D4" w:rsidRDefault="008A7F2A" w:rsidP="001819C4">
            <w:pPr>
              <w:rPr>
                <w:lang w:val="en-US"/>
              </w:rPr>
            </w:pPr>
            <w:r w:rsidRPr="00DD6546">
              <w:rPr>
                <w:noProof/>
                <w:lang w:eastAsia="fr-FR"/>
              </w:rPr>
              <w:drawing>
                <wp:inline distT="0" distB="0" distL="0" distR="0">
                  <wp:extent cx="2219325" cy="1800225"/>
                  <wp:effectExtent l="0" t="0" r="0" b="0"/>
                  <wp:docPr id="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
                            <a:extLst>
                              <a:ext uri="{28A0092B-C50C-407E-A947-70E740481C1C}">
                                <a14:useLocalDpi xmlns:a14="http://schemas.microsoft.com/office/drawing/2010/main" val="0"/>
                              </a:ext>
                            </a:extLst>
                          </a:blip>
                          <a:srcRect l="8911" r="16125"/>
                          <a:stretch>
                            <a:fillRect/>
                          </a:stretch>
                        </pic:blipFill>
                        <pic:spPr bwMode="auto">
                          <a:xfrm>
                            <a:off x="0" y="0"/>
                            <a:ext cx="2219325" cy="1800225"/>
                          </a:xfrm>
                          <a:prstGeom prst="rect">
                            <a:avLst/>
                          </a:prstGeom>
                          <a:noFill/>
                          <a:ln>
                            <a:noFill/>
                          </a:ln>
                        </pic:spPr>
                      </pic:pic>
                    </a:graphicData>
                  </a:graphic>
                </wp:inline>
              </w:drawing>
            </w:r>
          </w:p>
        </w:tc>
      </w:tr>
    </w:tbl>
    <w:p w:rsidR="00F259C3" w:rsidRDefault="00EF1934" w:rsidP="00F259C3">
      <w:pPr>
        <w:pStyle w:val="Caption"/>
        <w:rPr>
          <w:lang w:val="en-US"/>
        </w:rPr>
      </w:pPr>
      <w:bookmarkStart w:id="52" w:name="_Ref51243837"/>
      <w:bookmarkStart w:id="53" w:name="_Toc91085155"/>
      <w:r>
        <w:rPr>
          <w:lang w:val="en-US"/>
        </w:rPr>
        <w:t>Figure</w:t>
      </w:r>
      <w:r w:rsidR="00F259C3" w:rsidRPr="00033888">
        <w:rPr>
          <w:lang w:val="en-US"/>
        </w:rPr>
        <w:t xml:space="preserve"> </w:t>
      </w:r>
      <w:r>
        <w:rPr>
          <w:lang w:val="en-US"/>
        </w:rPr>
        <w:fldChar w:fldCharType="begin"/>
      </w:r>
      <w:r>
        <w:rPr>
          <w:lang w:val="en-US"/>
        </w:rPr>
        <w:instrText xml:space="preserve"> SEQ Figure \* ARABIC </w:instrText>
      </w:r>
      <w:r>
        <w:rPr>
          <w:lang w:val="en-US"/>
        </w:rPr>
        <w:fldChar w:fldCharType="separate"/>
      </w:r>
      <w:r w:rsidR="00233AFD">
        <w:rPr>
          <w:noProof/>
          <w:lang w:val="en-US"/>
        </w:rPr>
        <w:t>13</w:t>
      </w:r>
      <w:r>
        <w:rPr>
          <w:lang w:val="en-US"/>
        </w:rPr>
        <w:fldChar w:fldCharType="end"/>
      </w:r>
      <w:bookmarkEnd w:id="52"/>
      <w:r w:rsidR="00F259C3" w:rsidRPr="009A6BAF">
        <w:rPr>
          <w:lang w:val="en-US"/>
        </w:rPr>
        <w:t xml:space="preserve"> : </w:t>
      </w:r>
      <w:r w:rsidR="009A6BAF" w:rsidRPr="009A6BAF">
        <w:rPr>
          <w:lang w:val="en-US"/>
        </w:rPr>
        <w:t xml:space="preserve">Capacitive RF-MEMS switches after </w:t>
      </w:r>
      <w:r w:rsidR="00D539C4">
        <w:rPr>
          <w:lang w:val="en-US"/>
        </w:rPr>
        <w:t xml:space="preserve">the first trial run of </w:t>
      </w:r>
      <w:r w:rsidR="009A6BAF" w:rsidRPr="009A6BAF">
        <w:rPr>
          <w:lang w:val="en-US"/>
        </w:rPr>
        <w:t>packaging tests</w:t>
      </w:r>
      <w:bookmarkEnd w:id="53"/>
    </w:p>
    <w:p w:rsidR="00D539C4" w:rsidRDefault="00D539C4" w:rsidP="00D539C4">
      <w:pPr>
        <w:rPr>
          <w:lang w:val="en-US"/>
        </w:rPr>
      </w:pPr>
      <w:r>
        <w:rPr>
          <w:lang w:val="en-US"/>
        </w:rPr>
        <w:t>Observations, using an optical microscope, have shown that using these glue</w:t>
      </w:r>
      <w:r w:rsidR="00AF5453">
        <w:rPr>
          <w:lang w:val="en-US"/>
        </w:rPr>
        <w:t>s</w:t>
      </w:r>
      <w:r>
        <w:rPr>
          <w:lang w:val="en-US"/>
        </w:rPr>
        <w:t xml:space="preserve"> and the standard process of TAIPRO are not compatible for MEMS-RF packaging.</w:t>
      </w:r>
      <w:r w:rsidR="008D7DBE">
        <w:rPr>
          <w:lang w:val="en-US"/>
        </w:rPr>
        <w:t xml:space="preserve"> This first trial run of packaging has failed with no one device working after tests. </w:t>
      </w:r>
      <w:r w:rsidR="008D7DBE">
        <w:rPr>
          <w:lang w:val="en-US"/>
        </w:rPr>
        <w:fldChar w:fldCharType="begin"/>
      </w:r>
      <w:r w:rsidR="008D7DBE">
        <w:rPr>
          <w:lang w:val="en-US"/>
        </w:rPr>
        <w:instrText xml:space="preserve"> REF _Ref90971983 \h </w:instrText>
      </w:r>
      <w:r w:rsidR="008D7DBE">
        <w:rPr>
          <w:lang w:val="en-US"/>
        </w:rPr>
      </w:r>
      <w:r w:rsidR="008D7DBE">
        <w:rPr>
          <w:lang w:val="en-US"/>
        </w:rPr>
        <w:fldChar w:fldCharType="separate"/>
      </w:r>
      <w:r w:rsidR="001819C4">
        <w:rPr>
          <w:lang w:val="en-US"/>
        </w:rPr>
        <w:t>Figure</w:t>
      </w:r>
      <w:r w:rsidR="001819C4" w:rsidRPr="008D7DBE">
        <w:rPr>
          <w:lang w:val="en-US"/>
        </w:rPr>
        <w:t xml:space="preserve"> </w:t>
      </w:r>
      <w:r w:rsidR="001819C4">
        <w:rPr>
          <w:noProof/>
          <w:lang w:val="en-US"/>
        </w:rPr>
        <w:t>15</w:t>
      </w:r>
      <w:r w:rsidR="008D7DBE">
        <w:rPr>
          <w:lang w:val="en-US"/>
        </w:rPr>
        <w:fldChar w:fldCharType="end"/>
      </w:r>
      <w:r w:rsidR="008D7DBE">
        <w:rPr>
          <w:lang w:val="en-US"/>
        </w:rPr>
        <w:t xml:space="preserve"> shows examples of observation done using an optical microscope for each type of glue. The first observation is that the dispensing of glue ha</w:t>
      </w:r>
      <w:r w:rsidR="00AF5453">
        <w:rPr>
          <w:lang w:val="en-US"/>
        </w:rPr>
        <w:t>s</w:t>
      </w:r>
      <w:r w:rsidR="008D7DBE">
        <w:rPr>
          <w:lang w:val="en-US"/>
        </w:rPr>
        <w:t xml:space="preserve"> to be improved in order to limit the glue quantity and avoid to spread out glue on sensitive part of the component</w:t>
      </w:r>
      <w:r w:rsidR="00236242">
        <w:rPr>
          <w:lang w:val="en-US"/>
        </w:rPr>
        <w:t xml:space="preserve"> with the risk to glue the moving metallic membrane. The second observation, mainly for IQ-BOND 2432 and IQ-BOND 2402, is the affinity of these glues with device metallization (gold). Indeed, we can observe, despite of a small point of contact, a contamination of metallization with glue creeping towards the sensitive parts of MEMS devices.</w:t>
      </w:r>
    </w:p>
    <w:p w:rsidR="005D5C42" w:rsidRDefault="005D5C42" w:rsidP="00D539C4">
      <w:pPr>
        <w:rPr>
          <w:lang w:val="en-US"/>
        </w:rPr>
      </w:pPr>
      <w:r>
        <w:rPr>
          <w:lang w:val="en-US"/>
        </w:rPr>
        <w:t>Regarding to the reference IQ-BOND 8427, this observation has not been done. Excepted a too larger dispense of glue quantity, even on metallization, the glue seems to not contaminate the metallization and avoiding a glue creeping towards the MEMS membrane.</w:t>
      </w:r>
      <w:r w:rsidR="00D7155F">
        <w:rPr>
          <w:lang w:val="en-US"/>
        </w:rPr>
        <w:t xml:space="preserve"> </w:t>
      </w:r>
      <w:proofErr w:type="gramStart"/>
      <w:r w:rsidR="00D7155F">
        <w:rPr>
          <w:lang w:val="en-US"/>
        </w:rPr>
        <w:t>These conclusion</w:t>
      </w:r>
      <w:proofErr w:type="gramEnd"/>
      <w:r w:rsidR="00D7155F">
        <w:rPr>
          <w:lang w:val="en-US"/>
        </w:rPr>
        <w:t xml:space="preserve"> have been done by the comparison of optical observations before (</w:t>
      </w:r>
      <w:r w:rsidR="00D7155F">
        <w:rPr>
          <w:lang w:val="en-US"/>
        </w:rPr>
        <w:fldChar w:fldCharType="begin"/>
      </w:r>
      <w:r w:rsidR="00D7155F">
        <w:rPr>
          <w:lang w:val="en-US"/>
        </w:rPr>
        <w:instrText xml:space="preserve"> REF _Ref90972972 \h </w:instrText>
      </w:r>
      <w:r w:rsidR="00D7155F">
        <w:rPr>
          <w:lang w:val="en-US"/>
        </w:rPr>
      </w:r>
      <w:r w:rsidR="00D7155F">
        <w:rPr>
          <w:lang w:val="en-US"/>
        </w:rPr>
        <w:fldChar w:fldCharType="separate"/>
      </w:r>
      <w:r w:rsidR="001819C4">
        <w:rPr>
          <w:lang w:val="en-US"/>
        </w:rPr>
        <w:t>Figure</w:t>
      </w:r>
      <w:r w:rsidR="001819C4" w:rsidRPr="005D5C42">
        <w:rPr>
          <w:lang w:val="en-US"/>
        </w:rPr>
        <w:t xml:space="preserve"> </w:t>
      </w:r>
      <w:r w:rsidR="001819C4">
        <w:rPr>
          <w:noProof/>
          <w:lang w:val="en-US"/>
        </w:rPr>
        <w:t>14</w:t>
      </w:r>
      <w:r w:rsidR="00D7155F">
        <w:rPr>
          <w:lang w:val="en-US"/>
        </w:rPr>
        <w:fldChar w:fldCharType="end"/>
      </w:r>
      <w:r w:rsidR="00D7155F">
        <w:rPr>
          <w:lang w:val="en-US"/>
        </w:rPr>
        <w:t>) and after packaging. One main characteristic is the color of dielectric over the bottom electrode (below the MEMS membrane). Before packaging, the characteristic color of this part is blue and we can observe, using for packaging of IQ-BOND 2432 and IQ-BOND 2402, the color has changed to the yellow which reflects a contamination of devices using these glues. However, using IQ-BOND 8427, the color remains blue showing that there is not creeping/contamination of this glue on devices.</w:t>
      </w:r>
    </w:p>
    <w:p w:rsidR="00236242" w:rsidRDefault="008A7F2A" w:rsidP="001819C4">
      <w:pPr>
        <w:rPr>
          <w:noProof/>
          <w:lang w:eastAsia="fr-FR"/>
        </w:rPr>
      </w:pPr>
      <w:r w:rsidRPr="00AC6551">
        <w:rPr>
          <w:noProof/>
          <w:lang w:eastAsia="fr-FR"/>
        </w:rPr>
        <w:lastRenderedPageBreak/>
        <w:drawing>
          <wp:inline distT="0" distB="0" distL="0" distR="0">
            <wp:extent cx="2247900" cy="1800225"/>
            <wp:effectExtent l="0" t="0" r="0" b="0"/>
            <wp:docPr id="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47900" cy="1800225"/>
                    </a:xfrm>
                    <a:prstGeom prst="rect">
                      <a:avLst/>
                    </a:prstGeom>
                    <a:noFill/>
                    <a:ln>
                      <a:noFill/>
                    </a:ln>
                  </pic:spPr>
                </pic:pic>
              </a:graphicData>
            </a:graphic>
          </wp:inline>
        </w:drawing>
      </w:r>
    </w:p>
    <w:p w:rsidR="005D5C42" w:rsidRPr="005D5C42" w:rsidRDefault="00EF1934" w:rsidP="005D5C42">
      <w:pPr>
        <w:pStyle w:val="Caption"/>
        <w:rPr>
          <w:lang w:val="en-US"/>
        </w:rPr>
      </w:pPr>
      <w:bookmarkStart w:id="54" w:name="_Ref90972972"/>
      <w:bookmarkStart w:id="55" w:name="_Toc91085156"/>
      <w:r>
        <w:rPr>
          <w:lang w:val="en-US"/>
        </w:rPr>
        <w:t>Figure</w:t>
      </w:r>
      <w:r w:rsidR="005D5C42" w:rsidRPr="005D5C42">
        <w:rPr>
          <w:lang w:val="en-US"/>
        </w:rPr>
        <w:t xml:space="preserve"> </w:t>
      </w:r>
      <w:r>
        <w:rPr>
          <w:lang w:val="en-US"/>
        </w:rPr>
        <w:fldChar w:fldCharType="begin"/>
      </w:r>
      <w:r>
        <w:rPr>
          <w:lang w:val="en-US"/>
        </w:rPr>
        <w:instrText xml:space="preserve"> SEQ Figure \* ARABIC </w:instrText>
      </w:r>
      <w:r>
        <w:rPr>
          <w:lang w:val="en-US"/>
        </w:rPr>
        <w:fldChar w:fldCharType="separate"/>
      </w:r>
      <w:r w:rsidR="00233AFD">
        <w:rPr>
          <w:noProof/>
          <w:lang w:val="en-US"/>
        </w:rPr>
        <w:t>14</w:t>
      </w:r>
      <w:r>
        <w:rPr>
          <w:lang w:val="en-US"/>
        </w:rPr>
        <w:fldChar w:fldCharType="end"/>
      </w:r>
      <w:bookmarkEnd w:id="54"/>
      <w:r w:rsidR="005D5C42" w:rsidRPr="005D5C42">
        <w:rPr>
          <w:lang w:val="en-US"/>
        </w:rPr>
        <w:t> : Optical microscope picture of R</w:t>
      </w:r>
      <w:r w:rsidR="005D5C42">
        <w:rPr>
          <w:lang w:val="en-US"/>
        </w:rPr>
        <w:t xml:space="preserve">F-MEMS switch before </w:t>
      </w:r>
      <w:r w:rsidR="00D7155F">
        <w:rPr>
          <w:lang w:val="en-US"/>
        </w:rPr>
        <w:t>packaging</w:t>
      </w:r>
      <w:bookmarkEnd w:id="5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6"/>
        <w:gridCol w:w="3313"/>
        <w:gridCol w:w="3273"/>
      </w:tblGrid>
      <w:tr w:rsidR="008D7DBE" w:rsidRPr="006B5F5B" w:rsidTr="006B5F5B">
        <w:trPr>
          <w:jc w:val="center"/>
        </w:trPr>
        <w:tc>
          <w:tcPr>
            <w:tcW w:w="0" w:type="auto"/>
            <w:shd w:val="clear" w:color="auto" w:fill="auto"/>
            <w:vAlign w:val="center"/>
          </w:tcPr>
          <w:p w:rsidR="008D7DBE" w:rsidRPr="006B5F5B" w:rsidRDefault="008A7F2A" w:rsidP="001819C4">
            <w:pPr>
              <w:rPr>
                <w:i/>
                <w:noProof/>
                <w:sz w:val="20"/>
                <w:lang w:eastAsia="fr-FR"/>
              </w:rPr>
            </w:pPr>
            <w:r w:rsidRPr="006B5F5B">
              <w:rPr>
                <w:i/>
                <w:noProof/>
                <w:sz w:val="20"/>
                <w:lang w:eastAsia="fr-FR"/>
              </w:rPr>
              <w:drawing>
                <wp:inline distT="0" distB="0" distL="0" distR="0">
                  <wp:extent cx="2257425" cy="1800225"/>
                  <wp:effectExtent l="0" t="0" r="0" b="0"/>
                  <wp:docPr id="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57425" cy="1800225"/>
                          </a:xfrm>
                          <a:prstGeom prst="rect">
                            <a:avLst/>
                          </a:prstGeom>
                          <a:noFill/>
                          <a:ln>
                            <a:noFill/>
                          </a:ln>
                        </pic:spPr>
                      </pic:pic>
                    </a:graphicData>
                  </a:graphic>
                </wp:inline>
              </w:drawing>
            </w:r>
          </w:p>
          <w:p w:rsidR="008D7DBE" w:rsidRPr="006B5F5B" w:rsidRDefault="008D7DBE" w:rsidP="001819C4">
            <w:pPr>
              <w:rPr>
                <w:i/>
                <w:sz w:val="20"/>
                <w:lang w:val="en-US"/>
              </w:rPr>
            </w:pPr>
            <w:r w:rsidRPr="006B5F5B">
              <w:rPr>
                <w:i/>
                <w:noProof/>
                <w:sz w:val="20"/>
                <w:lang w:eastAsia="fr-FR"/>
              </w:rPr>
              <w:t>IQ-BOND 2432</w:t>
            </w:r>
          </w:p>
        </w:tc>
        <w:tc>
          <w:tcPr>
            <w:tcW w:w="0" w:type="auto"/>
            <w:shd w:val="clear" w:color="auto" w:fill="auto"/>
            <w:vAlign w:val="center"/>
          </w:tcPr>
          <w:p w:rsidR="008D7DBE" w:rsidRPr="006B5F5B" w:rsidRDefault="008A7F2A" w:rsidP="001819C4">
            <w:pPr>
              <w:rPr>
                <w:i/>
                <w:noProof/>
                <w:sz w:val="20"/>
                <w:lang w:eastAsia="fr-FR"/>
              </w:rPr>
            </w:pPr>
            <w:r w:rsidRPr="006B5F5B">
              <w:rPr>
                <w:i/>
                <w:noProof/>
                <w:sz w:val="20"/>
                <w:lang w:eastAsia="fr-FR"/>
              </w:rPr>
              <w:drawing>
                <wp:inline distT="0" distB="0" distL="0" distR="0">
                  <wp:extent cx="2247900" cy="1800225"/>
                  <wp:effectExtent l="0" t="0" r="0" b="0"/>
                  <wp:docPr id="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47900" cy="1800225"/>
                          </a:xfrm>
                          <a:prstGeom prst="rect">
                            <a:avLst/>
                          </a:prstGeom>
                          <a:noFill/>
                          <a:ln>
                            <a:noFill/>
                          </a:ln>
                        </pic:spPr>
                      </pic:pic>
                    </a:graphicData>
                  </a:graphic>
                </wp:inline>
              </w:drawing>
            </w:r>
          </w:p>
          <w:p w:rsidR="008D7DBE" w:rsidRPr="006B5F5B" w:rsidRDefault="008D7DBE" w:rsidP="001819C4">
            <w:pPr>
              <w:rPr>
                <w:i/>
                <w:sz w:val="20"/>
                <w:lang w:val="en-US"/>
              </w:rPr>
            </w:pPr>
            <w:r w:rsidRPr="006B5F5B">
              <w:rPr>
                <w:i/>
                <w:noProof/>
                <w:sz w:val="20"/>
                <w:lang w:eastAsia="fr-FR"/>
              </w:rPr>
              <w:t>IQ-BOND 2402</w:t>
            </w:r>
          </w:p>
        </w:tc>
        <w:tc>
          <w:tcPr>
            <w:tcW w:w="0" w:type="auto"/>
            <w:shd w:val="clear" w:color="auto" w:fill="auto"/>
            <w:vAlign w:val="center"/>
          </w:tcPr>
          <w:p w:rsidR="008D7DBE" w:rsidRPr="006B5F5B" w:rsidRDefault="008A7F2A" w:rsidP="001819C4">
            <w:pPr>
              <w:rPr>
                <w:i/>
                <w:noProof/>
                <w:sz w:val="20"/>
                <w:lang w:eastAsia="fr-FR"/>
              </w:rPr>
            </w:pPr>
            <w:r w:rsidRPr="006B5F5B">
              <w:rPr>
                <w:i/>
                <w:noProof/>
                <w:sz w:val="20"/>
                <w:lang w:eastAsia="fr-FR"/>
              </w:rPr>
              <w:drawing>
                <wp:inline distT="0" distB="0" distL="0" distR="0">
                  <wp:extent cx="2219325" cy="1800225"/>
                  <wp:effectExtent l="0" t="0" r="0" b="0"/>
                  <wp:docPr id="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19325" cy="1800225"/>
                          </a:xfrm>
                          <a:prstGeom prst="rect">
                            <a:avLst/>
                          </a:prstGeom>
                          <a:noFill/>
                          <a:ln>
                            <a:noFill/>
                          </a:ln>
                        </pic:spPr>
                      </pic:pic>
                    </a:graphicData>
                  </a:graphic>
                </wp:inline>
              </w:drawing>
            </w:r>
          </w:p>
          <w:p w:rsidR="008D7DBE" w:rsidRPr="006B5F5B" w:rsidRDefault="008D7DBE" w:rsidP="001819C4">
            <w:pPr>
              <w:rPr>
                <w:i/>
                <w:sz w:val="20"/>
                <w:lang w:val="en-US"/>
              </w:rPr>
            </w:pPr>
            <w:r w:rsidRPr="006B5F5B">
              <w:rPr>
                <w:i/>
                <w:noProof/>
                <w:sz w:val="20"/>
                <w:lang w:eastAsia="fr-FR"/>
              </w:rPr>
              <w:t>IQ-BOND 8427 UV</w:t>
            </w:r>
          </w:p>
        </w:tc>
      </w:tr>
    </w:tbl>
    <w:p w:rsidR="008D7DBE" w:rsidRPr="008D7DBE" w:rsidRDefault="00EF1934" w:rsidP="008D7DBE">
      <w:pPr>
        <w:pStyle w:val="Caption"/>
        <w:rPr>
          <w:lang w:val="en-US"/>
        </w:rPr>
      </w:pPr>
      <w:bookmarkStart w:id="56" w:name="_Ref90971983"/>
      <w:bookmarkStart w:id="57" w:name="_Toc91085157"/>
      <w:r>
        <w:rPr>
          <w:lang w:val="en-US"/>
        </w:rPr>
        <w:t>Figure</w:t>
      </w:r>
      <w:r w:rsidR="008D7DBE" w:rsidRPr="008D7DBE">
        <w:rPr>
          <w:lang w:val="en-US"/>
        </w:rPr>
        <w:t xml:space="preserve"> </w:t>
      </w:r>
      <w:r>
        <w:rPr>
          <w:lang w:val="en-US"/>
        </w:rPr>
        <w:fldChar w:fldCharType="begin"/>
      </w:r>
      <w:r>
        <w:rPr>
          <w:lang w:val="en-US"/>
        </w:rPr>
        <w:instrText xml:space="preserve"> SEQ Figure \* ARABIC </w:instrText>
      </w:r>
      <w:r>
        <w:rPr>
          <w:lang w:val="en-US"/>
        </w:rPr>
        <w:fldChar w:fldCharType="separate"/>
      </w:r>
      <w:r w:rsidR="00233AFD">
        <w:rPr>
          <w:noProof/>
          <w:lang w:val="en-US"/>
        </w:rPr>
        <w:t>15</w:t>
      </w:r>
      <w:r>
        <w:rPr>
          <w:lang w:val="en-US"/>
        </w:rPr>
        <w:fldChar w:fldCharType="end"/>
      </w:r>
      <w:bookmarkEnd w:id="56"/>
      <w:r w:rsidR="008D7DBE" w:rsidRPr="008D7DBE">
        <w:rPr>
          <w:lang w:val="en-US"/>
        </w:rPr>
        <w:t xml:space="preserve"> : Optical microscope pictures of capacitive </w:t>
      </w:r>
      <w:r w:rsidR="008D7DBE">
        <w:rPr>
          <w:lang w:val="en-US"/>
        </w:rPr>
        <w:t>RF-MEMS switches after 1</w:t>
      </w:r>
      <w:r w:rsidR="008D7DBE" w:rsidRPr="008D7DBE">
        <w:rPr>
          <w:vertAlign w:val="superscript"/>
          <w:lang w:val="en-US"/>
        </w:rPr>
        <w:t>st</w:t>
      </w:r>
      <w:r w:rsidR="008D7DBE">
        <w:rPr>
          <w:lang w:val="en-US"/>
        </w:rPr>
        <w:t xml:space="preserve"> trial run of packaging</w:t>
      </w:r>
      <w:bookmarkEnd w:id="57"/>
    </w:p>
    <w:p w:rsidR="00D539C4" w:rsidRDefault="00C10840" w:rsidP="00D539C4">
      <w:pPr>
        <w:rPr>
          <w:lang w:val="en-US"/>
        </w:rPr>
      </w:pPr>
      <w:r>
        <w:rPr>
          <w:lang w:val="en-US"/>
        </w:rPr>
        <w:t xml:space="preserve">According </w:t>
      </w:r>
      <w:r w:rsidR="00AF5453">
        <w:rPr>
          <w:lang w:val="en-US"/>
        </w:rPr>
        <w:t xml:space="preserve">to the results of </w:t>
      </w:r>
      <w:r>
        <w:rPr>
          <w:lang w:val="en-US"/>
        </w:rPr>
        <w:t xml:space="preserve">this first trial run of packaging, a second trial run of packaging have been performed. </w:t>
      </w:r>
      <w:r w:rsidR="001B7E97">
        <w:rPr>
          <w:lang w:val="en-US"/>
        </w:rPr>
        <w:t>For this second trial run and following TAIPRO recommendation, two new glues have been tested. One of these glue</w:t>
      </w:r>
      <w:r w:rsidR="00AF5453">
        <w:rPr>
          <w:lang w:val="en-US"/>
        </w:rPr>
        <w:t>s</w:t>
      </w:r>
      <w:r w:rsidR="001B7E97">
        <w:rPr>
          <w:lang w:val="en-US"/>
        </w:rPr>
        <w:t xml:space="preserve"> is the same composition than IQ-BOND 8427 with higher</w:t>
      </w:r>
      <w:r w:rsidR="001A55BE">
        <w:rPr>
          <w:lang w:val="en-US"/>
        </w:rPr>
        <w:t xml:space="preserve"> </w:t>
      </w:r>
      <w:r w:rsidR="00AF5453">
        <w:rPr>
          <w:lang w:val="en-US"/>
        </w:rPr>
        <w:t xml:space="preserve">viscosity </w:t>
      </w:r>
      <w:r w:rsidR="001A55BE">
        <w:rPr>
          <w:lang w:val="en-US"/>
        </w:rPr>
        <w:t xml:space="preserve">and the second is RTV 162 with a curing at room temperature. Different packaging procedure have </w:t>
      </w:r>
      <w:r w:rsidR="00AF5453">
        <w:rPr>
          <w:lang w:val="en-US"/>
        </w:rPr>
        <w:t xml:space="preserve">been </w:t>
      </w:r>
      <w:r w:rsidR="001A55BE">
        <w:rPr>
          <w:lang w:val="en-US"/>
        </w:rPr>
        <w:t xml:space="preserve">implemented in order to check which one is the most suitable. One procedure consists </w:t>
      </w:r>
      <w:r w:rsidR="00AF5453">
        <w:rPr>
          <w:lang w:val="en-US"/>
        </w:rPr>
        <w:t>of applying</w:t>
      </w:r>
      <w:r w:rsidR="001A55BE">
        <w:rPr>
          <w:lang w:val="en-US"/>
        </w:rPr>
        <w:t xml:space="preserve"> the glue at each location of devices then to position the cap above devices and finally the cure is applied at the end at each location. The second procedure consists </w:t>
      </w:r>
      <w:r w:rsidR="00AF5453">
        <w:rPr>
          <w:lang w:val="en-US"/>
        </w:rPr>
        <w:t>of</w:t>
      </w:r>
      <w:r w:rsidR="001A55BE">
        <w:rPr>
          <w:lang w:val="en-US"/>
        </w:rPr>
        <w:t xml:space="preserve"> dispens</w:t>
      </w:r>
      <w:r w:rsidR="00AF5453">
        <w:rPr>
          <w:lang w:val="en-US"/>
        </w:rPr>
        <w:t>ing</w:t>
      </w:r>
      <w:r w:rsidR="001A55BE">
        <w:rPr>
          <w:lang w:val="en-US"/>
        </w:rPr>
        <w:t xml:space="preserve"> the glue, to position caps and to cure the glue after each device</w:t>
      </w:r>
      <w:r w:rsidR="00B842D2">
        <w:rPr>
          <w:lang w:val="en-US"/>
        </w:rPr>
        <w:t xml:space="preserve"> </w:t>
      </w:r>
      <w:r w:rsidR="00B842D2">
        <w:rPr>
          <w:lang w:val="en-US"/>
        </w:rPr>
        <w:fldChar w:fldCharType="begin"/>
      </w:r>
      <w:r w:rsidR="00B842D2">
        <w:rPr>
          <w:lang w:val="en-US"/>
        </w:rPr>
        <w:instrText xml:space="preserve"> REF _Ref90975070 \h </w:instrText>
      </w:r>
      <w:r w:rsidR="00B842D2">
        <w:rPr>
          <w:lang w:val="en-US"/>
        </w:rPr>
      </w:r>
      <w:r w:rsidR="00B842D2">
        <w:rPr>
          <w:lang w:val="en-US"/>
        </w:rPr>
        <w:fldChar w:fldCharType="separate"/>
      </w:r>
      <w:r w:rsidR="001819C4" w:rsidRPr="00B842D2">
        <w:rPr>
          <w:lang w:val="en-US"/>
        </w:rPr>
        <w:t xml:space="preserve">Table </w:t>
      </w:r>
      <w:r w:rsidR="001819C4">
        <w:rPr>
          <w:noProof/>
          <w:lang w:val="en-US"/>
        </w:rPr>
        <w:t>3</w:t>
      </w:r>
      <w:r w:rsidR="00B842D2">
        <w:rPr>
          <w:lang w:val="en-US"/>
        </w:rPr>
        <w:fldChar w:fldCharType="end"/>
      </w:r>
      <w:r w:rsidR="001A55BE">
        <w:rPr>
          <w:lang w:val="en-US"/>
        </w:rPr>
        <w:t xml:space="preserve"> summarizes the second trial run of packaging</w:t>
      </w:r>
      <w:r w:rsidR="00FF65E7">
        <w:rPr>
          <w:lang w:val="en-US"/>
        </w:rPr>
        <w:t xml:space="preserve"> and the designation of each test (group1 ,2 &amp; 3)</w:t>
      </w:r>
      <w:r w:rsidR="001A55BE">
        <w:rPr>
          <w:lang w:val="en-US"/>
        </w:rPr>
        <w:t>. For these tests, a second run of fabrication of capacitive RF-MEMS switches ha</w:t>
      </w:r>
      <w:r w:rsidR="00AF5453">
        <w:rPr>
          <w:lang w:val="en-US"/>
        </w:rPr>
        <w:t>s</w:t>
      </w:r>
      <w:r w:rsidR="001A55BE">
        <w:rPr>
          <w:lang w:val="en-US"/>
        </w:rPr>
        <w:t xml:space="preserve"> been implemented at TRT on 3-inch High Resistive silicon substrate (with 2 µm thick thermal oxide).</w:t>
      </w:r>
      <w:r w:rsidR="00FF65E7">
        <w:rPr>
          <w:lang w:val="en-US"/>
        </w:rPr>
        <w:t xml:space="preserve"> </w:t>
      </w:r>
      <w:r w:rsidR="00FF65E7">
        <w:rPr>
          <w:lang w:val="en-US"/>
        </w:rPr>
        <w:fldChar w:fldCharType="begin"/>
      </w:r>
      <w:r w:rsidR="00FF65E7">
        <w:rPr>
          <w:lang w:val="en-US"/>
        </w:rPr>
        <w:instrText xml:space="preserve"> REF _Ref90975375 \h </w:instrText>
      </w:r>
      <w:r w:rsidR="00FF65E7">
        <w:rPr>
          <w:lang w:val="en-US"/>
        </w:rPr>
      </w:r>
      <w:r w:rsidR="00FF65E7">
        <w:rPr>
          <w:lang w:val="en-US"/>
        </w:rPr>
        <w:fldChar w:fldCharType="separate"/>
      </w:r>
      <w:r w:rsidR="001819C4">
        <w:rPr>
          <w:lang w:val="en-US"/>
        </w:rPr>
        <w:t>Figure</w:t>
      </w:r>
      <w:r w:rsidR="001819C4" w:rsidRPr="001A55BE">
        <w:rPr>
          <w:lang w:val="en-US"/>
        </w:rPr>
        <w:t xml:space="preserve"> </w:t>
      </w:r>
      <w:r w:rsidR="001819C4">
        <w:rPr>
          <w:noProof/>
          <w:lang w:val="en-US"/>
        </w:rPr>
        <w:t>16</w:t>
      </w:r>
      <w:r w:rsidR="00FF65E7">
        <w:rPr>
          <w:lang w:val="en-US"/>
        </w:rPr>
        <w:fldChar w:fldCharType="end"/>
      </w:r>
      <w:r w:rsidR="00FF65E7">
        <w:rPr>
          <w:lang w:val="en-US"/>
        </w:rPr>
        <w:t xml:space="preserve"> presents this fabrication before the second trial run of packaging and </w:t>
      </w:r>
      <w:r w:rsidR="00FF65E7">
        <w:rPr>
          <w:lang w:val="en-US"/>
        </w:rPr>
        <w:fldChar w:fldCharType="begin"/>
      </w:r>
      <w:r w:rsidR="00FF65E7">
        <w:rPr>
          <w:lang w:val="en-US"/>
        </w:rPr>
        <w:instrText xml:space="preserve"> REF _Ref90975647 \h </w:instrText>
      </w:r>
      <w:r w:rsidR="00FF65E7">
        <w:rPr>
          <w:lang w:val="en-US"/>
        </w:rPr>
      </w:r>
      <w:r w:rsidR="00FF65E7">
        <w:rPr>
          <w:lang w:val="en-US"/>
        </w:rPr>
        <w:fldChar w:fldCharType="separate"/>
      </w:r>
      <w:r w:rsidR="001819C4">
        <w:rPr>
          <w:lang w:val="en-US"/>
        </w:rPr>
        <w:t>Figure</w:t>
      </w:r>
      <w:r w:rsidR="001819C4" w:rsidRPr="00FF65E7">
        <w:rPr>
          <w:lang w:val="en-US"/>
        </w:rPr>
        <w:t xml:space="preserve"> </w:t>
      </w:r>
      <w:r w:rsidR="001819C4">
        <w:rPr>
          <w:noProof/>
          <w:lang w:val="en-US"/>
        </w:rPr>
        <w:t>17</w:t>
      </w:r>
      <w:r w:rsidR="00FF65E7">
        <w:rPr>
          <w:lang w:val="en-US"/>
        </w:rPr>
        <w:fldChar w:fldCharType="end"/>
      </w:r>
      <w:r w:rsidR="00FF65E7">
        <w:rPr>
          <w:lang w:val="en-US"/>
        </w:rPr>
        <w:t xml:space="preserve"> their C-V characteristics giving a pull-in voltage about 20V and a capacitance (in down-state) about 7.5 </w:t>
      </w:r>
      <w:proofErr w:type="spellStart"/>
      <w:r w:rsidR="00FF65E7">
        <w:rPr>
          <w:lang w:val="en-US"/>
        </w:rPr>
        <w:t>pF.</w:t>
      </w:r>
      <w:proofErr w:type="spellEnd"/>
    </w:p>
    <w:tbl>
      <w:tblPr>
        <w:tblW w:w="10815" w:type="dxa"/>
        <w:jc w:val="center"/>
        <w:tblLook w:val="04A0" w:firstRow="1" w:lastRow="0" w:firstColumn="1" w:lastColumn="0" w:noHBand="0" w:noVBand="1"/>
      </w:tblPr>
      <w:tblGrid>
        <w:gridCol w:w="2417"/>
        <w:gridCol w:w="2338"/>
        <w:gridCol w:w="3219"/>
        <w:gridCol w:w="2841"/>
      </w:tblGrid>
      <w:tr w:rsidR="001B7E97" w:rsidRPr="00CF41D4" w:rsidTr="006B5F5B">
        <w:trPr>
          <w:jc w:val="center"/>
        </w:trPr>
        <w:tc>
          <w:tcPr>
            <w:tcW w:w="2417" w:type="dxa"/>
            <w:tcBorders>
              <w:bottom w:val="single" w:sz="12" w:space="0" w:color="FFFFFF"/>
              <w:right w:val="single" w:sz="4" w:space="0" w:color="FFFFFF"/>
            </w:tcBorders>
            <w:shd w:val="clear" w:color="auto" w:fill="9E3A38"/>
            <w:vAlign w:val="center"/>
          </w:tcPr>
          <w:p w:rsidR="001B7E97" w:rsidRPr="00CF41D4" w:rsidRDefault="001B7E97" w:rsidP="001819C4">
            <w:pPr>
              <w:rPr>
                <w:b/>
                <w:bCs/>
                <w:color w:val="FFFFFF"/>
                <w:lang w:val="en-US"/>
              </w:rPr>
            </w:pPr>
            <w:r w:rsidRPr="00CF41D4">
              <w:rPr>
                <w:b/>
                <w:bCs/>
                <w:color w:val="FFFFFF"/>
                <w:lang w:val="en-US"/>
              </w:rPr>
              <w:t>Glue reference</w:t>
            </w:r>
          </w:p>
        </w:tc>
        <w:tc>
          <w:tcPr>
            <w:tcW w:w="2338" w:type="dxa"/>
            <w:tcBorders>
              <w:left w:val="single" w:sz="4" w:space="0" w:color="FFFFFF"/>
              <w:bottom w:val="single" w:sz="12" w:space="0" w:color="FFFFFF"/>
              <w:right w:val="single" w:sz="4" w:space="0" w:color="FFFFFF"/>
            </w:tcBorders>
            <w:shd w:val="clear" w:color="auto" w:fill="9E3A38"/>
            <w:vAlign w:val="center"/>
          </w:tcPr>
          <w:p w:rsidR="001B7E97" w:rsidRPr="00CF41D4" w:rsidRDefault="001B7E97" w:rsidP="001819C4">
            <w:pPr>
              <w:rPr>
                <w:b/>
                <w:bCs/>
                <w:color w:val="FFFFFF"/>
                <w:lang w:val="en-US"/>
              </w:rPr>
            </w:pPr>
            <w:r>
              <w:rPr>
                <w:b/>
                <w:bCs/>
                <w:color w:val="FFFFFF"/>
                <w:lang w:val="en-US"/>
              </w:rPr>
              <w:t>Test 1</w:t>
            </w:r>
          </w:p>
        </w:tc>
        <w:tc>
          <w:tcPr>
            <w:tcW w:w="3219" w:type="dxa"/>
            <w:tcBorders>
              <w:left w:val="single" w:sz="4" w:space="0" w:color="FFFFFF"/>
              <w:bottom w:val="single" w:sz="12" w:space="0" w:color="FFFFFF"/>
              <w:right w:val="single" w:sz="4" w:space="0" w:color="FFFFFF"/>
            </w:tcBorders>
            <w:shd w:val="clear" w:color="auto" w:fill="9E3A38"/>
            <w:vAlign w:val="center"/>
          </w:tcPr>
          <w:p w:rsidR="001B7E97" w:rsidRPr="00CF41D4" w:rsidRDefault="001B7E97" w:rsidP="001819C4">
            <w:pPr>
              <w:rPr>
                <w:b/>
                <w:bCs/>
                <w:color w:val="FFFFFF"/>
                <w:lang w:val="en-US"/>
              </w:rPr>
            </w:pPr>
            <w:r>
              <w:rPr>
                <w:b/>
                <w:bCs/>
                <w:color w:val="FFFFFF"/>
                <w:lang w:val="en-US"/>
              </w:rPr>
              <w:t>Test 2</w:t>
            </w:r>
          </w:p>
        </w:tc>
        <w:tc>
          <w:tcPr>
            <w:tcW w:w="2841" w:type="dxa"/>
            <w:tcBorders>
              <w:left w:val="single" w:sz="4" w:space="0" w:color="FFFFFF"/>
              <w:bottom w:val="single" w:sz="12" w:space="0" w:color="FFFFFF"/>
            </w:tcBorders>
            <w:shd w:val="clear" w:color="auto" w:fill="9E3A38"/>
            <w:vAlign w:val="center"/>
          </w:tcPr>
          <w:p w:rsidR="001B7E97" w:rsidRPr="00CF41D4" w:rsidRDefault="001B7E97" w:rsidP="001819C4">
            <w:pPr>
              <w:rPr>
                <w:b/>
                <w:bCs/>
                <w:color w:val="FFFFFF"/>
                <w:lang w:val="en-US"/>
              </w:rPr>
            </w:pPr>
            <w:r>
              <w:rPr>
                <w:b/>
                <w:bCs/>
                <w:color w:val="FFFFFF"/>
                <w:lang w:val="en-US"/>
              </w:rPr>
              <w:t>Test 3</w:t>
            </w:r>
          </w:p>
        </w:tc>
      </w:tr>
      <w:tr w:rsidR="001B7E97" w:rsidRPr="00CF41D4" w:rsidTr="006B5F5B">
        <w:trPr>
          <w:jc w:val="center"/>
        </w:trPr>
        <w:tc>
          <w:tcPr>
            <w:tcW w:w="2417" w:type="dxa"/>
            <w:tcBorders>
              <w:right w:val="single" w:sz="4" w:space="0" w:color="FFFFFF"/>
            </w:tcBorders>
            <w:shd w:val="clear" w:color="auto" w:fill="F2DBDB"/>
            <w:vAlign w:val="center"/>
          </w:tcPr>
          <w:p w:rsidR="001B7E97" w:rsidRPr="00CF41D4" w:rsidRDefault="001B7E97" w:rsidP="001819C4">
            <w:pPr>
              <w:rPr>
                <w:b/>
                <w:bCs/>
                <w:color w:val="000000"/>
                <w:lang w:val="en-US"/>
              </w:rPr>
            </w:pPr>
            <w:r>
              <w:rPr>
                <w:b/>
                <w:bCs/>
                <w:color w:val="000000"/>
                <w:lang w:val="en-US"/>
              </w:rPr>
              <w:t>Glue</w:t>
            </w:r>
          </w:p>
        </w:tc>
        <w:tc>
          <w:tcPr>
            <w:tcW w:w="2338" w:type="dxa"/>
            <w:tcBorders>
              <w:left w:val="single" w:sz="4" w:space="0" w:color="FFFFFF"/>
              <w:right w:val="single" w:sz="4" w:space="0" w:color="FFFFFF"/>
            </w:tcBorders>
            <w:shd w:val="clear" w:color="auto" w:fill="F2DBDB"/>
            <w:vAlign w:val="center"/>
          </w:tcPr>
          <w:p w:rsidR="001B7E97" w:rsidRPr="00CF41D4" w:rsidRDefault="001B7E97" w:rsidP="001819C4">
            <w:pPr>
              <w:rPr>
                <w:color w:val="000000"/>
                <w:sz w:val="20"/>
                <w:szCs w:val="16"/>
                <w:lang w:val="en-US"/>
              </w:rPr>
            </w:pPr>
            <w:r>
              <w:rPr>
                <w:color w:val="000000"/>
                <w:sz w:val="20"/>
                <w:szCs w:val="16"/>
                <w:lang w:val="en-US"/>
              </w:rPr>
              <w:t>IQ-BOND 7294</w:t>
            </w:r>
          </w:p>
        </w:tc>
        <w:tc>
          <w:tcPr>
            <w:tcW w:w="3219" w:type="dxa"/>
            <w:tcBorders>
              <w:left w:val="single" w:sz="4" w:space="0" w:color="FFFFFF"/>
              <w:right w:val="single" w:sz="4" w:space="0" w:color="FFFFFF"/>
            </w:tcBorders>
            <w:shd w:val="clear" w:color="auto" w:fill="F2DBDB"/>
            <w:vAlign w:val="center"/>
          </w:tcPr>
          <w:p w:rsidR="001B7E97" w:rsidRPr="00CF41D4" w:rsidRDefault="001B7E97" w:rsidP="001819C4">
            <w:pPr>
              <w:rPr>
                <w:color w:val="000000"/>
                <w:sz w:val="20"/>
                <w:szCs w:val="16"/>
                <w:lang w:val="en-US"/>
              </w:rPr>
            </w:pPr>
            <w:r>
              <w:rPr>
                <w:color w:val="000000"/>
                <w:sz w:val="20"/>
                <w:szCs w:val="16"/>
                <w:lang w:val="en-US"/>
              </w:rPr>
              <w:t>IQ-BOND 7294</w:t>
            </w:r>
          </w:p>
        </w:tc>
        <w:tc>
          <w:tcPr>
            <w:tcW w:w="2841" w:type="dxa"/>
            <w:tcBorders>
              <w:left w:val="single" w:sz="4" w:space="0" w:color="FFFFFF"/>
            </w:tcBorders>
            <w:shd w:val="clear" w:color="auto" w:fill="F2DBDB"/>
            <w:vAlign w:val="center"/>
          </w:tcPr>
          <w:p w:rsidR="001B7E97" w:rsidRPr="00CF41D4" w:rsidRDefault="001B7E97" w:rsidP="001819C4">
            <w:pPr>
              <w:rPr>
                <w:color w:val="000000"/>
                <w:sz w:val="20"/>
                <w:szCs w:val="16"/>
                <w:lang w:val="en-US"/>
              </w:rPr>
            </w:pPr>
            <w:r>
              <w:rPr>
                <w:color w:val="000000"/>
                <w:sz w:val="20"/>
                <w:szCs w:val="16"/>
                <w:lang w:val="en-US"/>
              </w:rPr>
              <w:t>RTV 162</w:t>
            </w:r>
          </w:p>
        </w:tc>
      </w:tr>
      <w:tr w:rsidR="001B7E97" w:rsidRPr="00CF41D4" w:rsidTr="006B5F5B">
        <w:trPr>
          <w:jc w:val="center"/>
        </w:trPr>
        <w:tc>
          <w:tcPr>
            <w:tcW w:w="2417" w:type="dxa"/>
            <w:tcBorders>
              <w:right w:val="single" w:sz="4" w:space="0" w:color="FFFFFF"/>
            </w:tcBorders>
            <w:shd w:val="clear" w:color="auto" w:fill="F8EDED"/>
            <w:vAlign w:val="center"/>
          </w:tcPr>
          <w:p w:rsidR="001B7E97" w:rsidRPr="00CF41D4" w:rsidRDefault="001B7E97" w:rsidP="001819C4">
            <w:pPr>
              <w:rPr>
                <w:b/>
                <w:bCs/>
                <w:color w:val="000000"/>
                <w:lang w:val="en-US"/>
              </w:rPr>
            </w:pPr>
            <w:r>
              <w:rPr>
                <w:b/>
                <w:bCs/>
                <w:color w:val="000000"/>
                <w:lang w:val="en-US"/>
              </w:rPr>
              <w:t>Curing</w:t>
            </w:r>
          </w:p>
        </w:tc>
        <w:tc>
          <w:tcPr>
            <w:tcW w:w="2338" w:type="dxa"/>
            <w:tcBorders>
              <w:left w:val="single" w:sz="4" w:space="0" w:color="FFFFFF"/>
              <w:right w:val="single" w:sz="4" w:space="0" w:color="FFFFFF"/>
            </w:tcBorders>
            <w:shd w:val="clear" w:color="auto" w:fill="F8EDED"/>
            <w:vAlign w:val="center"/>
          </w:tcPr>
          <w:p w:rsidR="001B7E97" w:rsidRPr="00CF41D4" w:rsidRDefault="001B7E97" w:rsidP="001819C4">
            <w:pPr>
              <w:rPr>
                <w:color w:val="000000"/>
                <w:sz w:val="20"/>
                <w:szCs w:val="16"/>
                <w:lang w:val="en-US"/>
              </w:rPr>
            </w:pPr>
            <w:r>
              <w:rPr>
                <w:color w:val="000000"/>
                <w:sz w:val="20"/>
                <w:szCs w:val="16"/>
                <w:lang w:val="en-US"/>
              </w:rPr>
              <w:t>UV</w:t>
            </w:r>
          </w:p>
        </w:tc>
        <w:tc>
          <w:tcPr>
            <w:tcW w:w="3219" w:type="dxa"/>
            <w:tcBorders>
              <w:left w:val="single" w:sz="4" w:space="0" w:color="FFFFFF"/>
              <w:right w:val="single" w:sz="4" w:space="0" w:color="FFFFFF"/>
            </w:tcBorders>
            <w:shd w:val="clear" w:color="auto" w:fill="F8EDED"/>
            <w:vAlign w:val="center"/>
          </w:tcPr>
          <w:p w:rsidR="001B7E97" w:rsidRPr="00CF41D4" w:rsidRDefault="001B7E97" w:rsidP="001819C4">
            <w:pPr>
              <w:rPr>
                <w:color w:val="000000"/>
                <w:sz w:val="20"/>
                <w:szCs w:val="16"/>
                <w:lang w:val="en-US"/>
              </w:rPr>
            </w:pPr>
            <w:r>
              <w:rPr>
                <w:color w:val="000000"/>
                <w:sz w:val="20"/>
                <w:szCs w:val="16"/>
                <w:lang w:val="en-US"/>
              </w:rPr>
              <w:t>UV</w:t>
            </w:r>
          </w:p>
        </w:tc>
        <w:tc>
          <w:tcPr>
            <w:tcW w:w="2841" w:type="dxa"/>
            <w:tcBorders>
              <w:left w:val="single" w:sz="4" w:space="0" w:color="FFFFFF"/>
            </w:tcBorders>
            <w:shd w:val="clear" w:color="auto" w:fill="F8EDED"/>
            <w:vAlign w:val="center"/>
          </w:tcPr>
          <w:p w:rsidR="001B7E97" w:rsidRPr="00CF41D4" w:rsidRDefault="001B7E97" w:rsidP="001819C4">
            <w:pPr>
              <w:rPr>
                <w:color w:val="000000"/>
                <w:sz w:val="20"/>
                <w:szCs w:val="16"/>
                <w:lang w:val="en-US"/>
              </w:rPr>
            </w:pPr>
            <w:r>
              <w:rPr>
                <w:color w:val="000000"/>
                <w:sz w:val="20"/>
                <w:szCs w:val="16"/>
                <w:lang w:val="en-US"/>
              </w:rPr>
              <w:t>RT</w:t>
            </w:r>
          </w:p>
        </w:tc>
      </w:tr>
      <w:tr w:rsidR="001B7E97" w:rsidRPr="00CF41D4" w:rsidTr="006B5F5B">
        <w:trPr>
          <w:jc w:val="center"/>
        </w:trPr>
        <w:tc>
          <w:tcPr>
            <w:tcW w:w="2417" w:type="dxa"/>
            <w:tcBorders>
              <w:right w:val="single" w:sz="4" w:space="0" w:color="FFFFFF"/>
            </w:tcBorders>
            <w:shd w:val="clear" w:color="auto" w:fill="F2DBDB"/>
            <w:vAlign w:val="center"/>
          </w:tcPr>
          <w:p w:rsidR="001B7E97" w:rsidRPr="00CF41D4" w:rsidRDefault="001B7E97" w:rsidP="001819C4">
            <w:pPr>
              <w:rPr>
                <w:b/>
                <w:bCs/>
                <w:color w:val="000000"/>
                <w:lang w:val="en-US"/>
              </w:rPr>
            </w:pPr>
            <w:r>
              <w:rPr>
                <w:b/>
                <w:bCs/>
                <w:color w:val="000000"/>
                <w:lang w:val="en-US"/>
              </w:rPr>
              <w:t>Packaging procedure</w:t>
            </w:r>
          </w:p>
        </w:tc>
        <w:tc>
          <w:tcPr>
            <w:tcW w:w="2338" w:type="dxa"/>
            <w:tcBorders>
              <w:left w:val="single" w:sz="4" w:space="0" w:color="FFFFFF"/>
              <w:right w:val="single" w:sz="4" w:space="0" w:color="FFFFFF"/>
            </w:tcBorders>
            <w:shd w:val="clear" w:color="auto" w:fill="F2DBDB"/>
            <w:vAlign w:val="center"/>
          </w:tcPr>
          <w:p w:rsidR="001B7E97" w:rsidRDefault="001B7E97" w:rsidP="001819C4">
            <w:pPr>
              <w:rPr>
                <w:color w:val="000000"/>
                <w:sz w:val="20"/>
                <w:szCs w:val="16"/>
                <w:lang w:val="en-US"/>
              </w:rPr>
            </w:pPr>
            <w:r>
              <w:rPr>
                <w:color w:val="000000"/>
                <w:sz w:val="20"/>
                <w:szCs w:val="16"/>
                <w:lang w:val="en-US"/>
              </w:rPr>
              <w:t>Glue at each location</w:t>
            </w:r>
          </w:p>
          <w:p w:rsidR="001B7E97" w:rsidRDefault="001B7E97" w:rsidP="001819C4">
            <w:pPr>
              <w:rPr>
                <w:color w:val="000000"/>
                <w:sz w:val="20"/>
                <w:szCs w:val="16"/>
                <w:lang w:val="en-US"/>
              </w:rPr>
            </w:pPr>
            <w:r>
              <w:rPr>
                <w:color w:val="000000"/>
                <w:sz w:val="20"/>
                <w:szCs w:val="16"/>
                <w:lang w:val="en-US"/>
              </w:rPr>
              <w:t>Caps on all devices</w:t>
            </w:r>
          </w:p>
          <w:p w:rsidR="001B7E97" w:rsidRPr="00CF41D4" w:rsidRDefault="001B7E97" w:rsidP="001819C4">
            <w:pPr>
              <w:rPr>
                <w:color w:val="000000"/>
                <w:sz w:val="20"/>
                <w:szCs w:val="16"/>
                <w:lang w:val="en-US"/>
              </w:rPr>
            </w:pPr>
            <w:r>
              <w:rPr>
                <w:color w:val="000000"/>
                <w:sz w:val="20"/>
                <w:szCs w:val="16"/>
                <w:lang w:val="en-US"/>
              </w:rPr>
              <w:t>Curing at each location</w:t>
            </w:r>
          </w:p>
        </w:tc>
        <w:tc>
          <w:tcPr>
            <w:tcW w:w="3219" w:type="dxa"/>
            <w:tcBorders>
              <w:left w:val="single" w:sz="4" w:space="0" w:color="FFFFFF"/>
              <w:right w:val="single" w:sz="4" w:space="0" w:color="FFFFFF"/>
            </w:tcBorders>
            <w:shd w:val="clear" w:color="auto" w:fill="F2DBDB"/>
            <w:vAlign w:val="center"/>
          </w:tcPr>
          <w:p w:rsidR="001B7E97" w:rsidRPr="00CF41D4" w:rsidRDefault="001B7E97" w:rsidP="001819C4">
            <w:pPr>
              <w:rPr>
                <w:color w:val="000000"/>
                <w:sz w:val="20"/>
                <w:szCs w:val="16"/>
                <w:lang w:val="en-US"/>
              </w:rPr>
            </w:pPr>
            <w:r>
              <w:rPr>
                <w:color w:val="000000"/>
                <w:sz w:val="20"/>
                <w:szCs w:val="16"/>
                <w:lang w:val="en-US"/>
              </w:rPr>
              <w:t>Glue, caps &amp; curing at each location</w:t>
            </w:r>
          </w:p>
        </w:tc>
        <w:tc>
          <w:tcPr>
            <w:tcW w:w="2841" w:type="dxa"/>
            <w:tcBorders>
              <w:left w:val="single" w:sz="4" w:space="0" w:color="FFFFFF"/>
            </w:tcBorders>
            <w:shd w:val="clear" w:color="auto" w:fill="F2DBDB"/>
            <w:vAlign w:val="center"/>
          </w:tcPr>
          <w:p w:rsidR="001B7E97" w:rsidRDefault="001B7E97" w:rsidP="001819C4">
            <w:pPr>
              <w:rPr>
                <w:color w:val="000000"/>
                <w:sz w:val="20"/>
                <w:szCs w:val="16"/>
                <w:lang w:val="en-US"/>
              </w:rPr>
            </w:pPr>
            <w:r>
              <w:rPr>
                <w:color w:val="000000"/>
                <w:sz w:val="20"/>
                <w:szCs w:val="16"/>
                <w:lang w:val="en-US"/>
              </w:rPr>
              <w:t>Glue at each location</w:t>
            </w:r>
          </w:p>
          <w:p w:rsidR="001B7E97" w:rsidRDefault="001B7E97" w:rsidP="001819C4">
            <w:pPr>
              <w:rPr>
                <w:color w:val="000000"/>
                <w:sz w:val="20"/>
                <w:szCs w:val="16"/>
                <w:lang w:val="en-US"/>
              </w:rPr>
            </w:pPr>
            <w:r>
              <w:rPr>
                <w:color w:val="000000"/>
                <w:sz w:val="20"/>
                <w:szCs w:val="16"/>
                <w:lang w:val="en-US"/>
              </w:rPr>
              <w:t>Caps on all devices</w:t>
            </w:r>
          </w:p>
          <w:p w:rsidR="001B7E97" w:rsidRPr="00CF41D4" w:rsidRDefault="001B7E97" w:rsidP="001819C4">
            <w:pPr>
              <w:rPr>
                <w:color w:val="000000"/>
                <w:sz w:val="20"/>
                <w:szCs w:val="16"/>
                <w:lang w:val="en-US"/>
              </w:rPr>
            </w:pPr>
            <w:r>
              <w:rPr>
                <w:color w:val="000000"/>
                <w:sz w:val="20"/>
                <w:szCs w:val="16"/>
                <w:lang w:val="en-US"/>
              </w:rPr>
              <w:t>Curing at room temperature</w:t>
            </w:r>
          </w:p>
        </w:tc>
      </w:tr>
      <w:tr w:rsidR="001B7E97" w:rsidRPr="00CF41D4" w:rsidTr="006B5F5B">
        <w:trPr>
          <w:jc w:val="center"/>
        </w:trPr>
        <w:tc>
          <w:tcPr>
            <w:tcW w:w="2417" w:type="dxa"/>
            <w:tcBorders>
              <w:right w:val="single" w:sz="4" w:space="0" w:color="FFFFFF"/>
            </w:tcBorders>
            <w:shd w:val="clear" w:color="auto" w:fill="F8EDED"/>
            <w:vAlign w:val="center"/>
          </w:tcPr>
          <w:p w:rsidR="001B7E97" w:rsidRDefault="001B7E97" w:rsidP="001819C4">
            <w:pPr>
              <w:rPr>
                <w:b/>
                <w:bCs/>
                <w:color w:val="000000"/>
                <w:lang w:val="en-US"/>
              </w:rPr>
            </w:pPr>
            <w:r>
              <w:rPr>
                <w:b/>
                <w:bCs/>
                <w:color w:val="000000"/>
                <w:lang w:val="en-US"/>
              </w:rPr>
              <w:t>Designation</w:t>
            </w:r>
          </w:p>
        </w:tc>
        <w:tc>
          <w:tcPr>
            <w:tcW w:w="2338" w:type="dxa"/>
            <w:tcBorders>
              <w:left w:val="single" w:sz="4" w:space="0" w:color="FFFFFF"/>
              <w:right w:val="single" w:sz="4" w:space="0" w:color="FFFFFF"/>
            </w:tcBorders>
            <w:shd w:val="clear" w:color="auto" w:fill="F8EDED"/>
            <w:vAlign w:val="center"/>
          </w:tcPr>
          <w:p w:rsidR="001B7E97" w:rsidRPr="00CF41D4" w:rsidRDefault="001B7E97" w:rsidP="001819C4">
            <w:pPr>
              <w:rPr>
                <w:color w:val="000000"/>
                <w:sz w:val="20"/>
                <w:szCs w:val="16"/>
                <w:lang w:val="en-US"/>
              </w:rPr>
            </w:pPr>
            <w:r>
              <w:rPr>
                <w:color w:val="000000"/>
                <w:sz w:val="20"/>
                <w:szCs w:val="16"/>
                <w:lang w:val="en-US"/>
              </w:rPr>
              <w:t>Group 1</w:t>
            </w:r>
          </w:p>
        </w:tc>
        <w:tc>
          <w:tcPr>
            <w:tcW w:w="3219" w:type="dxa"/>
            <w:tcBorders>
              <w:left w:val="single" w:sz="4" w:space="0" w:color="FFFFFF"/>
              <w:right w:val="single" w:sz="4" w:space="0" w:color="FFFFFF"/>
            </w:tcBorders>
            <w:shd w:val="clear" w:color="auto" w:fill="F8EDED"/>
            <w:vAlign w:val="center"/>
          </w:tcPr>
          <w:p w:rsidR="001B7E97" w:rsidRPr="00CF41D4" w:rsidRDefault="001B7E97" w:rsidP="001819C4">
            <w:pPr>
              <w:rPr>
                <w:color w:val="000000"/>
                <w:sz w:val="20"/>
                <w:szCs w:val="16"/>
                <w:lang w:val="en-US"/>
              </w:rPr>
            </w:pPr>
            <w:r>
              <w:rPr>
                <w:color w:val="000000"/>
                <w:sz w:val="20"/>
                <w:szCs w:val="16"/>
                <w:lang w:val="en-US"/>
              </w:rPr>
              <w:t>Group 2</w:t>
            </w:r>
          </w:p>
        </w:tc>
        <w:tc>
          <w:tcPr>
            <w:tcW w:w="2841" w:type="dxa"/>
            <w:tcBorders>
              <w:left w:val="single" w:sz="4" w:space="0" w:color="FFFFFF"/>
            </w:tcBorders>
            <w:shd w:val="clear" w:color="auto" w:fill="F8EDED"/>
            <w:vAlign w:val="center"/>
          </w:tcPr>
          <w:p w:rsidR="001B7E97" w:rsidRPr="00CF41D4" w:rsidRDefault="001B7E97" w:rsidP="001819C4">
            <w:pPr>
              <w:rPr>
                <w:color w:val="000000"/>
                <w:sz w:val="20"/>
                <w:szCs w:val="16"/>
                <w:lang w:val="en-US"/>
              </w:rPr>
            </w:pPr>
            <w:r>
              <w:rPr>
                <w:color w:val="000000"/>
                <w:sz w:val="20"/>
                <w:szCs w:val="16"/>
                <w:lang w:val="en-US"/>
              </w:rPr>
              <w:t>Group 3</w:t>
            </w:r>
          </w:p>
        </w:tc>
      </w:tr>
    </w:tbl>
    <w:p w:rsidR="001B7E97" w:rsidRDefault="00B842D2" w:rsidP="00B842D2">
      <w:pPr>
        <w:pStyle w:val="Caption"/>
        <w:rPr>
          <w:lang w:val="en-US"/>
        </w:rPr>
      </w:pPr>
      <w:bookmarkStart w:id="58" w:name="_Ref90975070"/>
      <w:bookmarkStart w:id="59" w:name="_Toc91857363"/>
      <w:r w:rsidRPr="00B842D2">
        <w:rPr>
          <w:lang w:val="en-US"/>
        </w:rPr>
        <w:t xml:space="preserve">Table </w:t>
      </w:r>
      <w:r>
        <w:fldChar w:fldCharType="begin"/>
      </w:r>
      <w:r w:rsidRPr="00B842D2">
        <w:rPr>
          <w:lang w:val="en-US"/>
        </w:rPr>
        <w:instrText xml:space="preserve"> SEQ Table \* ARABIC </w:instrText>
      </w:r>
      <w:r>
        <w:fldChar w:fldCharType="separate"/>
      </w:r>
      <w:r w:rsidR="001819C4">
        <w:rPr>
          <w:noProof/>
          <w:lang w:val="en-US"/>
        </w:rPr>
        <w:t>3</w:t>
      </w:r>
      <w:r>
        <w:fldChar w:fldCharType="end"/>
      </w:r>
      <w:bookmarkEnd w:id="58"/>
      <w:r w:rsidR="004810FA" w:rsidRPr="004810FA">
        <w:rPr>
          <w:lang w:val="en-US"/>
        </w:rPr>
        <w:t> : Experimentation for the second trial run of packaging</w:t>
      </w:r>
      <w:bookmarkEnd w:id="59"/>
    </w:p>
    <w:p w:rsidR="00D539C4" w:rsidRPr="008D7DBE" w:rsidRDefault="00D539C4" w:rsidP="00D539C4">
      <w:pPr>
        <w:rPr>
          <w:noProof/>
          <w:lang w:val="en-US" w:eastAsia="fr-FR"/>
        </w:rPr>
      </w:pPr>
    </w:p>
    <w:p w:rsidR="00D539C4" w:rsidRDefault="008A7F2A" w:rsidP="001819C4">
      <w:pPr>
        <w:rPr>
          <w:noProof/>
          <w:lang w:eastAsia="fr-FR"/>
        </w:rPr>
      </w:pPr>
      <w:r w:rsidRPr="001A55BE">
        <w:rPr>
          <w:noProof/>
          <w:lang w:eastAsia="fr-FR"/>
        </w:rPr>
        <w:lastRenderedPageBreak/>
        <w:drawing>
          <wp:inline distT="0" distB="0" distL="0" distR="0">
            <wp:extent cx="4314825" cy="3295650"/>
            <wp:effectExtent l="0" t="0" r="0"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14825" cy="3295650"/>
                    </a:xfrm>
                    <a:prstGeom prst="rect">
                      <a:avLst/>
                    </a:prstGeom>
                    <a:noFill/>
                    <a:ln>
                      <a:noFill/>
                    </a:ln>
                  </pic:spPr>
                </pic:pic>
              </a:graphicData>
            </a:graphic>
          </wp:inline>
        </w:drawing>
      </w:r>
    </w:p>
    <w:p w:rsidR="001A55BE" w:rsidRDefault="00EF1934" w:rsidP="001A55BE">
      <w:pPr>
        <w:pStyle w:val="Caption"/>
        <w:rPr>
          <w:lang w:val="en-US"/>
        </w:rPr>
      </w:pPr>
      <w:bookmarkStart w:id="60" w:name="_Ref90975375"/>
      <w:bookmarkStart w:id="61" w:name="_Toc91085158"/>
      <w:r>
        <w:rPr>
          <w:lang w:val="en-US"/>
        </w:rPr>
        <w:t>Figure</w:t>
      </w:r>
      <w:r w:rsidR="001A55BE" w:rsidRPr="001A55BE">
        <w:rPr>
          <w:lang w:val="en-US"/>
        </w:rPr>
        <w:t xml:space="preserve"> </w:t>
      </w:r>
      <w:r>
        <w:rPr>
          <w:lang w:val="en-US"/>
        </w:rPr>
        <w:fldChar w:fldCharType="begin"/>
      </w:r>
      <w:r>
        <w:rPr>
          <w:lang w:val="en-US"/>
        </w:rPr>
        <w:instrText xml:space="preserve"> SEQ Figure \* ARABIC </w:instrText>
      </w:r>
      <w:r>
        <w:rPr>
          <w:lang w:val="en-US"/>
        </w:rPr>
        <w:fldChar w:fldCharType="separate"/>
      </w:r>
      <w:r w:rsidR="00233AFD">
        <w:rPr>
          <w:noProof/>
          <w:lang w:val="en-US"/>
        </w:rPr>
        <w:t>16</w:t>
      </w:r>
      <w:r>
        <w:rPr>
          <w:lang w:val="en-US"/>
        </w:rPr>
        <w:fldChar w:fldCharType="end"/>
      </w:r>
      <w:bookmarkEnd w:id="60"/>
      <w:r w:rsidR="001A55BE" w:rsidRPr="001A55BE">
        <w:rPr>
          <w:lang w:val="en-US"/>
        </w:rPr>
        <w:t xml:space="preserve"> : Second fabrication </w:t>
      </w:r>
      <w:r w:rsidR="00AF5453">
        <w:rPr>
          <w:lang w:val="en-US"/>
        </w:rPr>
        <w:t xml:space="preserve">run </w:t>
      </w:r>
      <w:r w:rsidR="001A55BE" w:rsidRPr="001A55BE">
        <w:rPr>
          <w:lang w:val="en-US"/>
        </w:rPr>
        <w:t>of capacitive R</w:t>
      </w:r>
      <w:r w:rsidR="001A55BE">
        <w:rPr>
          <w:lang w:val="en-US"/>
        </w:rPr>
        <w:t>F-switches on silicon substrate for RF-MEMS packaging</w:t>
      </w:r>
      <w:bookmarkEnd w:id="61"/>
    </w:p>
    <w:p w:rsidR="00FF65E7" w:rsidRPr="00FF65E7" w:rsidRDefault="00FF65E7" w:rsidP="00FF65E7">
      <w:pPr>
        <w:rPr>
          <w:lang w:val="en-US"/>
        </w:rPr>
      </w:pPr>
    </w:p>
    <w:p w:rsidR="00FF65E7" w:rsidRDefault="008A7F2A" w:rsidP="001819C4">
      <w:r w:rsidRPr="00FF65E7">
        <w:rPr>
          <w:noProof/>
        </w:rPr>
        <w:drawing>
          <wp:inline distT="0" distB="0" distL="0" distR="0">
            <wp:extent cx="4324350" cy="3171825"/>
            <wp:effectExtent l="19050" t="19050" r="0" b="9525"/>
            <wp:docPr id="29" name="Espace réservé du contenu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ace réservé du contenu 31"/>
                    <pic:cNvPicPr>
                      <a:picLocks noChangeAspect="1" noChangeArrowheads="1"/>
                    </pic:cNvPicPr>
                  </pic:nvPicPr>
                  <pic:blipFill>
                    <a:blip r:embed="rId39">
                      <a:extLst>
                        <a:ext uri="{28A0092B-C50C-407E-A947-70E740481C1C}">
                          <a14:useLocalDpi xmlns:a14="http://schemas.microsoft.com/office/drawing/2010/main" val="0"/>
                        </a:ext>
                      </a:extLst>
                    </a:blip>
                    <a:srcRect l="3688" t="7150" r="8574"/>
                    <a:stretch>
                      <a:fillRect/>
                    </a:stretch>
                  </pic:blipFill>
                  <pic:spPr bwMode="auto">
                    <a:xfrm>
                      <a:off x="0" y="0"/>
                      <a:ext cx="4324350" cy="3171825"/>
                    </a:xfrm>
                    <a:prstGeom prst="rect">
                      <a:avLst/>
                    </a:prstGeom>
                    <a:noFill/>
                    <a:ln w="6350" cmpd="sng">
                      <a:solidFill>
                        <a:srgbClr val="000000"/>
                      </a:solidFill>
                      <a:miter lim="800000"/>
                      <a:headEnd/>
                      <a:tailEnd/>
                    </a:ln>
                    <a:effectLst/>
                  </pic:spPr>
                </pic:pic>
              </a:graphicData>
            </a:graphic>
          </wp:inline>
        </w:drawing>
      </w:r>
    </w:p>
    <w:p w:rsidR="00FF65E7" w:rsidRPr="00FF65E7" w:rsidRDefault="00EF1934" w:rsidP="00FF65E7">
      <w:pPr>
        <w:pStyle w:val="Caption"/>
        <w:rPr>
          <w:lang w:val="en-US"/>
        </w:rPr>
      </w:pPr>
      <w:bookmarkStart w:id="62" w:name="_Ref90975647"/>
      <w:bookmarkStart w:id="63" w:name="_Toc91085159"/>
      <w:r>
        <w:rPr>
          <w:lang w:val="en-US"/>
        </w:rPr>
        <w:t>Figure</w:t>
      </w:r>
      <w:r w:rsidR="00FF65E7" w:rsidRPr="00FF65E7">
        <w:rPr>
          <w:lang w:val="en-US"/>
        </w:rPr>
        <w:t xml:space="preserve"> </w:t>
      </w:r>
      <w:r>
        <w:rPr>
          <w:lang w:val="en-US"/>
        </w:rPr>
        <w:fldChar w:fldCharType="begin"/>
      </w:r>
      <w:r>
        <w:rPr>
          <w:lang w:val="en-US"/>
        </w:rPr>
        <w:instrText xml:space="preserve"> SEQ Figure \* ARABIC </w:instrText>
      </w:r>
      <w:r>
        <w:rPr>
          <w:lang w:val="en-US"/>
        </w:rPr>
        <w:fldChar w:fldCharType="separate"/>
      </w:r>
      <w:r w:rsidR="00233AFD">
        <w:rPr>
          <w:noProof/>
          <w:lang w:val="en-US"/>
        </w:rPr>
        <w:t>17</w:t>
      </w:r>
      <w:r>
        <w:rPr>
          <w:lang w:val="en-US"/>
        </w:rPr>
        <w:fldChar w:fldCharType="end"/>
      </w:r>
      <w:bookmarkEnd w:id="62"/>
      <w:r w:rsidR="00FF65E7" w:rsidRPr="00FF65E7">
        <w:rPr>
          <w:lang w:val="en-US"/>
        </w:rPr>
        <w:t> : C-V characteristics of c</w:t>
      </w:r>
      <w:r w:rsidR="00FF65E7">
        <w:rPr>
          <w:lang w:val="en-US"/>
        </w:rPr>
        <w:t>apacitive RF-MEMS before packaging tests</w:t>
      </w:r>
      <w:bookmarkEnd w:id="63"/>
    </w:p>
    <w:p w:rsidR="00412953" w:rsidRDefault="003F7DA7" w:rsidP="00FF65E7">
      <w:pPr>
        <w:rPr>
          <w:lang w:val="en-US"/>
        </w:rPr>
      </w:pPr>
      <w:r>
        <w:rPr>
          <w:lang w:val="en-US"/>
        </w:rPr>
        <w:t xml:space="preserve">For these tests, the substrate has been cleaved in 4 parts and </w:t>
      </w:r>
      <w:r w:rsidR="00D90D2E">
        <w:rPr>
          <w:lang w:val="en-US"/>
        </w:rPr>
        <w:t xml:space="preserve">one </w:t>
      </w:r>
      <w:r>
        <w:rPr>
          <w:lang w:val="en-US"/>
        </w:rPr>
        <w:t xml:space="preserve">¼ of substrate has been dedicated to these tests. </w:t>
      </w:r>
      <w:r w:rsidR="00FF65E7">
        <w:rPr>
          <w:lang w:val="en-US"/>
        </w:rPr>
        <w:fldChar w:fldCharType="begin"/>
      </w:r>
      <w:r w:rsidR="00FF65E7">
        <w:rPr>
          <w:lang w:val="en-US"/>
        </w:rPr>
        <w:instrText xml:space="preserve"> REF _Ref90975867 \h </w:instrText>
      </w:r>
      <w:r w:rsidR="00FF65E7">
        <w:rPr>
          <w:lang w:val="en-US"/>
        </w:rPr>
      </w:r>
      <w:r w:rsidR="00FF65E7">
        <w:rPr>
          <w:lang w:val="en-US"/>
        </w:rPr>
        <w:fldChar w:fldCharType="separate"/>
      </w:r>
      <w:r w:rsidR="001819C4">
        <w:rPr>
          <w:lang w:val="en-US"/>
        </w:rPr>
        <w:t>Figure</w:t>
      </w:r>
      <w:r w:rsidR="001819C4" w:rsidRPr="00FF65E7">
        <w:rPr>
          <w:lang w:val="en-US"/>
        </w:rPr>
        <w:t xml:space="preserve"> </w:t>
      </w:r>
      <w:r w:rsidR="001819C4">
        <w:rPr>
          <w:noProof/>
          <w:lang w:val="en-US"/>
        </w:rPr>
        <w:t>18</w:t>
      </w:r>
      <w:r w:rsidR="00FF65E7">
        <w:rPr>
          <w:lang w:val="en-US"/>
        </w:rPr>
        <w:fldChar w:fldCharType="end"/>
      </w:r>
      <w:r w:rsidR="00FF65E7">
        <w:rPr>
          <w:lang w:val="en-US"/>
        </w:rPr>
        <w:t xml:space="preserve"> shows an optical picture of MEMS devices after their packaging at TAIPRO. Each group designation represents one type of glue</w:t>
      </w:r>
      <w:r w:rsidR="00D90D2E">
        <w:rPr>
          <w:lang w:val="en-US"/>
        </w:rPr>
        <w:t xml:space="preserve"> and one procedure of packaging.</w:t>
      </w:r>
      <w:r w:rsidR="00FF65E7">
        <w:rPr>
          <w:lang w:val="en-US"/>
        </w:rPr>
        <w:t xml:space="preserve"> </w:t>
      </w:r>
    </w:p>
    <w:p w:rsidR="00412953" w:rsidRDefault="00412953" w:rsidP="00FF65E7">
      <w:pPr>
        <w:rPr>
          <w:lang w:val="en-US"/>
        </w:rPr>
      </w:pPr>
      <w:r>
        <w:rPr>
          <w:lang w:val="en-US"/>
        </w:rPr>
        <w:t xml:space="preserve">Like for the first trial run of packaging, several optical microscope observations have been performed and </w:t>
      </w:r>
      <w:r>
        <w:rPr>
          <w:lang w:val="en-US"/>
        </w:rPr>
        <w:fldChar w:fldCharType="begin"/>
      </w:r>
      <w:r>
        <w:rPr>
          <w:lang w:val="en-US"/>
        </w:rPr>
        <w:instrText xml:space="preserve"> REF _Ref90976210 \h </w:instrText>
      </w:r>
      <w:r>
        <w:rPr>
          <w:lang w:val="en-US"/>
        </w:rPr>
      </w:r>
      <w:r>
        <w:rPr>
          <w:lang w:val="en-US"/>
        </w:rPr>
        <w:fldChar w:fldCharType="separate"/>
      </w:r>
      <w:r w:rsidR="001819C4">
        <w:rPr>
          <w:lang w:val="en-US"/>
        </w:rPr>
        <w:t>Figure</w:t>
      </w:r>
      <w:r w:rsidR="001819C4" w:rsidRPr="00412953">
        <w:rPr>
          <w:lang w:val="en-US"/>
        </w:rPr>
        <w:t xml:space="preserve"> </w:t>
      </w:r>
      <w:r w:rsidR="001819C4">
        <w:rPr>
          <w:noProof/>
          <w:lang w:val="en-US"/>
        </w:rPr>
        <w:t>19</w:t>
      </w:r>
      <w:r>
        <w:rPr>
          <w:lang w:val="en-US"/>
        </w:rPr>
        <w:fldChar w:fldCharType="end"/>
      </w:r>
      <w:r>
        <w:rPr>
          <w:lang w:val="en-US"/>
        </w:rPr>
        <w:t xml:space="preserve"> presents some examples of these observation</w:t>
      </w:r>
      <w:r w:rsidR="00AF5453">
        <w:rPr>
          <w:lang w:val="en-US"/>
        </w:rPr>
        <w:t>s</w:t>
      </w:r>
      <w:r>
        <w:rPr>
          <w:lang w:val="en-US"/>
        </w:rPr>
        <w:t xml:space="preserve"> per type of group.</w:t>
      </w:r>
      <w:r w:rsidR="00AC0D18">
        <w:rPr>
          <w:lang w:val="en-US"/>
        </w:rPr>
        <w:t xml:space="preserve"> On group 1 some devices have been damaged by the packaging procedure where the glue ha</w:t>
      </w:r>
      <w:r w:rsidR="00AF5453">
        <w:rPr>
          <w:lang w:val="en-US"/>
        </w:rPr>
        <w:t>s</w:t>
      </w:r>
      <w:r w:rsidR="00AC0D18">
        <w:rPr>
          <w:lang w:val="en-US"/>
        </w:rPr>
        <w:t xml:space="preserve"> crept on devices. On group 2 and 3, all devices seem to not be impacted by the packaging procedures.</w:t>
      </w:r>
    </w:p>
    <w:p w:rsidR="00FF65E7" w:rsidRDefault="008A7F2A" w:rsidP="001819C4">
      <w:r w:rsidRPr="00FF65E7">
        <w:rPr>
          <w:noProof/>
        </w:rPr>
        <w:lastRenderedPageBreak/>
        <w:drawing>
          <wp:inline distT="0" distB="0" distL="0" distR="0">
            <wp:extent cx="4314825" cy="32385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314825" cy="3238500"/>
                    </a:xfrm>
                    <a:prstGeom prst="rect">
                      <a:avLst/>
                    </a:prstGeom>
                    <a:noFill/>
                    <a:ln>
                      <a:noFill/>
                    </a:ln>
                  </pic:spPr>
                </pic:pic>
              </a:graphicData>
            </a:graphic>
          </wp:inline>
        </w:drawing>
      </w:r>
    </w:p>
    <w:p w:rsidR="00FF65E7" w:rsidRPr="00FF65E7" w:rsidRDefault="00EF1934" w:rsidP="00FF65E7">
      <w:pPr>
        <w:pStyle w:val="Caption"/>
        <w:rPr>
          <w:lang w:val="en-US"/>
        </w:rPr>
      </w:pPr>
      <w:bookmarkStart w:id="64" w:name="_Ref90975867"/>
      <w:bookmarkStart w:id="65" w:name="_Toc91085160"/>
      <w:r>
        <w:rPr>
          <w:lang w:val="en-US"/>
        </w:rPr>
        <w:t>Figure</w:t>
      </w:r>
      <w:r w:rsidR="00FF65E7" w:rsidRPr="00FF65E7">
        <w:rPr>
          <w:lang w:val="en-US"/>
        </w:rPr>
        <w:t xml:space="preserve"> </w:t>
      </w:r>
      <w:r>
        <w:rPr>
          <w:lang w:val="en-US"/>
        </w:rPr>
        <w:fldChar w:fldCharType="begin"/>
      </w:r>
      <w:r>
        <w:rPr>
          <w:lang w:val="en-US"/>
        </w:rPr>
        <w:instrText xml:space="preserve"> SEQ Figure \* ARABIC </w:instrText>
      </w:r>
      <w:r>
        <w:rPr>
          <w:lang w:val="en-US"/>
        </w:rPr>
        <w:fldChar w:fldCharType="separate"/>
      </w:r>
      <w:r w:rsidR="00233AFD">
        <w:rPr>
          <w:noProof/>
          <w:lang w:val="en-US"/>
        </w:rPr>
        <w:t>18</w:t>
      </w:r>
      <w:r>
        <w:rPr>
          <w:lang w:val="en-US"/>
        </w:rPr>
        <w:fldChar w:fldCharType="end"/>
      </w:r>
      <w:bookmarkEnd w:id="64"/>
      <w:r w:rsidR="00FF65E7" w:rsidRPr="00FF65E7">
        <w:rPr>
          <w:lang w:val="en-US"/>
        </w:rPr>
        <w:t> : Picture of capacitive RF-</w:t>
      </w:r>
      <w:r w:rsidR="00FF65E7">
        <w:rPr>
          <w:lang w:val="en-US"/>
        </w:rPr>
        <w:t xml:space="preserve">MEMS switches after packaging and the designation of each group of </w:t>
      </w:r>
      <w:proofErr w:type="gramStart"/>
      <w:r w:rsidR="00FF65E7">
        <w:rPr>
          <w:lang w:val="en-US"/>
        </w:rPr>
        <w:t>test</w:t>
      </w:r>
      <w:bookmarkEnd w:id="65"/>
      <w:proofErr w:type="gramEnd"/>
      <w:r w:rsidR="00FF65E7">
        <w:rPr>
          <w:lang w:val="en-US"/>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31"/>
        <w:gridCol w:w="3231"/>
        <w:gridCol w:w="3231"/>
      </w:tblGrid>
      <w:tr w:rsidR="00412953" w:rsidRPr="006B5F5B" w:rsidTr="006B5F5B">
        <w:trPr>
          <w:jc w:val="center"/>
        </w:trPr>
        <w:tc>
          <w:tcPr>
            <w:tcW w:w="0" w:type="auto"/>
            <w:shd w:val="clear" w:color="auto" w:fill="auto"/>
          </w:tcPr>
          <w:p w:rsidR="00412953" w:rsidRPr="006B5F5B" w:rsidRDefault="008A7F2A" w:rsidP="001819C4">
            <w:pPr>
              <w:rPr>
                <w:i/>
                <w:sz w:val="20"/>
              </w:rPr>
            </w:pPr>
            <w:r w:rsidRPr="006B5F5B">
              <w:rPr>
                <w:i/>
                <w:noProof/>
                <w:sz w:val="20"/>
              </w:rPr>
              <w:drawing>
                <wp:inline distT="0" distB="0" distL="0" distR="0">
                  <wp:extent cx="1914525" cy="1438275"/>
                  <wp:effectExtent l="0" t="0" r="0" b="0"/>
                  <wp:docPr id="3" name="Picture 2" descr="W:\SMARTEC\Dossier technique\Packaging\ESSAI_2\Photos TRT\Apres Packaging TAIPRO\Colles\Colle UV et polymerisation apres\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SMARTEC\Dossier technique\Packaging\ESSAI_2\Photos TRT\Apres Packaging TAIPRO\Colles\Colle UV et polymerisation apres\G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14525" cy="1438275"/>
                          </a:xfrm>
                          <a:prstGeom prst="rect">
                            <a:avLst/>
                          </a:prstGeom>
                          <a:noFill/>
                          <a:ln>
                            <a:noFill/>
                          </a:ln>
                        </pic:spPr>
                      </pic:pic>
                    </a:graphicData>
                  </a:graphic>
                </wp:inline>
              </w:drawing>
            </w:r>
          </w:p>
          <w:p w:rsidR="00412953" w:rsidRPr="006B5F5B" w:rsidRDefault="00412953" w:rsidP="001819C4">
            <w:pPr>
              <w:rPr>
                <w:i/>
                <w:sz w:val="20"/>
                <w:lang w:val="en-US"/>
              </w:rPr>
            </w:pPr>
            <w:r w:rsidRPr="006B5F5B">
              <w:rPr>
                <w:i/>
                <w:sz w:val="20"/>
              </w:rPr>
              <w:t>Group 1</w:t>
            </w:r>
          </w:p>
        </w:tc>
        <w:tc>
          <w:tcPr>
            <w:tcW w:w="0" w:type="auto"/>
            <w:shd w:val="clear" w:color="auto" w:fill="auto"/>
          </w:tcPr>
          <w:p w:rsidR="00412953" w:rsidRPr="006B5F5B" w:rsidRDefault="008A7F2A" w:rsidP="001819C4">
            <w:pPr>
              <w:rPr>
                <w:i/>
                <w:sz w:val="20"/>
              </w:rPr>
            </w:pPr>
            <w:r w:rsidRPr="006B5F5B">
              <w:rPr>
                <w:i/>
                <w:noProof/>
                <w:sz w:val="20"/>
              </w:rPr>
              <w:drawing>
                <wp:inline distT="0" distB="0" distL="0" distR="0">
                  <wp:extent cx="1914525" cy="1438275"/>
                  <wp:effectExtent l="0" t="0" r="0" b="0"/>
                  <wp:docPr id="2" name="Picture 4" descr="W:\SMARTEC\Dossier technique\Packaging\ESSAI_2\Photos TRT\Apres Packaging TAIPRO\Colles\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SMARTEC\Dossier technique\Packaging\ESSAI_2\Photos TRT\Apres Packaging TAIPRO\Colles\C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14525" cy="1438275"/>
                          </a:xfrm>
                          <a:prstGeom prst="rect">
                            <a:avLst/>
                          </a:prstGeom>
                          <a:noFill/>
                          <a:ln>
                            <a:noFill/>
                          </a:ln>
                        </pic:spPr>
                      </pic:pic>
                    </a:graphicData>
                  </a:graphic>
                </wp:inline>
              </w:drawing>
            </w:r>
          </w:p>
          <w:p w:rsidR="00412953" w:rsidRPr="006B5F5B" w:rsidRDefault="00412953" w:rsidP="001819C4">
            <w:pPr>
              <w:rPr>
                <w:i/>
                <w:sz w:val="20"/>
                <w:lang w:val="en-US"/>
              </w:rPr>
            </w:pPr>
            <w:r w:rsidRPr="006B5F5B">
              <w:rPr>
                <w:i/>
                <w:sz w:val="20"/>
              </w:rPr>
              <w:t>Group 2</w:t>
            </w:r>
          </w:p>
        </w:tc>
        <w:tc>
          <w:tcPr>
            <w:tcW w:w="0" w:type="auto"/>
            <w:shd w:val="clear" w:color="auto" w:fill="auto"/>
          </w:tcPr>
          <w:p w:rsidR="00412953" w:rsidRPr="006B5F5B" w:rsidRDefault="008A7F2A" w:rsidP="001819C4">
            <w:pPr>
              <w:rPr>
                <w:i/>
                <w:sz w:val="20"/>
              </w:rPr>
            </w:pPr>
            <w:r w:rsidRPr="006B5F5B">
              <w:rPr>
                <w:i/>
                <w:noProof/>
                <w:sz w:val="20"/>
              </w:rPr>
              <w:drawing>
                <wp:inline distT="0" distB="0" distL="0" distR="0">
                  <wp:extent cx="1914525" cy="1438275"/>
                  <wp:effectExtent l="0" t="0" r="0" b="0"/>
                  <wp:docPr id="33" name="Picture 3" descr="W:\SMARTEC\Dossier technique\Packaging\ESSAI_2\Photos TRT\Apres Packaging TAIPRO\Colles\A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SMARTEC\Dossier technique\Packaging\ESSAI_2\Photos TRT\Apres Packaging TAIPRO\Colles\A10-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14525" cy="1438275"/>
                          </a:xfrm>
                          <a:prstGeom prst="rect">
                            <a:avLst/>
                          </a:prstGeom>
                          <a:noFill/>
                          <a:ln>
                            <a:noFill/>
                          </a:ln>
                        </pic:spPr>
                      </pic:pic>
                    </a:graphicData>
                  </a:graphic>
                </wp:inline>
              </w:drawing>
            </w:r>
          </w:p>
          <w:p w:rsidR="00412953" w:rsidRPr="006B5F5B" w:rsidRDefault="00412953" w:rsidP="001819C4">
            <w:pPr>
              <w:rPr>
                <w:i/>
                <w:sz w:val="20"/>
                <w:lang w:val="en-US"/>
              </w:rPr>
            </w:pPr>
            <w:r w:rsidRPr="006B5F5B">
              <w:rPr>
                <w:i/>
                <w:sz w:val="20"/>
              </w:rPr>
              <w:t>Group 3</w:t>
            </w:r>
          </w:p>
        </w:tc>
      </w:tr>
    </w:tbl>
    <w:p w:rsidR="00412953" w:rsidRDefault="00EF1934" w:rsidP="00412953">
      <w:pPr>
        <w:pStyle w:val="Caption"/>
        <w:rPr>
          <w:lang w:val="en-US"/>
        </w:rPr>
      </w:pPr>
      <w:bookmarkStart w:id="66" w:name="_Ref90976210"/>
      <w:bookmarkStart w:id="67" w:name="_Toc91085161"/>
      <w:r>
        <w:rPr>
          <w:lang w:val="en-US"/>
        </w:rPr>
        <w:t>Figure</w:t>
      </w:r>
      <w:r w:rsidR="00412953" w:rsidRPr="00412953">
        <w:rPr>
          <w:lang w:val="en-US"/>
        </w:rPr>
        <w:t xml:space="preserve"> </w:t>
      </w:r>
      <w:r>
        <w:rPr>
          <w:lang w:val="en-US"/>
        </w:rPr>
        <w:fldChar w:fldCharType="begin"/>
      </w:r>
      <w:r>
        <w:rPr>
          <w:lang w:val="en-US"/>
        </w:rPr>
        <w:instrText xml:space="preserve"> SEQ Figure \* ARABIC </w:instrText>
      </w:r>
      <w:r>
        <w:rPr>
          <w:lang w:val="en-US"/>
        </w:rPr>
        <w:fldChar w:fldCharType="separate"/>
      </w:r>
      <w:r w:rsidR="00233AFD">
        <w:rPr>
          <w:noProof/>
          <w:lang w:val="en-US"/>
        </w:rPr>
        <w:t>19</w:t>
      </w:r>
      <w:r>
        <w:rPr>
          <w:lang w:val="en-US"/>
        </w:rPr>
        <w:fldChar w:fldCharType="end"/>
      </w:r>
      <w:bookmarkEnd w:id="66"/>
      <w:r w:rsidR="00412953" w:rsidRPr="00412953">
        <w:rPr>
          <w:lang w:val="en-US"/>
        </w:rPr>
        <w:t xml:space="preserve"> : Optical microscope pictures performed on </w:t>
      </w:r>
      <w:r w:rsidR="00412953">
        <w:rPr>
          <w:lang w:val="en-US"/>
        </w:rPr>
        <w:t>MEMS switches from each group</w:t>
      </w:r>
      <w:bookmarkEnd w:id="67"/>
    </w:p>
    <w:p w:rsidR="00AC0D18" w:rsidRDefault="00AC0D18" w:rsidP="00AC0D18">
      <w:pPr>
        <w:rPr>
          <w:lang w:val="en-US"/>
        </w:rPr>
      </w:pPr>
      <w:r>
        <w:rPr>
          <w:lang w:val="en-US"/>
        </w:rPr>
        <w:t>To assess these packaging tests, the C-V characterization ha</w:t>
      </w:r>
      <w:r w:rsidR="00AF5453">
        <w:rPr>
          <w:lang w:val="en-US"/>
        </w:rPr>
        <w:t>s</w:t>
      </w:r>
      <w:r>
        <w:rPr>
          <w:lang w:val="en-US"/>
        </w:rPr>
        <w:t xml:space="preserve"> been performed after packaging and compare</w:t>
      </w:r>
      <w:r w:rsidR="00D02360">
        <w:rPr>
          <w:lang w:val="en-US"/>
        </w:rPr>
        <w:t>d</w:t>
      </w:r>
      <w:r>
        <w:rPr>
          <w:lang w:val="en-US"/>
        </w:rPr>
        <w:t xml:space="preserve"> to the C-V characteristics before packaging.</w:t>
      </w:r>
      <w:r w:rsidR="00D02360">
        <w:rPr>
          <w:lang w:val="en-US"/>
        </w:rPr>
        <w:t xml:space="preserve"> </w:t>
      </w:r>
      <w:r w:rsidR="00D02360">
        <w:rPr>
          <w:lang w:val="en-US"/>
        </w:rPr>
        <w:fldChar w:fldCharType="begin"/>
      </w:r>
      <w:r w:rsidR="00D02360">
        <w:rPr>
          <w:lang w:val="en-US"/>
        </w:rPr>
        <w:instrText xml:space="preserve"> REF _Ref90978147 \h </w:instrText>
      </w:r>
      <w:r w:rsidR="00D02360">
        <w:rPr>
          <w:lang w:val="en-US"/>
        </w:rPr>
      </w:r>
      <w:r w:rsidR="00D02360">
        <w:rPr>
          <w:lang w:val="en-US"/>
        </w:rPr>
        <w:fldChar w:fldCharType="separate"/>
      </w:r>
      <w:r w:rsidR="001819C4">
        <w:rPr>
          <w:lang w:val="en-US"/>
        </w:rPr>
        <w:t>Figure</w:t>
      </w:r>
      <w:r w:rsidR="001819C4" w:rsidRPr="00D02360">
        <w:rPr>
          <w:lang w:val="en-US"/>
        </w:rPr>
        <w:t xml:space="preserve"> </w:t>
      </w:r>
      <w:r w:rsidR="001819C4">
        <w:rPr>
          <w:noProof/>
          <w:lang w:val="en-US"/>
        </w:rPr>
        <w:t>20</w:t>
      </w:r>
      <w:r w:rsidR="00D02360">
        <w:rPr>
          <w:lang w:val="en-US"/>
        </w:rPr>
        <w:fldChar w:fldCharType="end"/>
      </w:r>
      <w:r w:rsidR="00D02360">
        <w:rPr>
          <w:lang w:val="en-US"/>
        </w:rPr>
        <w:t xml:space="preserve"> shows the C-V characteristics performed on RF-MEMS switches </w:t>
      </w:r>
      <w:r w:rsidR="00191314">
        <w:rPr>
          <w:lang w:val="en-US"/>
        </w:rPr>
        <w:t>from each group</w:t>
      </w:r>
      <w:r w:rsidR="003628EB">
        <w:rPr>
          <w:lang w:val="en-US"/>
        </w:rPr>
        <w:t xml:space="preserve"> and </w:t>
      </w:r>
      <w:r w:rsidR="00B842D2">
        <w:rPr>
          <w:lang w:val="en-US"/>
        </w:rPr>
        <w:fldChar w:fldCharType="begin"/>
      </w:r>
      <w:r w:rsidR="00B842D2">
        <w:rPr>
          <w:lang w:val="en-US"/>
        </w:rPr>
        <w:instrText xml:space="preserve"> REF _Ref91057320 \h </w:instrText>
      </w:r>
      <w:r w:rsidR="00B842D2">
        <w:rPr>
          <w:lang w:val="en-US"/>
        </w:rPr>
      </w:r>
      <w:r w:rsidR="00B842D2">
        <w:rPr>
          <w:lang w:val="en-US"/>
        </w:rPr>
        <w:fldChar w:fldCharType="separate"/>
      </w:r>
      <w:r w:rsidR="001819C4" w:rsidRPr="00B842D2">
        <w:rPr>
          <w:lang w:val="en-US"/>
        </w:rPr>
        <w:t xml:space="preserve">Table </w:t>
      </w:r>
      <w:r w:rsidR="001819C4">
        <w:rPr>
          <w:noProof/>
          <w:lang w:val="en-US"/>
        </w:rPr>
        <w:t>4</w:t>
      </w:r>
      <w:r w:rsidR="00B842D2">
        <w:rPr>
          <w:lang w:val="en-US"/>
        </w:rPr>
        <w:fldChar w:fldCharType="end"/>
      </w:r>
      <w:r w:rsidR="00B842D2">
        <w:rPr>
          <w:lang w:val="en-US"/>
        </w:rPr>
        <w:t xml:space="preserve"> </w:t>
      </w:r>
      <w:r w:rsidR="003628EB">
        <w:rPr>
          <w:lang w:val="en-US"/>
        </w:rPr>
        <w:t>summarizes the main results observed.</w:t>
      </w:r>
    </w:p>
    <w:p w:rsidR="00D02360" w:rsidRDefault="00D02360" w:rsidP="00AC0D18">
      <w:pPr>
        <w:rPr>
          <w:lang w:val="en-US"/>
        </w:rPr>
      </w:pPr>
    </w:p>
    <w:tbl>
      <w:tblPr>
        <w:tblW w:w="11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84"/>
        <w:gridCol w:w="3867"/>
        <w:gridCol w:w="3663"/>
      </w:tblGrid>
      <w:tr w:rsidR="00D02360" w:rsidRPr="006B5F5B" w:rsidTr="006B5F5B">
        <w:trPr>
          <w:jc w:val="center"/>
        </w:trPr>
        <w:tc>
          <w:tcPr>
            <w:tcW w:w="3884" w:type="dxa"/>
            <w:shd w:val="clear" w:color="auto" w:fill="auto"/>
            <w:vAlign w:val="center"/>
          </w:tcPr>
          <w:p w:rsidR="00D02360" w:rsidRPr="006B5F5B" w:rsidRDefault="008A7F2A" w:rsidP="001819C4">
            <w:pPr>
              <w:rPr>
                <w:i/>
                <w:noProof/>
                <w:sz w:val="20"/>
                <w:lang w:eastAsia="fr-FR"/>
              </w:rPr>
            </w:pPr>
            <w:r w:rsidRPr="006B5F5B">
              <w:rPr>
                <w:i/>
                <w:noProof/>
                <w:sz w:val="20"/>
                <w:lang w:eastAsia="fr-FR"/>
              </w:rPr>
              <w:drawing>
                <wp:inline distT="0" distB="0" distL="0" distR="0">
                  <wp:extent cx="2247900" cy="1800225"/>
                  <wp:effectExtent l="0" t="0" r="0" b="0"/>
                  <wp:docPr id="3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47900" cy="1800225"/>
                          </a:xfrm>
                          <a:prstGeom prst="rect">
                            <a:avLst/>
                          </a:prstGeom>
                          <a:noFill/>
                          <a:ln>
                            <a:noFill/>
                          </a:ln>
                        </pic:spPr>
                      </pic:pic>
                    </a:graphicData>
                  </a:graphic>
                </wp:inline>
              </w:drawing>
            </w:r>
          </w:p>
          <w:p w:rsidR="00D02360" w:rsidRPr="006B5F5B" w:rsidRDefault="00D02360" w:rsidP="001819C4">
            <w:pPr>
              <w:rPr>
                <w:i/>
                <w:sz w:val="20"/>
                <w:lang w:val="en-US"/>
              </w:rPr>
            </w:pPr>
            <w:r w:rsidRPr="006B5F5B">
              <w:rPr>
                <w:i/>
                <w:noProof/>
                <w:sz w:val="20"/>
                <w:lang w:eastAsia="fr-FR"/>
              </w:rPr>
              <w:t>Group 1</w:t>
            </w:r>
          </w:p>
        </w:tc>
        <w:tc>
          <w:tcPr>
            <w:tcW w:w="3867" w:type="dxa"/>
            <w:shd w:val="clear" w:color="auto" w:fill="auto"/>
            <w:vAlign w:val="center"/>
          </w:tcPr>
          <w:p w:rsidR="00D02360" w:rsidRPr="006B5F5B" w:rsidRDefault="008A7F2A" w:rsidP="001819C4">
            <w:pPr>
              <w:rPr>
                <w:i/>
                <w:noProof/>
                <w:sz w:val="20"/>
                <w:lang w:eastAsia="fr-FR"/>
              </w:rPr>
            </w:pPr>
            <w:r w:rsidRPr="006B5F5B">
              <w:rPr>
                <w:i/>
                <w:noProof/>
                <w:sz w:val="20"/>
                <w:lang w:eastAsia="fr-FR"/>
              </w:rPr>
              <w:drawing>
                <wp:inline distT="0" distB="0" distL="0" distR="0">
                  <wp:extent cx="2238375" cy="1800225"/>
                  <wp:effectExtent l="0" t="0" r="0" b="0"/>
                  <wp:docPr id="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38375" cy="1800225"/>
                          </a:xfrm>
                          <a:prstGeom prst="rect">
                            <a:avLst/>
                          </a:prstGeom>
                          <a:noFill/>
                          <a:ln>
                            <a:noFill/>
                          </a:ln>
                        </pic:spPr>
                      </pic:pic>
                    </a:graphicData>
                  </a:graphic>
                </wp:inline>
              </w:drawing>
            </w:r>
          </w:p>
          <w:p w:rsidR="00D02360" w:rsidRPr="006B5F5B" w:rsidRDefault="00D02360" w:rsidP="001819C4">
            <w:pPr>
              <w:rPr>
                <w:i/>
                <w:sz w:val="20"/>
                <w:lang w:val="en-US"/>
              </w:rPr>
            </w:pPr>
            <w:r w:rsidRPr="006B5F5B">
              <w:rPr>
                <w:i/>
                <w:noProof/>
                <w:sz w:val="20"/>
                <w:lang w:eastAsia="fr-FR"/>
              </w:rPr>
              <w:t>Group 2</w:t>
            </w:r>
          </w:p>
        </w:tc>
        <w:tc>
          <w:tcPr>
            <w:tcW w:w="3663" w:type="dxa"/>
            <w:shd w:val="clear" w:color="auto" w:fill="auto"/>
            <w:vAlign w:val="center"/>
          </w:tcPr>
          <w:p w:rsidR="00D02360" w:rsidRPr="006B5F5B" w:rsidRDefault="008A7F2A" w:rsidP="001819C4">
            <w:pPr>
              <w:rPr>
                <w:i/>
                <w:noProof/>
                <w:sz w:val="20"/>
                <w:lang w:eastAsia="fr-FR"/>
              </w:rPr>
            </w:pPr>
            <w:r w:rsidRPr="006B5F5B">
              <w:rPr>
                <w:i/>
                <w:noProof/>
                <w:sz w:val="20"/>
                <w:lang w:eastAsia="fr-FR"/>
              </w:rPr>
              <w:drawing>
                <wp:inline distT="0" distB="0" distL="0" distR="0">
                  <wp:extent cx="2114550" cy="1800225"/>
                  <wp:effectExtent l="0" t="0" r="0" b="0"/>
                  <wp:docPr id="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14550" cy="1800225"/>
                          </a:xfrm>
                          <a:prstGeom prst="rect">
                            <a:avLst/>
                          </a:prstGeom>
                          <a:noFill/>
                          <a:ln>
                            <a:noFill/>
                          </a:ln>
                        </pic:spPr>
                      </pic:pic>
                    </a:graphicData>
                  </a:graphic>
                </wp:inline>
              </w:drawing>
            </w:r>
          </w:p>
          <w:p w:rsidR="00D02360" w:rsidRPr="006B5F5B" w:rsidRDefault="00D02360" w:rsidP="001819C4">
            <w:pPr>
              <w:rPr>
                <w:i/>
                <w:sz w:val="20"/>
                <w:lang w:val="en-US"/>
              </w:rPr>
            </w:pPr>
            <w:r w:rsidRPr="006B5F5B">
              <w:rPr>
                <w:i/>
                <w:noProof/>
                <w:sz w:val="20"/>
                <w:lang w:eastAsia="fr-FR"/>
              </w:rPr>
              <w:t>Group 3</w:t>
            </w:r>
          </w:p>
        </w:tc>
      </w:tr>
    </w:tbl>
    <w:p w:rsidR="00D02360" w:rsidRPr="00D02360" w:rsidRDefault="00EF1934" w:rsidP="00D02360">
      <w:pPr>
        <w:pStyle w:val="Caption"/>
        <w:rPr>
          <w:lang w:val="en-US"/>
        </w:rPr>
      </w:pPr>
      <w:bookmarkStart w:id="68" w:name="_Ref90978147"/>
      <w:bookmarkStart w:id="69" w:name="_Toc91085162"/>
      <w:r>
        <w:rPr>
          <w:lang w:val="en-US"/>
        </w:rPr>
        <w:t>Figure</w:t>
      </w:r>
      <w:r w:rsidR="00D02360" w:rsidRPr="00D02360">
        <w:rPr>
          <w:lang w:val="en-US"/>
        </w:rPr>
        <w:t xml:space="preserve"> </w:t>
      </w:r>
      <w:r>
        <w:rPr>
          <w:lang w:val="en-US"/>
        </w:rPr>
        <w:fldChar w:fldCharType="begin"/>
      </w:r>
      <w:r>
        <w:rPr>
          <w:lang w:val="en-US"/>
        </w:rPr>
        <w:instrText xml:space="preserve"> SEQ Figure \* ARABIC </w:instrText>
      </w:r>
      <w:r>
        <w:rPr>
          <w:lang w:val="en-US"/>
        </w:rPr>
        <w:fldChar w:fldCharType="separate"/>
      </w:r>
      <w:r w:rsidR="00233AFD">
        <w:rPr>
          <w:noProof/>
          <w:lang w:val="en-US"/>
        </w:rPr>
        <w:t>20</w:t>
      </w:r>
      <w:r>
        <w:rPr>
          <w:lang w:val="en-US"/>
        </w:rPr>
        <w:fldChar w:fldCharType="end"/>
      </w:r>
      <w:bookmarkEnd w:id="68"/>
      <w:r w:rsidR="00D02360" w:rsidRPr="00D02360">
        <w:rPr>
          <w:lang w:val="en-US"/>
        </w:rPr>
        <w:t xml:space="preserve"> : C-V characteristics performed on </w:t>
      </w:r>
      <w:r w:rsidR="00D02360">
        <w:rPr>
          <w:lang w:val="en-US"/>
        </w:rPr>
        <w:t>RF-MEMS switches on each group after packaging tests</w:t>
      </w:r>
      <w:bookmarkEnd w:id="69"/>
    </w:p>
    <w:tbl>
      <w:tblPr>
        <w:tblW w:w="9477" w:type="dxa"/>
        <w:jc w:val="center"/>
        <w:tblLook w:val="04A0" w:firstRow="1" w:lastRow="0" w:firstColumn="1" w:lastColumn="0" w:noHBand="0" w:noVBand="1"/>
      </w:tblPr>
      <w:tblGrid>
        <w:gridCol w:w="2417"/>
        <w:gridCol w:w="2252"/>
        <w:gridCol w:w="1911"/>
        <w:gridCol w:w="2897"/>
      </w:tblGrid>
      <w:tr w:rsidR="00AC0D18" w:rsidRPr="00CF41D4" w:rsidTr="005D673A">
        <w:trPr>
          <w:jc w:val="center"/>
        </w:trPr>
        <w:tc>
          <w:tcPr>
            <w:tcW w:w="2417" w:type="dxa"/>
            <w:tcBorders>
              <w:bottom w:val="single" w:sz="12" w:space="0" w:color="FFFFFF"/>
              <w:right w:val="single" w:sz="4" w:space="0" w:color="FFFFFF"/>
            </w:tcBorders>
            <w:shd w:val="clear" w:color="auto" w:fill="9E3A38"/>
            <w:vAlign w:val="center"/>
          </w:tcPr>
          <w:p w:rsidR="00AC0D18" w:rsidRPr="00CF41D4" w:rsidRDefault="00AC0D18" w:rsidP="001819C4">
            <w:pPr>
              <w:rPr>
                <w:b/>
                <w:bCs/>
                <w:color w:val="FFFFFF"/>
                <w:lang w:val="en-US"/>
              </w:rPr>
            </w:pPr>
          </w:p>
        </w:tc>
        <w:tc>
          <w:tcPr>
            <w:tcW w:w="2252" w:type="dxa"/>
            <w:tcBorders>
              <w:left w:val="single" w:sz="4" w:space="0" w:color="FFFFFF"/>
              <w:bottom w:val="single" w:sz="12" w:space="0" w:color="FFFFFF"/>
              <w:right w:val="single" w:sz="4" w:space="0" w:color="FFFFFF"/>
            </w:tcBorders>
            <w:shd w:val="clear" w:color="auto" w:fill="9E3A38"/>
            <w:vAlign w:val="center"/>
          </w:tcPr>
          <w:p w:rsidR="00AC0D18" w:rsidRPr="00CF41D4" w:rsidRDefault="00AC0D18" w:rsidP="001819C4">
            <w:pPr>
              <w:rPr>
                <w:b/>
                <w:bCs/>
                <w:color w:val="FFFFFF"/>
                <w:lang w:val="en-US"/>
              </w:rPr>
            </w:pPr>
            <w:r>
              <w:rPr>
                <w:b/>
                <w:bCs/>
                <w:color w:val="FFFFFF"/>
                <w:lang w:val="en-US"/>
              </w:rPr>
              <w:t>Group 1</w:t>
            </w:r>
          </w:p>
        </w:tc>
        <w:tc>
          <w:tcPr>
            <w:tcW w:w="1911" w:type="dxa"/>
            <w:tcBorders>
              <w:left w:val="single" w:sz="4" w:space="0" w:color="FFFFFF"/>
              <w:bottom w:val="single" w:sz="12" w:space="0" w:color="FFFFFF"/>
              <w:right w:val="single" w:sz="4" w:space="0" w:color="FFFFFF"/>
            </w:tcBorders>
            <w:shd w:val="clear" w:color="auto" w:fill="9E3A38"/>
            <w:vAlign w:val="center"/>
          </w:tcPr>
          <w:p w:rsidR="00AC0D18" w:rsidRPr="00CF41D4" w:rsidRDefault="00AC0D18" w:rsidP="001819C4">
            <w:pPr>
              <w:rPr>
                <w:b/>
                <w:bCs/>
                <w:color w:val="FFFFFF"/>
                <w:lang w:val="en-US"/>
              </w:rPr>
            </w:pPr>
            <w:r>
              <w:rPr>
                <w:b/>
                <w:bCs/>
                <w:color w:val="FFFFFF"/>
                <w:lang w:val="en-US"/>
              </w:rPr>
              <w:t>Group 2</w:t>
            </w:r>
          </w:p>
        </w:tc>
        <w:tc>
          <w:tcPr>
            <w:tcW w:w="2897" w:type="dxa"/>
            <w:tcBorders>
              <w:left w:val="single" w:sz="4" w:space="0" w:color="FFFFFF"/>
              <w:bottom w:val="single" w:sz="12" w:space="0" w:color="FFFFFF"/>
            </w:tcBorders>
            <w:shd w:val="clear" w:color="auto" w:fill="9E3A38"/>
            <w:vAlign w:val="center"/>
          </w:tcPr>
          <w:p w:rsidR="00AC0D18" w:rsidRPr="00CF41D4" w:rsidRDefault="00AC0D18" w:rsidP="001819C4">
            <w:pPr>
              <w:rPr>
                <w:b/>
                <w:bCs/>
                <w:color w:val="FFFFFF"/>
                <w:lang w:val="en-US"/>
              </w:rPr>
            </w:pPr>
            <w:r>
              <w:rPr>
                <w:b/>
                <w:bCs/>
                <w:color w:val="FFFFFF"/>
                <w:lang w:val="en-US"/>
              </w:rPr>
              <w:t>Group 3</w:t>
            </w:r>
          </w:p>
        </w:tc>
      </w:tr>
      <w:tr w:rsidR="00AC0D18" w:rsidRPr="00CF41D4" w:rsidTr="005D673A">
        <w:trPr>
          <w:jc w:val="center"/>
        </w:trPr>
        <w:tc>
          <w:tcPr>
            <w:tcW w:w="2417" w:type="dxa"/>
            <w:tcBorders>
              <w:right w:val="single" w:sz="4" w:space="0" w:color="FFFFFF"/>
            </w:tcBorders>
            <w:shd w:val="clear" w:color="auto" w:fill="F2DBDB"/>
            <w:vAlign w:val="center"/>
          </w:tcPr>
          <w:p w:rsidR="00AC0D18" w:rsidRPr="00CF41D4" w:rsidRDefault="00AC0D18" w:rsidP="001819C4">
            <w:pPr>
              <w:rPr>
                <w:b/>
                <w:bCs/>
                <w:color w:val="000000"/>
                <w:lang w:val="en-US"/>
              </w:rPr>
            </w:pPr>
            <w:r>
              <w:rPr>
                <w:b/>
                <w:bCs/>
                <w:color w:val="000000"/>
                <w:lang w:val="en-US"/>
              </w:rPr>
              <w:lastRenderedPageBreak/>
              <w:t>Number of devices packaged</w:t>
            </w:r>
          </w:p>
        </w:tc>
        <w:tc>
          <w:tcPr>
            <w:tcW w:w="2252" w:type="dxa"/>
            <w:tcBorders>
              <w:left w:val="single" w:sz="4" w:space="0" w:color="FFFFFF"/>
              <w:right w:val="single" w:sz="4" w:space="0" w:color="FFFFFF"/>
            </w:tcBorders>
            <w:shd w:val="clear" w:color="auto" w:fill="F2DBDB"/>
            <w:vAlign w:val="center"/>
          </w:tcPr>
          <w:p w:rsidR="00AC0D18" w:rsidRPr="00CF41D4" w:rsidRDefault="00AC0D18" w:rsidP="001819C4">
            <w:pPr>
              <w:rPr>
                <w:color w:val="000000"/>
                <w:sz w:val="20"/>
                <w:szCs w:val="16"/>
                <w:lang w:val="en-US"/>
              </w:rPr>
            </w:pPr>
            <w:r>
              <w:rPr>
                <w:color w:val="000000"/>
                <w:sz w:val="20"/>
                <w:szCs w:val="16"/>
                <w:lang w:val="en-US"/>
              </w:rPr>
              <w:t>21</w:t>
            </w:r>
          </w:p>
        </w:tc>
        <w:tc>
          <w:tcPr>
            <w:tcW w:w="1911" w:type="dxa"/>
            <w:tcBorders>
              <w:left w:val="single" w:sz="4" w:space="0" w:color="FFFFFF"/>
              <w:right w:val="single" w:sz="4" w:space="0" w:color="FFFFFF"/>
            </w:tcBorders>
            <w:shd w:val="clear" w:color="auto" w:fill="F2DBDB"/>
            <w:vAlign w:val="center"/>
          </w:tcPr>
          <w:p w:rsidR="00AC0D18" w:rsidRPr="00CF41D4" w:rsidRDefault="00D02360" w:rsidP="001819C4">
            <w:pPr>
              <w:rPr>
                <w:color w:val="000000"/>
                <w:sz w:val="20"/>
                <w:szCs w:val="16"/>
                <w:lang w:val="en-US"/>
              </w:rPr>
            </w:pPr>
            <w:r>
              <w:rPr>
                <w:color w:val="000000"/>
                <w:sz w:val="20"/>
                <w:szCs w:val="16"/>
                <w:lang w:val="en-US"/>
              </w:rPr>
              <w:t>8</w:t>
            </w:r>
          </w:p>
        </w:tc>
        <w:tc>
          <w:tcPr>
            <w:tcW w:w="2897" w:type="dxa"/>
            <w:tcBorders>
              <w:left w:val="single" w:sz="4" w:space="0" w:color="FFFFFF"/>
            </w:tcBorders>
            <w:shd w:val="clear" w:color="auto" w:fill="F2DBDB"/>
            <w:vAlign w:val="center"/>
          </w:tcPr>
          <w:p w:rsidR="00AC0D18" w:rsidRPr="00CF41D4" w:rsidRDefault="00D02360" w:rsidP="001819C4">
            <w:pPr>
              <w:rPr>
                <w:color w:val="000000"/>
                <w:sz w:val="20"/>
                <w:szCs w:val="16"/>
                <w:lang w:val="en-US"/>
              </w:rPr>
            </w:pPr>
            <w:r>
              <w:rPr>
                <w:color w:val="000000"/>
                <w:sz w:val="20"/>
                <w:szCs w:val="16"/>
                <w:lang w:val="en-US"/>
              </w:rPr>
              <w:t>23</w:t>
            </w:r>
          </w:p>
        </w:tc>
      </w:tr>
      <w:tr w:rsidR="00AC0D18" w:rsidRPr="00CF41D4" w:rsidTr="005D673A">
        <w:trPr>
          <w:jc w:val="center"/>
        </w:trPr>
        <w:tc>
          <w:tcPr>
            <w:tcW w:w="2417" w:type="dxa"/>
            <w:tcBorders>
              <w:right w:val="single" w:sz="4" w:space="0" w:color="FFFFFF"/>
            </w:tcBorders>
            <w:shd w:val="clear" w:color="auto" w:fill="F8EDED"/>
            <w:vAlign w:val="center"/>
          </w:tcPr>
          <w:p w:rsidR="00AC0D18" w:rsidRPr="00CF41D4" w:rsidRDefault="00AC0D18" w:rsidP="001819C4">
            <w:pPr>
              <w:rPr>
                <w:b/>
                <w:bCs/>
                <w:color w:val="000000"/>
                <w:lang w:val="en-US"/>
              </w:rPr>
            </w:pPr>
            <w:r>
              <w:rPr>
                <w:b/>
                <w:bCs/>
                <w:color w:val="000000"/>
                <w:lang w:val="en-US"/>
              </w:rPr>
              <w:t>Devices still operating</w:t>
            </w:r>
          </w:p>
        </w:tc>
        <w:tc>
          <w:tcPr>
            <w:tcW w:w="2252" w:type="dxa"/>
            <w:tcBorders>
              <w:left w:val="single" w:sz="4" w:space="0" w:color="FFFFFF"/>
              <w:right w:val="single" w:sz="4" w:space="0" w:color="FFFFFF"/>
            </w:tcBorders>
            <w:shd w:val="clear" w:color="auto" w:fill="F8EDED"/>
            <w:vAlign w:val="center"/>
          </w:tcPr>
          <w:p w:rsidR="00AC0D18" w:rsidRPr="00CF41D4" w:rsidRDefault="00AC0D18" w:rsidP="001819C4">
            <w:pPr>
              <w:rPr>
                <w:color w:val="000000"/>
                <w:sz w:val="20"/>
                <w:szCs w:val="16"/>
                <w:lang w:val="en-US"/>
              </w:rPr>
            </w:pPr>
            <w:r>
              <w:rPr>
                <w:color w:val="000000"/>
                <w:sz w:val="20"/>
                <w:szCs w:val="16"/>
                <w:lang w:val="en-US"/>
              </w:rPr>
              <w:t>14</w:t>
            </w:r>
          </w:p>
        </w:tc>
        <w:tc>
          <w:tcPr>
            <w:tcW w:w="1911" w:type="dxa"/>
            <w:tcBorders>
              <w:left w:val="single" w:sz="4" w:space="0" w:color="FFFFFF"/>
              <w:right w:val="single" w:sz="4" w:space="0" w:color="FFFFFF"/>
            </w:tcBorders>
            <w:shd w:val="clear" w:color="auto" w:fill="F8EDED"/>
            <w:vAlign w:val="center"/>
          </w:tcPr>
          <w:p w:rsidR="00AC0D18" w:rsidRPr="00CF41D4" w:rsidRDefault="00D02360" w:rsidP="001819C4">
            <w:pPr>
              <w:rPr>
                <w:color w:val="000000"/>
                <w:sz w:val="20"/>
                <w:szCs w:val="16"/>
                <w:lang w:val="en-US"/>
              </w:rPr>
            </w:pPr>
            <w:r>
              <w:rPr>
                <w:color w:val="000000"/>
                <w:sz w:val="20"/>
                <w:szCs w:val="16"/>
                <w:lang w:val="en-US"/>
              </w:rPr>
              <w:t>8</w:t>
            </w:r>
          </w:p>
        </w:tc>
        <w:tc>
          <w:tcPr>
            <w:tcW w:w="2897" w:type="dxa"/>
            <w:tcBorders>
              <w:left w:val="single" w:sz="4" w:space="0" w:color="FFFFFF"/>
            </w:tcBorders>
            <w:shd w:val="clear" w:color="auto" w:fill="F8EDED"/>
            <w:vAlign w:val="center"/>
          </w:tcPr>
          <w:p w:rsidR="00AC0D18" w:rsidRPr="00CF41D4" w:rsidRDefault="00D02360" w:rsidP="001819C4">
            <w:pPr>
              <w:rPr>
                <w:color w:val="000000"/>
                <w:sz w:val="20"/>
                <w:szCs w:val="16"/>
                <w:lang w:val="en-US"/>
              </w:rPr>
            </w:pPr>
            <w:r>
              <w:rPr>
                <w:color w:val="000000"/>
                <w:sz w:val="20"/>
                <w:szCs w:val="16"/>
                <w:lang w:val="en-US"/>
              </w:rPr>
              <w:t>17</w:t>
            </w:r>
          </w:p>
        </w:tc>
      </w:tr>
      <w:tr w:rsidR="00AC0D18" w:rsidRPr="00CF41D4" w:rsidTr="005D673A">
        <w:trPr>
          <w:jc w:val="center"/>
        </w:trPr>
        <w:tc>
          <w:tcPr>
            <w:tcW w:w="2417" w:type="dxa"/>
            <w:tcBorders>
              <w:right w:val="single" w:sz="4" w:space="0" w:color="FFFFFF"/>
            </w:tcBorders>
            <w:shd w:val="clear" w:color="auto" w:fill="F2DBDB"/>
            <w:vAlign w:val="center"/>
          </w:tcPr>
          <w:p w:rsidR="00AC0D18" w:rsidRDefault="00AC0D18" w:rsidP="001819C4">
            <w:pPr>
              <w:rPr>
                <w:b/>
                <w:bCs/>
                <w:color w:val="000000"/>
                <w:lang w:val="en-US"/>
              </w:rPr>
            </w:pPr>
            <w:r>
              <w:rPr>
                <w:b/>
                <w:bCs/>
                <w:color w:val="000000"/>
                <w:lang w:val="en-US"/>
              </w:rPr>
              <w:t>Failure types</w:t>
            </w:r>
          </w:p>
        </w:tc>
        <w:tc>
          <w:tcPr>
            <w:tcW w:w="2252" w:type="dxa"/>
            <w:tcBorders>
              <w:left w:val="single" w:sz="4" w:space="0" w:color="FFFFFF"/>
              <w:right w:val="single" w:sz="4" w:space="0" w:color="FFFFFF"/>
            </w:tcBorders>
            <w:shd w:val="clear" w:color="auto" w:fill="F2DBDB"/>
            <w:vAlign w:val="center"/>
          </w:tcPr>
          <w:p w:rsidR="00AC0D18" w:rsidRPr="00CF41D4" w:rsidRDefault="00D02360" w:rsidP="001819C4">
            <w:pPr>
              <w:rPr>
                <w:color w:val="000000"/>
                <w:sz w:val="20"/>
                <w:szCs w:val="16"/>
                <w:lang w:val="en-US"/>
              </w:rPr>
            </w:pPr>
            <w:r>
              <w:rPr>
                <w:color w:val="000000"/>
                <w:sz w:val="20"/>
                <w:szCs w:val="16"/>
                <w:lang w:val="en-US"/>
              </w:rPr>
              <w:t>7 MEMS with membranes stuck</w:t>
            </w:r>
          </w:p>
        </w:tc>
        <w:tc>
          <w:tcPr>
            <w:tcW w:w="1911" w:type="dxa"/>
            <w:tcBorders>
              <w:left w:val="single" w:sz="4" w:space="0" w:color="FFFFFF"/>
              <w:right w:val="single" w:sz="4" w:space="0" w:color="FFFFFF"/>
            </w:tcBorders>
            <w:shd w:val="clear" w:color="auto" w:fill="F2DBDB"/>
            <w:vAlign w:val="center"/>
          </w:tcPr>
          <w:p w:rsidR="00AC0D18" w:rsidRPr="00CF41D4" w:rsidRDefault="00D02360" w:rsidP="001819C4">
            <w:pPr>
              <w:rPr>
                <w:color w:val="000000"/>
                <w:sz w:val="20"/>
                <w:szCs w:val="16"/>
                <w:lang w:val="en-US"/>
              </w:rPr>
            </w:pPr>
            <w:r>
              <w:rPr>
                <w:color w:val="000000"/>
                <w:sz w:val="20"/>
                <w:szCs w:val="16"/>
                <w:lang w:val="en-US"/>
              </w:rPr>
              <w:t>No failure observed</w:t>
            </w:r>
          </w:p>
        </w:tc>
        <w:tc>
          <w:tcPr>
            <w:tcW w:w="2897" w:type="dxa"/>
            <w:tcBorders>
              <w:left w:val="single" w:sz="4" w:space="0" w:color="FFFFFF"/>
            </w:tcBorders>
            <w:shd w:val="clear" w:color="auto" w:fill="F2DBDB"/>
            <w:vAlign w:val="center"/>
          </w:tcPr>
          <w:p w:rsidR="00AC0D18" w:rsidRDefault="00D02360" w:rsidP="001819C4">
            <w:pPr>
              <w:rPr>
                <w:color w:val="000000"/>
                <w:sz w:val="20"/>
                <w:szCs w:val="16"/>
                <w:lang w:val="en-US"/>
              </w:rPr>
            </w:pPr>
            <w:r>
              <w:rPr>
                <w:color w:val="000000"/>
                <w:sz w:val="20"/>
                <w:szCs w:val="16"/>
                <w:lang w:val="en-US"/>
              </w:rPr>
              <w:t>One MEMS not actuated</w:t>
            </w:r>
          </w:p>
          <w:p w:rsidR="00D02360" w:rsidRDefault="00D02360" w:rsidP="001819C4">
            <w:pPr>
              <w:rPr>
                <w:color w:val="000000"/>
                <w:sz w:val="20"/>
                <w:szCs w:val="16"/>
                <w:lang w:val="en-US"/>
              </w:rPr>
            </w:pPr>
            <w:r>
              <w:rPr>
                <w:color w:val="000000"/>
                <w:sz w:val="20"/>
                <w:szCs w:val="16"/>
                <w:lang w:val="en-US"/>
              </w:rPr>
              <w:t>3 MEMS destroyed during test</w:t>
            </w:r>
          </w:p>
          <w:p w:rsidR="00D02360" w:rsidRPr="00CF41D4" w:rsidRDefault="00D02360" w:rsidP="001819C4">
            <w:pPr>
              <w:rPr>
                <w:color w:val="000000"/>
                <w:sz w:val="20"/>
                <w:szCs w:val="16"/>
                <w:lang w:val="en-US"/>
              </w:rPr>
            </w:pPr>
            <w:r>
              <w:rPr>
                <w:color w:val="000000"/>
                <w:sz w:val="20"/>
                <w:szCs w:val="16"/>
                <w:lang w:val="en-US"/>
              </w:rPr>
              <w:t>2 MEMS stuck</w:t>
            </w:r>
          </w:p>
        </w:tc>
      </w:tr>
      <w:tr w:rsidR="00AC0D18" w:rsidRPr="00CF41D4" w:rsidTr="005D673A">
        <w:trPr>
          <w:jc w:val="center"/>
        </w:trPr>
        <w:tc>
          <w:tcPr>
            <w:tcW w:w="2417" w:type="dxa"/>
            <w:tcBorders>
              <w:right w:val="single" w:sz="4" w:space="0" w:color="FFFFFF"/>
            </w:tcBorders>
            <w:shd w:val="clear" w:color="auto" w:fill="F8EDED"/>
            <w:vAlign w:val="center"/>
          </w:tcPr>
          <w:p w:rsidR="00AC0D18" w:rsidRPr="00CF41D4" w:rsidRDefault="00AC0D18" w:rsidP="001819C4">
            <w:pPr>
              <w:rPr>
                <w:b/>
                <w:bCs/>
                <w:color w:val="000000"/>
                <w:lang w:val="en-US"/>
              </w:rPr>
            </w:pPr>
            <w:r>
              <w:rPr>
                <w:b/>
                <w:bCs/>
                <w:color w:val="000000"/>
                <w:lang w:val="en-US"/>
              </w:rPr>
              <w:t>Average pull-in voltage</w:t>
            </w:r>
          </w:p>
        </w:tc>
        <w:tc>
          <w:tcPr>
            <w:tcW w:w="2252" w:type="dxa"/>
            <w:tcBorders>
              <w:left w:val="single" w:sz="4" w:space="0" w:color="FFFFFF"/>
              <w:right w:val="single" w:sz="4" w:space="0" w:color="FFFFFF"/>
            </w:tcBorders>
            <w:shd w:val="clear" w:color="auto" w:fill="F8EDED"/>
            <w:vAlign w:val="center"/>
          </w:tcPr>
          <w:p w:rsidR="00AC0D18" w:rsidRPr="00CF41D4" w:rsidRDefault="00D02360" w:rsidP="001819C4">
            <w:pPr>
              <w:rPr>
                <w:color w:val="000000"/>
                <w:sz w:val="20"/>
                <w:szCs w:val="16"/>
                <w:lang w:val="en-US"/>
              </w:rPr>
            </w:pPr>
            <w:r>
              <w:rPr>
                <w:color w:val="000000"/>
                <w:sz w:val="20"/>
                <w:szCs w:val="16"/>
                <w:lang w:val="en-US"/>
              </w:rPr>
              <w:t>15 V</w:t>
            </w:r>
          </w:p>
        </w:tc>
        <w:tc>
          <w:tcPr>
            <w:tcW w:w="1911" w:type="dxa"/>
            <w:tcBorders>
              <w:left w:val="single" w:sz="4" w:space="0" w:color="FFFFFF"/>
              <w:right w:val="single" w:sz="4" w:space="0" w:color="FFFFFF"/>
            </w:tcBorders>
            <w:shd w:val="clear" w:color="auto" w:fill="F8EDED"/>
            <w:vAlign w:val="center"/>
          </w:tcPr>
          <w:p w:rsidR="00AC0D18" w:rsidRPr="00CF41D4" w:rsidRDefault="00D02360" w:rsidP="001819C4">
            <w:pPr>
              <w:rPr>
                <w:color w:val="000000"/>
                <w:sz w:val="20"/>
                <w:szCs w:val="16"/>
                <w:lang w:val="en-US"/>
              </w:rPr>
            </w:pPr>
            <w:r>
              <w:rPr>
                <w:color w:val="000000"/>
                <w:sz w:val="20"/>
                <w:szCs w:val="16"/>
                <w:lang w:val="en-US"/>
              </w:rPr>
              <w:t>18 V</w:t>
            </w:r>
          </w:p>
        </w:tc>
        <w:tc>
          <w:tcPr>
            <w:tcW w:w="2897" w:type="dxa"/>
            <w:tcBorders>
              <w:left w:val="single" w:sz="4" w:space="0" w:color="FFFFFF"/>
            </w:tcBorders>
            <w:shd w:val="clear" w:color="auto" w:fill="F8EDED"/>
            <w:vAlign w:val="center"/>
          </w:tcPr>
          <w:p w:rsidR="00AC0D18" w:rsidRPr="00CF41D4" w:rsidRDefault="00D02360" w:rsidP="001819C4">
            <w:pPr>
              <w:rPr>
                <w:color w:val="000000"/>
                <w:sz w:val="20"/>
                <w:szCs w:val="16"/>
                <w:lang w:val="en-US"/>
              </w:rPr>
            </w:pPr>
            <w:r>
              <w:rPr>
                <w:color w:val="000000"/>
                <w:sz w:val="20"/>
                <w:szCs w:val="16"/>
                <w:lang w:val="en-US"/>
              </w:rPr>
              <w:t>20 V</w:t>
            </w:r>
          </w:p>
        </w:tc>
      </w:tr>
      <w:tr w:rsidR="00AC0D18" w:rsidRPr="00CF41D4" w:rsidTr="005D673A">
        <w:trPr>
          <w:jc w:val="center"/>
        </w:trPr>
        <w:tc>
          <w:tcPr>
            <w:tcW w:w="2417" w:type="dxa"/>
            <w:tcBorders>
              <w:right w:val="single" w:sz="4" w:space="0" w:color="FFFFFF"/>
            </w:tcBorders>
            <w:shd w:val="clear" w:color="auto" w:fill="F2DBDB"/>
            <w:vAlign w:val="center"/>
          </w:tcPr>
          <w:p w:rsidR="00AC0D18" w:rsidRDefault="00AC0D18" w:rsidP="001819C4">
            <w:pPr>
              <w:rPr>
                <w:b/>
                <w:bCs/>
                <w:color w:val="000000"/>
                <w:lang w:val="en-US"/>
              </w:rPr>
            </w:pPr>
            <w:r>
              <w:rPr>
                <w:b/>
                <w:bCs/>
                <w:color w:val="000000"/>
                <w:lang w:val="en-US"/>
              </w:rPr>
              <w:t xml:space="preserve">Average capacitance in </w:t>
            </w:r>
            <w:r w:rsidR="005C2262">
              <w:rPr>
                <w:b/>
                <w:bCs/>
                <w:color w:val="000000"/>
                <w:lang w:val="en-US"/>
              </w:rPr>
              <w:t>down</w:t>
            </w:r>
            <w:r>
              <w:rPr>
                <w:b/>
                <w:bCs/>
                <w:color w:val="000000"/>
                <w:lang w:val="en-US"/>
              </w:rPr>
              <w:t>-state</w:t>
            </w:r>
          </w:p>
        </w:tc>
        <w:tc>
          <w:tcPr>
            <w:tcW w:w="2252" w:type="dxa"/>
            <w:tcBorders>
              <w:left w:val="single" w:sz="4" w:space="0" w:color="FFFFFF"/>
              <w:right w:val="single" w:sz="4" w:space="0" w:color="FFFFFF"/>
            </w:tcBorders>
            <w:shd w:val="clear" w:color="auto" w:fill="F2DBDB"/>
            <w:vAlign w:val="center"/>
          </w:tcPr>
          <w:p w:rsidR="00AC0D18" w:rsidRPr="00CF41D4" w:rsidRDefault="00D02360" w:rsidP="001819C4">
            <w:pPr>
              <w:rPr>
                <w:color w:val="000000"/>
                <w:sz w:val="20"/>
                <w:szCs w:val="16"/>
                <w:lang w:val="en-US"/>
              </w:rPr>
            </w:pPr>
            <w:r>
              <w:rPr>
                <w:color w:val="000000"/>
                <w:sz w:val="20"/>
                <w:szCs w:val="16"/>
                <w:lang w:val="en-US"/>
              </w:rPr>
              <w:t>6-8 pF</w:t>
            </w:r>
          </w:p>
        </w:tc>
        <w:tc>
          <w:tcPr>
            <w:tcW w:w="1911" w:type="dxa"/>
            <w:tcBorders>
              <w:left w:val="single" w:sz="4" w:space="0" w:color="FFFFFF"/>
              <w:right w:val="single" w:sz="4" w:space="0" w:color="FFFFFF"/>
            </w:tcBorders>
            <w:shd w:val="clear" w:color="auto" w:fill="F2DBDB"/>
            <w:vAlign w:val="center"/>
          </w:tcPr>
          <w:p w:rsidR="00AC0D18" w:rsidRPr="00CF41D4" w:rsidRDefault="00D02360" w:rsidP="001819C4">
            <w:pPr>
              <w:rPr>
                <w:color w:val="000000"/>
                <w:sz w:val="20"/>
                <w:szCs w:val="16"/>
                <w:lang w:val="en-US"/>
              </w:rPr>
            </w:pPr>
            <w:r>
              <w:rPr>
                <w:color w:val="000000"/>
                <w:sz w:val="20"/>
                <w:szCs w:val="16"/>
                <w:lang w:val="en-US"/>
              </w:rPr>
              <w:t>9 pF</w:t>
            </w:r>
          </w:p>
        </w:tc>
        <w:tc>
          <w:tcPr>
            <w:tcW w:w="2897" w:type="dxa"/>
            <w:tcBorders>
              <w:left w:val="single" w:sz="4" w:space="0" w:color="FFFFFF"/>
            </w:tcBorders>
            <w:shd w:val="clear" w:color="auto" w:fill="F2DBDB"/>
            <w:vAlign w:val="center"/>
          </w:tcPr>
          <w:p w:rsidR="00AC0D18" w:rsidRPr="00CF41D4" w:rsidRDefault="00D02360" w:rsidP="001819C4">
            <w:pPr>
              <w:rPr>
                <w:color w:val="000000"/>
                <w:sz w:val="20"/>
                <w:szCs w:val="16"/>
                <w:lang w:val="en-US"/>
              </w:rPr>
            </w:pPr>
            <w:r>
              <w:rPr>
                <w:color w:val="000000"/>
                <w:sz w:val="20"/>
                <w:szCs w:val="16"/>
                <w:lang w:val="en-US"/>
              </w:rPr>
              <w:t>11 pF</w:t>
            </w:r>
          </w:p>
        </w:tc>
      </w:tr>
    </w:tbl>
    <w:p w:rsidR="00AC0D18" w:rsidRDefault="00B842D2" w:rsidP="00B842D2">
      <w:pPr>
        <w:pStyle w:val="Caption"/>
        <w:rPr>
          <w:lang w:val="en-US"/>
        </w:rPr>
      </w:pPr>
      <w:bookmarkStart w:id="70" w:name="_Ref91057320"/>
      <w:bookmarkStart w:id="71" w:name="_Toc91857364"/>
      <w:r w:rsidRPr="00B842D2">
        <w:rPr>
          <w:lang w:val="en-US"/>
        </w:rPr>
        <w:t xml:space="preserve">Table </w:t>
      </w:r>
      <w:r>
        <w:fldChar w:fldCharType="begin"/>
      </w:r>
      <w:r w:rsidRPr="00B842D2">
        <w:rPr>
          <w:lang w:val="en-US"/>
        </w:rPr>
        <w:instrText xml:space="preserve"> SEQ Table \* ARABIC </w:instrText>
      </w:r>
      <w:r>
        <w:fldChar w:fldCharType="separate"/>
      </w:r>
      <w:r w:rsidR="001819C4">
        <w:rPr>
          <w:noProof/>
          <w:lang w:val="en-US"/>
        </w:rPr>
        <w:t>4</w:t>
      </w:r>
      <w:r>
        <w:fldChar w:fldCharType="end"/>
      </w:r>
      <w:bookmarkEnd w:id="70"/>
      <w:r w:rsidRPr="00B842D2">
        <w:rPr>
          <w:lang w:val="en-US"/>
        </w:rPr>
        <w:t xml:space="preserve"> </w:t>
      </w:r>
      <w:r w:rsidR="00191314" w:rsidRPr="003628EB">
        <w:rPr>
          <w:lang w:val="en-US"/>
        </w:rPr>
        <w:t xml:space="preserve">: </w:t>
      </w:r>
      <w:r w:rsidR="003628EB" w:rsidRPr="003628EB">
        <w:rPr>
          <w:lang w:val="en-US"/>
        </w:rPr>
        <w:t xml:space="preserve">Main results observed </w:t>
      </w:r>
      <w:r w:rsidR="003628EB">
        <w:rPr>
          <w:lang w:val="en-US"/>
        </w:rPr>
        <w:t>for</w:t>
      </w:r>
      <w:r w:rsidR="003628EB" w:rsidRPr="003628EB">
        <w:rPr>
          <w:lang w:val="en-US"/>
        </w:rPr>
        <w:t xml:space="preserve"> each group</w:t>
      </w:r>
      <w:bookmarkEnd w:id="71"/>
    </w:p>
    <w:p w:rsidR="00AC0D18" w:rsidRDefault="003628EB" w:rsidP="00AC0D18">
      <w:pPr>
        <w:rPr>
          <w:lang w:val="en-US"/>
        </w:rPr>
      </w:pPr>
      <w:r>
        <w:rPr>
          <w:lang w:val="en-US"/>
        </w:rPr>
        <w:t>The Group 1 presents the lower yield on RF-MEMS packaging with 67 %. The main failure observed for this group is the MEMS membranes stuck in down-state on 7 devices and confirming the optical microscope observations. The actuation voltage measured is lower than before packaging and there is a dispersion on capacitance measurement for the MEMS membrane in down state.</w:t>
      </w:r>
    </w:p>
    <w:p w:rsidR="00071E12" w:rsidRDefault="003628EB" w:rsidP="00AC0D18">
      <w:pPr>
        <w:rPr>
          <w:lang w:val="en-US"/>
        </w:rPr>
      </w:pPr>
      <w:r>
        <w:rPr>
          <w:lang w:val="en-US"/>
        </w:rPr>
        <w:t xml:space="preserve">The group 2 presents the better yield with 100% of devices operating after packaging. </w:t>
      </w:r>
      <w:r w:rsidR="00071E12">
        <w:rPr>
          <w:lang w:val="en-US"/>
        </w:rPr>
        <w:t xml:space="preserve">The pull in voltage is close to the pull in voltage measured before packaging and the capacitances measured are of the same order of magnitude than before packaging. </w:t>
      </w:r>
    </w:p>
    <w:p w:rsidR="00071E12" w:rsidRDefault="00071E12" w:rsidP="00AC0D18">
      <w:pPr>
        <w:rPr>
          <w:lang w:val="en-US"/>
        </w:rPr>
      </w:pPr>
      <w:r>
        <w:rPr>
          <w:lang w:val="en-US"/>
        </w:rPr>
        <w:t xml:space="preserve">The group 3 presents a yield about 74%. From this group, 2 devices were stuck by the packaging procedure and one </w:t>
      </w:r>
      <w:proofErr w:type="gramStart"/>
      <w:r>
        <w:rPr>
          <w:lang w:val="en-US"/>
        </w:rPr>
        <w:t>devices</w:t>
      </w:r>
      <w:proofErr w:type="gramEnd"/>
      <w:r>
        <w:rPr>
          <w:lang w:val="en-US"/>
        </w:rPr>
        <w:t xml:space="preserve"> </w:t>
      </w:r>
      <w:r w:rsidR="00AF5453">
        <w:rPr>
          <w:lang w:val="en-US"/>
        </w:rPr>
        <w:t>was</w:t>
      </w:r>
      <w:r>
        <w:rPr>
          <w:lang w:val="en-US"/>
        </w:rPr>
        <w:t xml:space="preserve"> not switched. We observed also the destruction of 3 devices during their measurement. Regarding performances on operating devices after packaging, the pull-in voltage is about 20 V, similar than before packaging. The capacitances measured in down-state seem to be higher than before packaging, about 11 pF instead of 7.5 </w:t>
      </w:r>
      <w:proofErr w:type="spellStart"/>
      <w:r>
        <w:rPr>
          <w:lang w:val="en-US"/>
        </w:rPr>
        <w:t>pF.</w:t>
      </w:r>
      <w:proofErr w:type="spellEnd"/>
    </w:p>
    <w:p w:rsidR="00071E12" w:rsidRDefault="00071E12" w:rsidP="00AC0D18">
      <w:pPr>
        <w:rPr>
          <w:lang w:val="en-US"/>
        </w:rPr>
      </w:pPr>
      <w:r>
        <w:rPr>
          <w:lang w:val="en-US"/>
        </w:rPr>
        <w:t xml:space="preserve">Regarding these results, it has been decided to confirm </w:t>
      </w:r>
      <w:r w:rsidR="00BB5A88">
        <w:rPr>
          <w:lang w:val="en-US"/>
        </w:rPr>
        <w:t xml:space="preserve">(statically) </w:t>
      </w:r>
      <w:r>
        <w:rPr>
          <w:lang w:val="en-US"/>
        </w:rPr>
        <w:t xml:space="preserve">observations by packaging a larger quantity of devices. This third trial run of packaging have reproduced the packaging conditions on group 2 </w:t>
      </w:r>
      <w:r w:rsidR="00BB5A88">
        <w:rPr>
          <w:lang w:val="en-US"/>
        </w:rPr>
        <w:t xml:space="preserve">(IQ-BOND 7294) </w:t>
      </w:r>
      <w:r>
        <w:rPr>
          <w:lang w:val="en-US"/>
        </w:rPr>
        <w:t xml:space="preserve">and 3 </w:t>
      </w:r>
      <w:r w:rsidR="00BB5A88">
        <w:rPr>
          <w:lang w:val="en-US"/>
        </w:rPr>
        <w:t xml:space="preserve">(RTV 162) </w:t>
      </w:r>
      <w:r>
        <w:rPr>
          <w:lang w:val="en-US"/>
        </w:rPr>
        <w:t xml:space="preserve">on about </w:t>
      </w:r>
      <w:r w:rsidR="007D1340">
        <w:rPr>
          <w:lang w:val="en-US"/>
        </w:rPr>
        <w:t>100</w:t>
      </w:r>
      <w:r>
        <w:rPr>
          <w:lang w:val="en-US"/>
        </w:rPr>
        <w:t xml:space="preserve"> devices.</w:t>
      </w:r>
      <w:r w:rsidR="00BB5A88">
        <w:rPr>
          <w:lang w:val="en-US"/>
        </w:rPr>
        <w:t xml:space="preserve"> </w:t>
      </w:r>
      <w:r w:rsidR="00BB5A88">
        <w:rPr>
          <w:lang w:val="en-US"/>
        </w:rPr>
        <w:fldChar w:fldCharType="begin"/>
      </w:r>
      <w:r w:rsidR="00BB5A88">
        <w:rPr>
          <w:lang w:val="en-US"/>
        </w:rPr>
        <w:instrText xml:space="preserve"> REF _Ref90980022 \h </w:instrText>
      </w:r>
      <w:r w:rsidR="00BB5A88">
        <w:rPr>
          <w:lang w:val="en-US"/>
        </w:rPr>
      </w:r>
      <w:r w:rsidR="00BB5A88">
        <w:rPr>
          <w:lang w:val="en-US"/>
        </w:rPr>
        <w:fldChar w:fldCharType="separate"/>
      </w:r>
      <w:r w:rsidR="001819C4">
        <w:rPr>
          <w:lang w:val="en-US"/>
        </w:rPr>
        <w:t>Figure</w:t>
      </w:r>
      <w:r w:rsidR="001819C4" w:rsidRPr="00BB5A88">
        <w:rPr>
          <w:lang w:val="en-US"/>
        </w:rPr>
        <w:t xml:space="preserve"> </w:t>
      </w:r>
      <w:r w:rsidR="001819C4">
        <w:rPr>
          <w:noProof/>
          <w:lang w:val="en-US"/>
        </w:rPr>
        <w:t>21</w:t>
      </w:r>
      <w:r w:rsidR="00BB5A88">
        <w:rPr>
          <w:lang w:val="en-US"/>
        </w:rPr>
        <w:fldChar w:fldCharType="end"/>
      </w:r>
      <w:r w:rsidR="00BB5A88">
        <w:rPr>
          <w:lang w:val="en-US"/>
        </w:rPr>
        <w:t xml:space="preserve"> shows the 2 quarters of substrates with packaged devices</w:t>
      </w:r>
      <w:r w:rsidR="00913A41">
        <w:rPr>
          <w:lang w:val="en-US"/>
        </w:rPr>
        <w:t xml:space="preserve"> at TAIPRO, respectively, </w:t>
      </w:r>
      <w:r w:rsidR="00BB5A88">
        <w:rPr>
          <w:lang w:val="en-US"/>
        </w:rPr>
        <w:t>using IQ-BOND 7294 and RTV 162.</w:t>
      </w:r>
    </w:p>
    <w:p w:rsidR="00071E12" w:rsidRDefault="00071E12" w:rsidP="00AC0D18">
      <w:pPr>
        <w:rPr>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7"/>
        <w:gridCol w:w="5675"/>
      </w:tblGrid>
      <w:tr w:rsidR="00BB5A88" w:rsidRPr="006B5F5B" w:rsidTr="006B5F5B">
        <w:trPr>
          <w:jc w:val="center"/>
        </w:trPr>
        <w:tc>
          <w:tcPr>
            <w:tcW w:w="0" w:type="auto"/>
            <w:shd w:val="clear" w:color="auto" w:fill="auto"/>
          </w:tcPr>
          <w:p w:rsidR="00BB5A88" w:rsidRPr="006B5F5B" w:rsidRDefault="008A7F2A" w:rsidP="001819C4">
            <w:pPr>
              <w:rPr>
                <w:i/>
                <w:sz w:val="20"/>
              </w:rPr>
            </w:pPr>
            <w:r w:rsidRPr="006B5F5B">
              <w:rPr>
                <w:i/>
                <w:noProof/>
                <w:sz w:val="20"/>
              </w:rPr>
              <w:drawing>
                <wp:inline distT="0" distB="0" distL="0" distR="0">
                  <wp:extent cx="2638425" cy="2162175"/>
                  <wp:effectExtent l="0" t="0" r="0" b="0"/>
                  <wp:docPr id="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t="30540" b="11520"/>
                          <a:stretch>
                            <a:fillRect/>
                          </a:stretch>
                        </pic:blipFill>
                        <pic:spPr bwMode="auto">
                          <a:xfrm>
                            <a:off x="0" y="0"/>
                            <a:ext cx="2638425" cy="2162175"/>
                          </a:xfrm>
                          <a:prstGeom prst="rect">
                            <a:avLst/>
                          </a:prstGeom>
                          <a:noFill/>
                          <a:ln>
                            <a:noFill/>
                          </a:ln>
                          <a:effectLst/>
                        </pic:spPr>
                      </pic:pic>
                    </a:graphicData>
                  </a:graphic>
                </wp:inline>
              </w:drawing>
            </w:r>
          </w:p>
          <w:p w:rsidR="00BB5A88" w:rsidRPr="006B5F5B" w:rsidRDefault="00BB5A88" w:rsidP="001819C4">
            <w:pPr>
              <w:rPr>
                <w:i/>
                <w:sz w:val="20"/>
                <w:lang w:val="en-US"/>
              </w:rPr>
            </w:pPr>
            <w:r w:rsidRPr="006B5F5B">
              <w:rPr>
                <w:i/>
                <w:sz w:val="20"/>
              </w:rPr>
              <w:t>IQ-BOND 7294</w:t>
            </w:r>
          </w:p>
        </w:tc>
        <w:tc>
          <w:tcPr>
            <w:tcW w:w="0" w:type="auto"/>
            <w:shd w:val="clear" w:color="auto" w:fill="auto"/>
          </w:tcPr>
          <w:p w:rsidR="00BB5A88" w:rsidRPr="006B5F5B" w:rsidRDefault="008A7F2A" w:rsidP="001819C4">
            <w:pPr>
              <w:rPr>
                <w:i/>
                <w:sz w:val="20"/>
              </w:rPr>
            </w:pPr>
            <w:r w:rsidRPr="006B5F5B">
              <w:rPr>
                <w:i/>
                <w:noProof/>
                <w:sz w:val="20"/>
              </w:rPr>
              <w:drawing>
                <wp:inline distT="0" distB="0" distL="0" distR="0">
                  <wp:extent cx="3581400" cy="2162175"/>
                  <wp:effectExtent l="0" t="0" r="0" b="0"/>
                  <wp:docPr id="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l="29514" t="48926" b="13911"/>
                          <a:stretch>
                            <a:fillRect/>
                          </a:stretch>
                        </pic:blipFill>
                        <pic:spPr bwMode="auto">
                          <a:xfrm>
                            <a:off x="0" y="0"/>
                            <a:ext cx="3581400" cy="2162175"/>
                          </a:xfrm>
                          <a:prstGeom prst="rect">
                            <a:avLst/>
                          </a:prstGeom>
                          <a:noFill/>
                          <a:ln>
                            <a:noFill/>
                          </a:ln>
                          <a:effectLst/>
                        </pic:spPr>
                      </pic:pic>
                    </a:graphicData>
                  </a:graphic>
                </wp:inline>
              </w:drawing>
            </w:r>
          </w:p>
          <w:p w:rsidR="00BB5A88" w:rsidRPr="006B5F5B" w:rsidRDefault="00BB5A88" w:rsidP="001819C4">
            <w:pPr>
              <w:rPr>
                <w:i/>
                <w:sz w:val="20"/>
                <w:lang w:val="en-US"/>
              </w:rPr>
            </w:pPr>
            <w:r w:rsidRPr="006B5F5B">
              <w:rPr>
                <w:i/>
                <w:sz w:val="20"/>
              </w:rPr>
              <w:t>RTV 162</w:t>
            </w:r>
          </w:p>
        </w:tc>
      </w:tr>
    </w:tbl>
    <w:p w:rsidR="00BB5A88" w:rsidRPr="00BB5A88" w:rsidRDefault="00EF1934" w:rsidP="00BB5A88">
      <w:pPr>
        <w:pStyle w:val="Caption"/>
        <w:rPr>
          <w:lang w:val="en-US"/>
        </w:rPr>
      </w:pPr>
      <w:bookmarkStart w:id="72" w:name="_Ref90980022"/>
      <w:bookmarkStart w:id="73" w:name="_Toc91085163"/>
      <w:r>
        <w:rPr>
          <w:lang w:val="en-US"/>
        </w:rPr>
        <w:t>Figure</w:t>
      </w:r>
      <w:r w:rsidR="00BB5A88" w:rsidRPr="00BB5A88">
        <w:rPr>
          <w:lang w:val="en-US"/>
        </w:rPr>
        <w:t xml:space="preserve"> </w:t>
      </w:r>
      <w:r>
        <w:rPr>
          <w:lang w:val="en-US"/>
        </w:rPr>
        <w:fldChar w:fldCharType="begin"/>
      </w:r>
      <w:r>
        <w:rPr>
          <w:lang w:val="en-US"/>
        </w:rPr>
        <w:instrText xml:space="preserve"> SEQ Figure \* ARABIC </w:instrText>
      </w:r>
      <w:r>
        <w:rPr>
          <w:lang w:val="en-US"/>
        </w:rPr>
        <w:fldChar w:fldCharType="separate"/>
      </w:r>
      <w:r w:rsidR="00233AFD">
        <w:rPr>
          <w:noProof/>
          <w:lang w:val="en-US"/>
        </w:rPr>
        <w:t>21</w:t>
      </w:r>
      <w:r>
        <w:rPr>
          <w:lang w:val="en-US"/>
        </w:rPr>
        <w:fldChar w:fldCharType="end"/>
      </w:r>
      <w:bookmarkEnd w:id="72"/>
      <w:r w:rsidR="00BB5A88" w:rsidRPr="00BB5A88">
        <w:rPr>
          <w:lang w:val="en-US"/>
        </w:rPr>
        <w:t xml:space="preserve"> : 3rd trial run of packaging using </w:t>
      </w:r>
      <w:r w:rsidR="00BB5A88">
        <w:rPr>
          <w:lang w:val="en-US"/>
        </w:rPr>
        <w:t>IQ-BOND 7294 (left) and RTV 162 (right) on larger quantity of devices</w:t>
      </w:r>
      <w:bookmarkEnd w:id="73"/>
    </w:p>
    <w:p w:rsidR="00CE392A" w:rsidRDefault="00913A41" w:rsidP="00AC0D18">
      <w:pPr>
        <w:rPr>
          <w:lang w:val="en-US"/>
        </w:rPr>
      </w:pPr>
      <w:r>
        <w:rPr>
          <w:lang w:val="en-US"/>
        </w:rPr>
        <w:t xml:space="preserve">All packaged devices from these 2 quarters of substrate have </w:t>
      </w:r>
      <w:r w:rsidR="007D1340">
        <w:rPr>
          <w:lang w:val="en-US"/>
        </w:rPr>
        <w:t xml:space="preserve">been </w:t>
      </w:r>
      <w:r>
        <w:rPr>
          <w:lang w:val="en-US"/>
        </w:rPr>
        <w:t>characterized (C-V) at TRT in order to assess these two method</w:t>
      </w:r>
      <w:r w:rsidR="00AF5453">
        <w:rPr>
          <w:lang w:val="en-US"/>
        </w:rPr>
        <w:t>s</w:t>
      </w:r>
      <w:r>
        <w:rPr>
          <w:lang w:val="en-US"/>
        </w:rPr>
        <w:t xml:space="preserve"> of packaging</w:t>
      </w:r>
      <w:r w:rsidR="007D1340">
        <w:rPr>
          <w:lang w:val="en-US"/>
        </w:rPr>
        <w:t xml:space="preserve"> (</w:t>
      </w:r>
      <w:r>
        <w:rPr>
          <w:lang w:val="en-US"/>
        </w:rPr>
        <w:t>statically</w:t>
      </w:r>
      <w:r w:rsidR="007D1340">
        <w:rPr>
          <w:lang w:val="en-US"/>
        </w:rPr>
        <w:t>)</w:t>
      </w:r>
      <w:r>
        <w:rPr>
          <w:lang w:val="en-US"/>
        </w:rPr>
        <w:t>.</w:t>
      </w:r>
      <w:r w:rsidR="007D1340">
        <w:rPr>
          <w:lang w:val="en-US"/>
        </w:rPr>
        <w:t xml:space="preserve"> </w:t>
      </w:r>
      <w:r w:rsidR="007D1340">
        <w:rPr>
          <w:lang w:val="en-US"/>
        </w:rPr>
        <w:fldChar w:fldCharType="begin"/>
      </w:r>
      <w:r w:rsidR="007D1340">
        <w:rPr>
          <w:lang w:val="en-US"/>
        </w:rPr>
        <w:instrText xml:space="preserve"> REF _Ref90986278 \h </w:instrText>
      </w:r>
      <w:r w:rsidR="007D1340">
        <w:rPr>
          <w:lang w:val="en-US"/>
        </w:rPr>
      </w:r>
      <w:r w:rsidR="007D1340">
        <w:rPr>
          <w:lang w:val="en-US"/>
        </w:rPr>
        <w:fldChar w:fldCharType="separate"/>
      </w:r>
      <w:r w:rsidR="001819C4">
        <w:rPr>
          <w:lang w:val="en-US"/>
        </w:rPr>
        <w:t>Figure</w:t>
      </w:r>
      <w:r w:rsidR="001819C4" w:rsidRPr="00D50DD3">
        <w:rPr>
          <w:lang w:val="en-US"/>
        </w:rPr>
        <w:t xml:space="preserve"> </w:t>
      </w:r>
      <w:r w:rsidR="001819C4">
        <w:rPr>
          <w:noProof/>
          <w:lang w:val="en-US"/>
        </w:rPr>
        <w:t>22</w:t>
      </w:r>
      <w:r w:rsidR="007D1340">
        <w:rPr>
          <w:lang w:val="en-US"/>
        </w:rPr>
        <w:fldChar w:fldCharType="end"/>
      </w:r>
      <w:r w:rsidR="007D1340">
        <w:rPr>
          <w:lang w:val="en-US"/>
        </w:rPr>
        <w:t xml:space="preserve"> presents the C-V characteristics </w:t>
      </w:r>
      <w:r w:rsidR="008C70B5">
        <w:rPr>
          <w:lang w:val="en-US"/>
        </w:rPr>
        <w:t xml:space="preserve">of both </w:t>
      </w:r>
      <w:r w:rsidR="008C70B5">
        <w:rPr>
          <w:lang w:val="en-US"/>
        </w:rPr>
        <w:lastRenderedPageBreak/>
        <w:t xml:space="preserve">packaging procedure using, respectively, IQ-BOND 7294 and RTV 162 and </w:t>
      </w:r>
      <w:r w:rsidR="00B842D2">
        <w:rPr>
          <w:lang w:val="en-US"/>
        </w:rPr>
        <w:fldChar w:fldCharType="begin"/>
      </w:r>
      <w:r w:rsidR="00B842D2">
        <w:rPr>
          <w:lang w:val="en-US"/>
        </w:rPr>
        <w:instrText xml:space="preserve"> REF _Ref90986341 \h </w:instrText>
      </w:r>
      <w:r w:rsidR="00B842D2">
        <w:rPr>
          <w:lang w:val="en-US"/>
        </w:rPr>
      </w:r>
      <w:r w:rsidR="00B842D2">
        <w:rPr>
          <w:lang w:val="en-US"/>
        </w:rPr>
        <w:fldChar w:fldCharType="separate"/>
      </w:r>
      <w:r w:rsidR="001819C4" w:rsidRPr="00B842D2">
        <w:rPr>
          <w:lang w:val="en-US"/>
        </w:rPr>
        <w:t xml:space="preserve">Table </w:t>
      </w:r>
      <w:r w:rsidR="001819C4">
        <w:rPr>
          <w:noProof/>
          <w:lang w:val="en-US"/>
        </w:rPr>
        <w:t>5</w:t>
      </w:r>
      <w:r w:rsidR="00B842D2">
        <w:rPr>
          <w:lang w:val="en-US"/>
        </w:rPr>
        <w:fldChar w:fldCharType="end"/>
      </w:r>
      <w:r w:rsidR="00B842D2">
        <w:rPr>
          <w:lang w:val="en-US"/>
        </w:rPr>
        <w:t xml:space="preserve"> </w:t>
      </w:r>
      <w:r w:rsidR="008C70B5">
        <w:rPr>
          <w:lang w:val="en-US"/>
        </w:rPr>
        <w:t xml:space="preserve">summarizes these results. </w:t>
      </w:r>
    </w:p>
    <w:p w:rsidR="00BB5A88" w:rsidRDefault="008C70B5" w:rsidP="00AC0D18">
      <w:pPr>
        <w:rPr>
          <w:lang w:val="en-US"/>
        </w:rPr>
      </w:pPr>
      <w:r>
        <w:rPr>
          <w:lang w:val="en-US"/>
        </w:rPr>
        <w:t xml:space="preserve">Regarding IQ-BOND 7294, there is a dispersion on pull in voltage between 14 and 23 V and there is also a dispersion on capacitances when the MEMS devices are in down-state, between 6 and 12 </w:t>
      </w:r>
      <w:proofErr w:type="spellStart"/>
      <w:r>
        <w:rPr>
          <w:lang w:val="en-US"/>
        </w:rPr>
        <w:t>pF.</w:t>
      </w:r>
      <w:proofErr w:type="spellEnd"/>
      <w:r w:rsidR="00CE392A">
        <w:rPr>
          <w:lang w:val="en-US"/>
        </w:rPr>
        <w:t xml:space="preserve"> The yield for this approach is about 75% and the devices not functional after packaging are defined by their membranes stuck.</w:t>
      </w:r>
    </w:p>
    <w:p w:rsidR="00CE392A" w:rsidRDefault="00CE392A" w:rsidP="00AC0D18">
      <w:pPr>
        <w:rPr>
          <w:lang w:val="en-US"/>
        </w:rPr>
      </w:pPr>
      <w:r>
        <w:rPr>
          <w:lang w:val="en-US"/>
        </w:rPr>
        <w:t xml:space="preserve">Using RTV 162, there is a dispersion on pull in voltage between 16 and 28 V. </w:t>
      </w:r>
      <w:r w:rsidR="00ED5BE7">
        <w:rPr>
          <w:lang w:val="en-US"/>
        </w:rPr>
        <w:t>T</w:t>
      </w:r>
      <w:r>
        <w:rPr>
          <w:lang w:val="en-US"/>
        </w:rPr>
        <w:t>he capacitances of MEMS devices</w:t>
      </w:r>
      <w:r w:rsidR="00ED5BE7">
        <w:rPr>
          <w:lang w:val="en-US"/>
        </w:rPr>
        <w:t>,</w:t>
      </w:r>
      <w:r>
        <w:rPr>
          <w:lang w:val="en-US"/>
        </w:rPr>
        <w:t xml:space="preserve"> in down states</w:t>
      </w:r>
      <w:r w:rsidR="00ED5BE7">
        <w:rPr>
          <w:lang w:val="en-US"/>
        </w:rPr>
        <w:t>,</w:t>
      </w:r>
      <w:r>
        <w:rPr>
          <w:lang w:val="en-US"/>
        </w:rPr>
        <w:t xml:space="preserve"> seem more homogenous with a value between 9 and 11 </w:t>
      </w:r>
      <w:proofErr w:type="spellStart"/>
      <w:r>
        <w:rPr>
          <w:lang w:val="en-US"/>
        </w:rPr>
        <w:t>pF.</w:t>
      </w:r>
      <w:proofErr w:type="spellEnd"/>
      <w:r>
        <w:rPr>
          <w:lang w:val="en-US"/>
        </w:rPr>
        <w:t xml:space="preserve"> The yield is about 80% where the not functional devices are defined by MEMS membranes stuck (8 devices) and MEMS switches destroyed during measurement (7 devices). The destruction of MEMS devices during measurement using RTV glue could be explained by the dielectric strength </w:t>
      </w:r>
      <w:r w:rsidR="008E7348">
        <w:rPr>
          <w:lang w:val="en-US"/>
        </w:rPr>
        <w:t xml:space="preserve">of RTV glue </w:t>
      </w:r>
      <w:r>
        <w:rPr>
          <w:lang w:val="en-US"/>
        </w:rPr>
        <w:t>about 18 kV/mm</w:t>
      </w:r>
      <w:r w:rsidR="008E7348">
        <w:rPr>
          <w:lang w:val="en-US"/>
        </w:rPr>
        <w:t>, perhaps not enough insulating for the applied voltages. Indeed, we guess that some glue has crept between the positive and negative electrodes generating a short circuit under applied voltage about 20 V.</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6"/>
        <w:gridCol w:w="4956"/>
      </w:tblGrid>
      <w:tr w:rsidR="00913A41" w:rsidRPr="006B5F5B" w:rsidTr="006B5F5B">
        <w:trPr>
          <w:jc w:val="center"/>
        </w:trPr>
        <w:tc>
          <w:tcPr>
            <w:tcW w:w="0" w:type="auto"/>
            <w:shd w:val="clear" w:color="auto" w:fill="auto"/>
            <w:vAlign w:val="center"/>
          </w:tcPr>
          <w:p w:rsidR="00913A41" w:rsidRPr="006B5F5B" w:rsidRDefault="008A7F2A" w:rsidP="001819C4">
            <w:pPr>
              <w:rPr>
                <w:i/>
                <w:sz w:val="20"/>
              </w:rPr>
            </w:pPr>
            <w:r w:rsidRPr="006B5F5B">
              <w:rPr>
                <w:i/>
                <w:noProof/>
                <w:sz w:val="20"/>
              </w:rPr>
              <w:drawing>
                <wp:inline distT="0" distB="0" distL="0" distR="0">
                  <wp:extent cx="3238500" cy="1866900"/>
                  <wp:effectExtent l="0" t="0" r="0" b="0"/>
                  <wp:docPr id="39" name="Espace réservé du contenu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ace réservé du contenu 36"/>
                          <pic:cNvPicPr>
                            <a:picLocks noChangeAspect="1" noChangeArrowheads="1"/>
                          </pic:cNvPicPr>
                        </pic:nvPicPr>
                        <pic:blipFill>
                          <a:blip r:embed="rId49">
                            <a:extLst>
                              <a:ext uri="{28A0092B-C50C-407E-A947-70E740481C1C}">
                                <a14:useLocalDpi xmlns:a14="http://schemas.microsoft.com/office/drawing/2010/main" val="0"/>
                              </a:ext>
                            </a:extLst>
                          </a:blip>
                          <a:srcRect l="3801" t="5997" r="7785" b="928"/>
                          <a:stretch>
                            <a:fillRect/>
                          </a:stretch>
                        </pic:blipFill>
                        <pic:spPr bwMode="auto">
                          <a:xfrm>
                            <a:off x="0" y="0"/>
                            <a:ext cx="3238500" cy="1866900"/>
                          </a:xfrm>
                          <a:prstGeom prst="rect">
                            <a:avLst/>
                          </a:prstGeom>
                          <a:noFill/>
                          <a:ln>
                            <a:noFill/>
                          </a:ln>
                        </pic:spPr>
                      </pic:pic>
                    </a:graphicData>
                  </a:graphic>
                </wp:inline>
              </w:drawing>
            </w:r>
          </w:p>
          <w:p w:rsidR="00913A41" w:rsidRPr="006B5F5B" w:rsidRDefault="00913A41" w:rsidP="001819C4">
            <w:pPr>
              <w:rPr>
                <w:i/>
                <w:sz w:val="20"/>
                <w:lang w:val="en-US"/>
              </w:rPr>
            </w:pPr>
            <w:r w:rsidRPr="006B5F5B">
              <w:rPr>
                <w:i/>
                <w:sz w:val="20"/>
              </w:rPr>
              <w:t>IQ-BOND 7294</w:t>
            </w:r>
          </w:p>
        </w:tc>
        <w:tc>
          <w:tcPr>
            <w:tcW w:w="0" w:type="auto"/>
            <w:shd w:val="clear" w:color="auto" w:fill="auto"/>
            <w:vAlign w:val="center"/>
          </w:tcPr>
          <w:p w:rsidR="00913A41" w:rsidRPr="006B5F5B" w:rsidRDefault="008A7F2A" w:rsidP="001819C4">
            <w:pPr>
              <w:rPr>
                <w:i/>
                <w:sz w:val="20"/>
              </w:rPr>
            </w:pPr>
            <w:r w:rsidRPr="006B5F5B">
              <w:rPr>
                <w:i/>
                <w:noProof/>
                <w:sz w:val="20"/>
              </w:rPr>
              <w:drawing>
                <wp:inline distT="0" distB="0" distL="0" distR="0">
                  <wp:extent cx="3238500" cy="1876425"/>
                  <wp:effectExtent l="0" t="0" r="0" b="0"/>
                  <wp:docPr id="40" name="Espace réservé du contenu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ace réservé du contenu 33"/>
                          <pic:cNvPicPr>
                            <a:picLocks noChangeAspect="1" noChangeArrowheads="1"/>
                          </pic:cNvPicPr>
                        </pic:nvPicPr>
                        <pic:blipFill>
                          <a:blip r:embed="rId50">
                            <a:extLst>
                              <a:ext uri="{28A0092B-C50C-407E-A947-70E740481C1C}">
                                <a14:useLocalDpi xmlns:a14="http://schemas.microsoft.com/office/drawing/2010/main" val="0"/>
                              </a:ext>
                            </a:extLst>
                          </a:blip>
                          <a:srcRect l="3876" t="5815" r="7111"/>
                          <a:stretch>
                            <a:fillRect/>
                          </a:stretch>
                        </pic:blipFill>
                        <pic:spPr bwMode="auto">
                          <a:xfrm>
                            <a:off x="0" y="0"/>
                            <a:ext cx="3238500" cy="1876425"/>
                          </a:xfrm>
                          <a:prstGeom prst="rect">
                            <a:avLst/>
                          </a:prstGeom>
                          <a:noFill/>
                          <a:ln>
                            <a:noFill/>
                          </a:ln>
                        </pic:spPr>
                      </pic:pic>
                    </a:graphicData>
                  </a:graphic>
                </wp:inline>
              </w:drawing>
            </w:r>
          </w:p>
          <w:p w:rsidR="00913A41" w:rsidRPr="006B5F5B" w:rsidRDefault="00913A41" w:rsidP="001819C4">
            <w:pPr>
              <w:rPr>
                <w:i/>
                <w:sz w:val="20"/>
                <w:lang w:val="en-US"/>
              </w:rPr>
            </w:pPr>
            <w:r w:rsidRPr="006B5F5B">
              <w:rPr>
                <w:i/>
                <w:sz w:val="20"/>
              </w:rPr>
              <w:t>RTV 162</w:t>
            </w:r>
          </w:p>
        </w:tc>
      </w:tr>
    </w:tbl>
    <w:p w:rsidR="00BB5A88" w:rsidRDefault="00EF1934" w:rsidP="00913A41">
      <w:pPr>
        <w:pStyle w:val="Caption"/>
        <w:rPr>
          <w:lang w:val="en-US"/>
        </w:rPr>
      </w:pPr>
      <w:bookmarkStart w:id="74" w:name="_Ref90986278"/>
      <w:bookmarkStart w:id="75" w:name="_Toc91085164"/>
      <w:r>
        <w:rPr>
          <w:lang w:val="en-US"/>
        </w:rPr>
        <w:t>Figure</w:t>
      </w:r>
      <w:r w:rsidR="00913A41" w:rsidRPr="00D50DD3">
        <w:rPr>
          <w:lang w:val="en-US"/>
        </w:rPr>
        <w:t xml:space="preserve"> </w:t>
      </w:r>
      <w:r>
        <w:rPr>
          <w:lang w:val="en-US"/>
        </w:rPr>
        <w:fldChar w:fldCharType="begin"/>
      </w:r>
      <w:r>
        <w:rPr>
          <w:lang w:val="en-US"/>
        </w:rPr>
        <w:instrText xml:space="preserve"> SEQ Figure \* ARABIC </w:instrText>
      </w:r>
      <w:r>
        <w:rPr>
          <w:lang w:val="en-US"/>
        </w:rPr>
        <w:fldChar w:fldCharType="separate"/>
      </w:r>
      <w:r w:rsidR="00233AFD">
        <w:rPr>
          <w:noProof/>
          <w:lang w:val="en-US"/>
        </w:rPr>
        <w:t>22</w:t>
      </w:r>
      <w:r>
        <w:rPr>
          <w:lang w:val="en-US"/>
        </w:rPr>
        <w:fldChar w:fldCharType="end"/>
      </w:r>
      <w:bookmarkEnd w:id="74"/>
      <w:r w:rsidR="00913A41" w:rsidRPr="00D50DD3">
        <w:rPr>
          <w:lang w:val="en-US"/>
        </w:rPr>
        <w:t xml:space="preserve"> : </w:t>
      </w:r>
      <w:r w:rsidR="00D50DD3" w:rsidRPr="00D50DD3">
        <w:rPr>
          <w:lang w:val="en-US"/>
        </w:rPr>
        <w:t>C-V characteristics on RF</w:t>
      </w:r>
      <w:r w:rsidR="00D50DD3">
        <w:rPr>
          <w:lang w:val="en-US"/>
        </w:rPr>
        <w:t>-MEMS devices packaged the third trial run using IQ-BOND 7294 (left) and RTV 162 (right)</w:t>
      </w:r>
      <w:bookmarkEnd w:id="75"/>
    </w:p>
    <w:p w:rsidR="005D673A" w:rsidRPr="005D673A" w:rsidRDefault="005D673A" w:rsidP="005D673A">
      <w:pPr>
        <w:rPr>
          <w:lang w:val="en-US"/>
        </w:rPr>
      </w:pPr>
    </w:p>
    <w:tbl>
      <w:tblPr>
        <w:tblW w:w="8799" w:type="dxa"/>
        <w:jc w:val="center"/>
        <w:tblLook w:val="04A0" w:firstRow="1" w:lastRow="0" w:firstColumn="1" w:lastColumn="0" w:noHBand="0" w:noVBand="1"/>
      </w:tblPr>
      <w:tblGrid>
        <w:gridCol w:w="2316"/>
        <w:gridCol w:w="2698"/>
        <w:gridCol w:w="3785"/>
      </w:tblGrid>
      <w:tr w:rsidR="007D1340" w:rsidRPr="00CF41D4" w:rsidTr="007D1340">
        <w:trPr>
          <w:jc w:val="center"/>
        </w:trPr>
        <w:tc>
          <w:tcPr>
            <w:tcW w:w="2316" w:type="dxa"/>
            <w:tcBorders>
              <w:bottom w:val="single" w:sz="12" w:space="0" w:color="FFFFFF"/>
              <w:right w:val="single" w:sz="4" w:space="0" w:color="FFFFFF"/>
            </w:tcBorders>
            <w:shd w:val="clear" w:color="auto" w:fill="9E3A38"/>
            <w:vAlign w:val="center"/>
          </w:tcPr>
          <w:p w:rsidR="007D1340" w:rsidRPr="00CF41D4" w:rsidRDefault="007D1340" w:rsidP="001819C4">
            <w:pPr>
              <w:rPr>
                <w:b/>
                <w:bCs/>
                <w:color w:val="FFFFFF"/>
                <w:lang w:val="en-US"/>
              </w:rPr>
            </w:pPr>
          </w:p>
        </w:tc>
        <w:tc>
          <w:tcPr>
            <w:tcW w:w="2698" w:type="dxa"/>
            <w:tcBorders>
              <w:left w:val="single" w:sz="4" w:space="0" w:color="FFFFFF"/>
              <w:bottom w:val="single" w:sz="12" w:space="0" w:color="FFFFFF"/>
              <w:right w:val="single" w:sz="4" w:space="0" w:color="FFFFFF"/>
            </w:tcBorders>
            <w:shd w:val="clear" w:color="auto" w:fill="9E3A38"/>
            <w:vAlign w:val="center"/>
          </w:tcPr>
          <w:p w:rsidR="007D1340" w:rsidRPr="00CF41D4" w:rsidRDefault="007D1340" w:rsidP="001819C4">
            <w:pPr>
              <w:rPr>
                <w:b/>
                <w:bCs/>
                <w:color w:val="FFFFFF"/>
                <w:lang w:val="en-US"/>
              </w:rPr>
            </w:pPr>
            <w:r>
              <w:rPr>
                <w:b/>
                <w:bCs/>
                <w:color w:val="FFFFFF"/>
                <w:lang w:val="en-US"/>
              </w:rPr>
              <w:t>IQ-BOND 7294</w:t>
            </w:r>
          </w:p>
        </w:tc>
        <w:tc>
          <w:tcPr>
            <w:tcW w:w="3785" w:type="dxa"/>
            <w:tcBorders>
              <w:left w:val="single" w:sz="4" w:space="0" w:color="FFFFFF"/>
              <w:bottom w:val="single" w:sz="12" w:space="0" w:color="FFFFFF"/>
              <w:right w:val="single" w:sz="4" w:space="0" w:color="FFFFFF"/>
            </w:tcBorders>
            <w:shd w:val="clear" w:color="auto" w:fill="9E3A38"/>
            <w:vAlign w:val="center"/>
          </w:tcPr>
          <w:p w:rsidR="007D1340" w:rsidRPr="00CF41D4" w:rsidRDefault="007D1340" w:rsidP="001819C4">
            <w:pPr>
              <w:rPr>
                <w:b/>
                <w:bCs/>
                <w:color w:val="FFFFFF"/>
                <w:lang w:val="en-US"/>
              </w:rPr>
            </w:pPr>
            <w:r>
              <w:rPr>
                <w:b/>
                <w:bCs/>
                <w:color w:val="FFFFFF"/>
                <w:lang w:val="en-US"/>
              </w:rPr>
              <w:t>RTV 162</w:t>
            </w:r>
          </w:p>
        </w:tc>
      </w:tr>
      <w:tr w:rsidR="007D1340" w:rsidRPr="00CF41D4" w:rsidTr="007D1340">
        <w:trPr>
          <w:jc w:val="center"/>
        </w:trPr>
        <w:tc>
          <w:tcPr>
            <w:tcW w:w="2316" w:type="dxa"/>
            <w:tcBorders>
              <w:right w:val="single" w:sz="4" w:space="0" w:color="FFFFFF"/>
            </w:tcBorders>
            <w:shd w:val="clear" w:color="auto" w:fill="F2DBDB"/>
            <w:vAlign w:val="center"/>
          </w:tcPr>
          <w:p w:rsidR="007D1340" w:rsidRPr="00CF41D4" w:rsidRDefault="007D1340" w:rsidP="001819C4">
            <w:pPr>
              <w:rPr>
                <w:b/>
                <w:bCs/>
                <w:color w:val="000000"/>
                <w:lang w:val="en-US"/>
              </w:rPr>
            </w:pPr>
            <w:r>
              <w:rPr>
                <w:b/>
                <w:bCs/>
                <w:color w:val="000000"/>
                <w:lang w:val="en-US"/>
              </w:rPr>
              <w:t>Number of devices packaged</w:t>
            </w:r>
          </w:p>
        </w:tc>
        <w:tc>
          <w:tcPr>
            <w:tcW w:w="2698" w:type="dxa"/>
            <w:tcBorders>
              <w:left w:val="single" w:sz="4" w:space="0" w:color="FFFFFF"/>
              <w:right w:val="single" w:sz="4" w:space="0" w:color="FFFFFF"/>
            </w:tcBorders>
            <w:shd w:val="clear" w:color="auto" w:fill="F2DBDB"/>
            <w:vAlign w:val="center"/>
          </w:tcPr>
          <w:p w:rsidR="007D1340" w:rsidRPr="00CF41D4" w:rsidRDefault="007D1340" w:rsidP="001819C4">
            <w:pPr>
              <w:rPr>
                <w:color w:val="000000"/>
                <w:sz w:val="20"/>
                <w:szCs w:val="16"/>
                <w:lang w:val="en-US"/>
              </w:rPr>
            </w:pPr>
            <w:r>
              <w:rPr>
                <w:color w:val="000000"/>
                <w:sz w:val="20"/>
                <w:szCs w:val="16"/>
                <w:lang w:val="en-US"/>
              </w:rPr>
              <w:t>104</w:t>
            </w:r>
          </w:p>
        </w:tc>
        <w:tc>
          <w:tcPr>
            <w:tcW w:w="3785" w:type="dxa"/>
            <w:tcBorders>
              <w:left w:val="single" w:sz="4" w:space="0" w:color="FFFFFF"/>
              <w:right w:val="single" w:sz="4" w:space="0" w:color="FFFFFF"/>
            </w:tcBorders>
            <w:shd w:val="clear" w:color="auto" w:fill="F2DBDB"/>
            <w:vAlign w:val="center"/>
          </w:tcPr>
          <w:p w:rsidR="007D1340" w:rsidRPr="00CF41D4" w:rsidRDefault="007D1340" w:rsidP="001819C4">
            <w:pPr>
              <w:rPr>
                <w:color w:val="000000"/>
                <w:sz w:val="20"/>
                <w:szCs w:val="16"/>
                <w:lang w:val="en-US"/>
              </w:rPr>
            </w:pPr>
            <w:r>
              <w:rPr>
                <w:color w:val="000000"/>
                <w:sz w:val="20"/>
                <w:szCs w:val="16"/>
                <w:lang w:val="en-US"/>
              </w:rPr>
              <w:t>78</w:t>
            </w:r>
          </w:p>
        </w:tc>
      </w:tr>
      <w:tr w:rsidR="007D1340" w:rsidRPr="00CF41D4" w:rsidTr="007D1340">
        <w:trPr>
          <w:jc w:val="center"/>
        </w:trPr>
        <w:tc>
          <w:tcPr>
            <w:tcW w:w="2316" w:type="dxa"/>
            <w:tcBorders>
              <w:right w:val="single" w:sz="4" w:space="0" w:color="FFFFFF"/>
            </w:tcBorders>
            <w:shd w:val="clear" w:color="auto" w:fill="F8EDED"/>
            <w:vAlign w:val="center"/>
          </w:tcPr>
          <w:p w:rsidR="007D1340" w:rsidRPr="00CF41D4" w:rsidRDefault="007D1340" w:rsidP="001819C4">
            <w:pPr>
              <w:rPr>
                <w:b/>
                <w:bCs/>
                <w:color w:val="000000"/>
                <w:lang w:val="en-US"/>
              </w:rPr>
            </w:pPr>
            <w:r>
              <w:rPr>
                <w:b/>
                <w:bCs/>
                <w:color w:val="000000"/>
                <w:lang w:val="en-US"/>
              </w:rPr>
              <w:t>Devices still operating</w:t>
            </w:r>
          </w:p>
        </w:tc>
        <w:tc>
          <w:tcPr>
            <w:tcW w:w="2698" w:type="dxa"/>
            <w:tcBorders>
              <w:left w:val="single" w:sz="4" w:space="0" w:color="FFFFFF"/>
              <w:right w:val="single" w:sz="4" w:space="0" w:color="FFFFFF"/>
            </w:tcBorders>
            <w:shd w:val="clear" w:color="auto" w:fill="F8EDED"/>
            <w:vAlign w:val="center"/>
          </w:tcPr>
          <w:p w:rsidR="007D1340" w:rsidRPr="00CF41D4" w:rsidRDefault="007D1340" w:rsidP="001819C4">
            <w:pPr>
              <w:rPr>
                <w:color w:val="000000"/>
                <w:sz w:val="20"/>
                <w:szCs w:val="16"/>
                <w:lang w:val="en-US"/>
              </w:rPr>
            </w:pPr>
            <w:r>
              <w:rPr>
                <w:color w:val="000000"/>
                <w:sz w:val="20"/>
                <w:szCs w:val="16"/>
                <w:lang w:val="en-US"/>
              </w:rPr>
              <w:t>78</w:t>
            </w:r>
          </w:p>
        </w:tc>
        <w:tc>
          <w:tcPr>
            <w:tcW w:w="3785" w:type="dxa"/>
            <w:tcBorders>
              <w:left w:val="single" w:sz="4" w:space="0" w:color="FFFFFF"/>
              <w:right w:val="single" w:sz="4" w:space="0" w:color="FFFFFF"/>
            </w:tcBorders>
            <w:shd w:val="clear" w:color="auto" w:fill="F8EDED"/>
            <w:vAlign w:val="center"/>
          </w:tcPr>
          <w:p w:rsidR="007D1340" w:rsidRPr="00CF41D4" w:rsidRDefault="007D1340" w:rsidP="001819C4">
            <w:pPr>
              <w:rPr>
                <w:color w:val="000000"/>
                <w:sz w:val="20"/>
                <w:szCs w:val="16"/>
                <w:lang w:val="en-US"/>
              </w:rPr>
            </w:pPr>
            <w:r>
              <w:rPr>
                <w:color w:val="000000"/>
                <w:sz w:val="20"/>
                <w:szCs w:val="16"/>
                <w:lang w:val="en-US"/>
              </w:rPr>
              <w:t>62</w:t>
            </w:r>
          </w:p>
        </w:tc>
      </w:tr>
      <w:tr w:rsidR="007D1340" w:rsidRPr="00CF41D4" w:rsidTr="007D1340">
        <w:trPr>
          <w:jc w:val="center"/>
        </w:trPr>
        <w:tc>
          <w:tcPr>
            <w:tcW w:w="2316" w:type="dxa"/>
            <w:tcBorders>
              <w:right w:val="single" w:sz="4" w:space="0" w:color="FFFFFF"/>
            </w:tcBorders>
            <w:shd w:val="clear" w:color="auto" w:fill="F2DBDB"/>
            <w:vAlign w:val="center"/>
          </w:tcPr>
          <w:p w:rsidR="007D1340" w:rsidRDefault="007D1340" w:rsidP="001819C4">
            <w:pPr>
              <w:rPr>
                <w:b/>
                <w:bCs/>
                <w:color w:val="000000"/>
                <w:lang w:val="en-US"/>
              </w:rPr>
            </w:pPr>
            <w:r>
              <w:rPr>
                <w:b/>
                <w:bCs/>
                <w:color w:val="000000"/>
                <w:lang w:val="en-US"/>
              </w:rPr>
              <w:t>Failure types</w:t>
            </w:r>
          </w:p>
        </w:tc>
        <w:tc>
          <w:tcPr>
            <w:tcW w:w="2698" w:type="dxa"/>
            <w:tcBorders>
              <w:left w:val="single" w:sz="4" w:space="0" w:color="FFFFFF"/>
              <w:right w:val="single" w:sz="4" w:space="0" w:color="FFFFFF"/>
            </w:tcBorders>
            <w:shd w:val="clear" w:color="auto" w:fill="F2DBDB"/>
            <w:vAlign w:val="center"/>
          </w:tcPr>
          <w:p w:rsidR="007D1340" w:rsidRPr="00CF41D4" w:rsidRDefault="007D1340" w:rsidP="001819C4">
            <w:pPr>
              <w:rPr>
                <w:color w:val="000000"/>
                <w:sz w:val="20"/>
                <w:szCs w:val="16"/>
                <w:lang w:val="en-US"/>
              </w:rPr>
            </w:pPr>
            <w:r>
              <w:rPr>
                <w:color w:val="000000"/>
                <w:sz w:val="20"/>
                <w:szCs w:val="16"/>
                <w:lang w:val="en-US"/>
              </w:rPr>
              <w:t>26 MEMS membranes stuck</w:t>
            </w:r>
          </w:p>
        </w:tc>
        <w:tc>
          <w:tcPr>
            <w:tcW w:w="3785" w:type="dxa"/>
            <w:tcBorders>
              <w:left w:val="single" w:sz="4" w:space="0" w:color="FFFFFF"/>
              <w:right w:val="single" w:sz="4" w:space="0" w:color="FFFFFF"/>
            </w:tcBorders>
            <w:shd w:val="clear" w:color="auto" w:fill="F2DBDB"/>
            <w:vAlign w:val="center"/>
          </w:tcPr>
          <w:p w:rsidR="007D1340" w:rsidRDefault="007D1340" w:rsidP="001819C4">
            <w:pPr>
              <w:rPr>
                <w:color w:val="000000"/>
                <w:sz w:val="20"/>
                <w:szCs w:val="16"/>
                <w:lang w:val="en-US"/>
              </w:rPr>
            </w:pPr>
            <w:r>
              <w:rPr>
                <w:color w:val="000000"/>
                <w:sz w:val="20"/>
                <w:szCs w:val="16"/>
                <w:lang w:val="en-US"/>
              </w:rPr>
              <w:t>8 MEMS membrane stuck</w:t>
            </w:r>
          </w:p>
          <w:p w:rsidR="007D1340" w:rsidRPr="00CF41D4" w:rsidRDefault="007D1340" w:rsidP="001819C4">
            <w:pPr>
              <w:rPr>
                <w:color w:val="000000"/>
                <w:sz w:val="20"/>
                <w:szCs w:val="16"/>
                <w:lang w:val="en-US"/>
              </w:rPr>
            </w:pPr>
            <w:r>
              <w:rPr>
                <w:color w:val="000000"/>
                <w:sz w:val="20"/>
                <w:szCs w:val="16"/>
                <w:lang w:val="en-US"/>
              </w:rPr>
              <w:t>7 MEMS destroyed during measurement</w:t>
            </w:r>
          </w:p>
        </w:tc>
      </w:tr>
      <w:tr w:rsidR="007D1340" w:rsidRPr="00CF41D4" w:rsidTr="007D1340">
        <w:trPr>
          <w:jc w:val="center"/>
        </w:trPr>
        <w:tc>
          <w:tcPr>
            <w:tcW w:w="2316" w:type="dxa"/>
            <w:tcBorders>
              <w:right w:val="single" w:sz="4" w:space="0" w:color="FFFFFF"/>
            </w:tcBorders>
            <w:shd w:val="clear" w:color="auto" w:fill="F8EDED"/>
            <w:vAlign w:val="center"/>
          </w:tcPr>
          <w:p w:rsidR="007D1340" w:rsidRPr="00CF41D4" w:rsidRDefault="007D1340" w:rsidP="001819C4">
            <w:pPr>
              <w:rPr>
                <w:b/>
                <w:bCs/>
                <w:color w:val="000000"/>
                <w:lang w:val="en-US"/>
              </w:rPr>
            </w:pPr>
            <w:r>
              <w:rPr>
                <w:b/>
                <w:bCs/>
                <w:color w:val="000000"/>
                <w:lang w:val="en-US"/>
              </w:rPr>
              <w:t>Average pull-in voltage</w:t>
            </w:r>
          </w:p>
        </w:tc>
        <w:tc>
          <w:tcPr>
            <w:tcW w:w="2698" w:type="dxa"/>
            <w:tcBorders>
              <w:left w:val="single" w:sz="4" w:space="0" w:color="FFFFFF"/>
              <w:right w:val="single" w:sz="4" w:space="0" w:color="FFFFFF"/>
            </w:tcBorders>
            <w:shd w:val="clear" w:color="auto" w:fill="F8EDED"/>
            <w:vAlign w:val="center"/>
          </w:tcPr>
          <w:p w:rsidR="007D1340" w:rsidRPr="00CF41D4" w:rsidRDefault="007D1340" w:rsidP="001819C4">
            <w:pPr>
              <w:rPr>
                <w:color w:val="000000"/>
                <w:sz w:val="20"/>
                <w:szCs w:val="16"/>
                <w:lang w:val="en-US"/>
              </w:rPr>
            </w:pPr>
            <w:r>
              <w:rPr>
                <w:color w:val="000000"/>
                <w:sz w:val="20"/>
                <w:szCs w:val="16"/>
                <w:lang w:val="en-US"/>
              </w:rPr>
              <w:t>20 V</w:t>
            </w:r>
          </w:p>
        </w:tc>
        <w:tc>
          <w:tcPr>
            <w:tcW w:w="3785" w:type="dxa"/>
            <w:tcBorders>
              <w:left w:val="single" w:sz="4" w:space="0" w:color="FFFFFF"/>
              <w:right w:val="single" w:sz="4" w:space="0" w:color="FFFFFF"/>
            </w:tcBorders>
            <w:shd w:val="clear" w:color="auto" w:fill="F8EDED"/>
            <w:vAlign w:val="center"/>
          </w:tcPr>
          <w:p w:rsidR="007D1340" w:rsidRPr="00CF41D4" w:rsidRDefault="007D1340" w:rsidP="001819C4">
            <w:pPr>
              <w:rPr>
                <w:color w:val="000000"/>
                <w:sz w:val="20"/>
                <w:szCs w:val="16"/>
                <w:lang w:val="en-US"/>
              </w:rPr>
            </w:pPr>
            <w:r>
              <w:rPr>
                <w:color w:val="000000"/>
                <w:sz w:val="20"/>
                <w:szCs w:val="16"/>
                <w:lang w:val="en-US"/>
              </w:rPr>
              <w:t>20 V</w:t>
            </w:r>
          </w:p>
        </w:tc>
      </w:tr>
      <w:tr w:rsidR="007D1340" w:rsidRPr="00CF41D4" w:rsidTr="007D1340">
        <w:trPr>
          <w:jc w:val="center"/>
        </w:trPr>
        <w:tc>
          <w:tcPr>
            <w:tcW w:w="2316" w:type="dxa"/>
            <w:tcBorders>
              <w:right w:val="single" w:sz="4" w:space="0" w:color="FFFFFF"/>
            </w:tcBorders>
            <w:shd w:val="clear" w:color="auto" w:fill="F2DBDB"/>
            <w:vAlign w:val="center"/>
          </w:tcPr>
          <w:p w:rsidR="007D1340" w:rsidRDefault="007D1340" w:rsidP="001819C4">
            <w:pPr>
              <w:rPr>
                <w:b/>
                <w:bCs/>
                <w:color w:val="000000"/>
                <w:lang w:val="en-US"/>
              </w:rPr>
            </w:pPr>
            <w:r>
              <w:rPr>
                <w:b/>
                <w:bCs/>
                <w:color w:val="000000"/>
                <w:lang w:val="en-US"/>
              </w:rPr>
              <w:t xml:space="preserve">Average capacitance in </w:t>
            </w:r>
            <w:r w:rsidR="00ED5BE7">
              <w:rPr>
                <w:b/>
                <w:bCs/>
                <w:color w:val="000000"/>
                <w:lang w:val="en-US"/>
              </w:rPr>
              <w:t>down</w:t>
            </w:r>
            <w:r>
              <w:rPr>
                <w:b/>
                <w:bCs/>
                <w:color w:val="000000"/>
                <w:lang w:val="en-US"/>
              </w:rPr>
              <w:t>-state</w:t>
            </w:r>
          </w:p>
        </w:tc>
        <w:tc>
          <w:tcPr>
            <w:tcW w:w="2698" w:type="dxa"/>
            <w:tcBorders>
              <w:left w:val="single" w:sz="4" w:space="0" w:color="FFFFFF"/>
              <w:right w:val="single" w:sz="4" w:space="0" w:color="FFFFFF"/>
            </w:tcBorders>
            <w:shd w:val="clear" w:color="auto" w:fill="F2DBDB"/>
            <w:vAlign w:val="center"/>
          </w:tcPr>
          <w:p w:rsidR="007D1340" w:rsidRPr="00CF41D4" w:rsidRDefault="007D1340" w:rsidP="001819C4">
            <w:pPr>
              <w:rPr>
                <w:color w:val="000000"/>
                <w:sz w:val="20"/>
                <w:szCs w:val="16"/>
                <w:lang w:val="en-US"/>
              </w:rPr>
            </w:pPr>
            <w:r>
              <w:rPr>
                <w:color w:val="000000"/>
                <w:sz w:val="20"/>
                <w:szCs w:val="16"/>
                <w:lang w:val="en-US"/>
              </w:rPr>
              <w:t>6-12 pF</w:t>
            </w:r>
          </w:p>
        </w:tc>
        <w:tc>
          <w:tcPr>
            <w:tcW w:w="3785" w:type="dxa"/>
            <w:tcBorders>
              <w:left w:val="single" w:sz="4" w:space="0" w:color="FFFFFF"/>
              <w:right w:val="single" w:sz="4" w:space="0" w:color="FFFFFF"/>
            </w:tcBorders>
            <w:shd w:val="clear" w:color="auto" w:fill="F2DBDB"/>
            <w:vAlign w:val="center"/>
          </w:tcPr>
          <w:p w:rsidR="007D1340" w:rsidRPr="00CF41D4" w:rsidRDefault="007D1340" w:rsidP="001819C4">
            <w:pPr>
              <w:rPr>
                <w:color w:val="000000"/>
                <w:sz w:val="20"/>
                <w:szCs w:val="16"/>
                <w:lang w:val="en-US"/>
              </w:rPr>
            </w:pPr>
            <w:r>
              <w:rPr>
                <w:color w:val="000000"/>
                <w:sz w:val="20"/>
                <w:szCs w:val="16"/>
                <w:lang w:val="en-US"/>
              </w:rPr>
              <w:t>9-10 pF</w:t>
            </w:r>
          </w:p>
        </w:tc>
      </w:tr>
    </w:tbl>
    <w:p w:rsidR="00BB5A88" w:rsidRDefault="00B842D2" w:rsidP="00B842D2">
      <w:pPr>
        <w:pStyle w:val="Caption"/>
        <w:rPr>
          <w:lang w:val="en-US"/>
        </w:rPr>
      </w:pPr>
      <w:bookmarkStart w:id="76" w:name="_Ref90986341"/>
      <w:bookmarkStart w:id="77" w:name="_Toc91857365"/>
      <w:r w:rsidRPr="00B842D2">
        <w:rPr>
          <w:lang w:val="en-US"/>
        </w:rPr>
        <w:t xml:space="preserve">Table </w:t>
      </w:r>
      <w:r>
        <w:fldChar w:fldCharType="begin"/>
      </w:r>
      <w:r w:rsidRPr="00B842D2">
        <w:rPr>
          <w:lang w:val="en-US"/>
        </w:rPr>
        <w:instrText xml:space="preserve"> SEQ Table \* ARABIC </w:instrText>
      </w:r>
      <w:r>
        <w:fldChar w:fldCharType="separate"/>
      </w:r>
      <w:r w:rsidR="001819C4">
        <w:rPr>
          <w:noProof/>
          <w:lang w:val="en-US"/>
        </w:rPr>
        <w:t>5</w:t>
      </w:r>
      <w:r>
        <w:fldChar w:fldCharType="end"/>
      </w:r>
      <w:bookmarkEnd w:id="76"/>
      <w:r w:rsidR="007D1340" w:rsidRPr="007D1340">
        <w:rPr>
          <w:lang w:val="en-US"/>
        </w:rPr>
        <w:t xml:space="preserve"> : </w:t>
      </w:r>
      <w:r w:rsidR="007D1340" w:rsidRPr="003628EB">
        <w:rPr>
          <w:lang w:val="en-US"/>
        </w:rPr>
        <w:t xml:space="preserve">Main results observed </w:t>
      </w:r>
      <w:r w:rsidR="007D1340">
        <w:rPr>
          <w:lang w:val="en-US"/>
        </w:rPr>
        <w:t>on packaging tests for statistic approach</w:t>
      </w:r>
      <w:bookmarkEnd w:id="77"/>
    </w:p>
    <w:p w:rsidR="00BB5A88" w:rsidRDefault="00D67E47" w:rsidP="00AC0D18">
      <w:pPr>
        <w:rPr>
          <w:lang w:val="en-US"/>
        </w:rPr>
      </w:pPr>
      <w:r>
        <w:rPr>
          <w:lang w:val="en-US"/>
        </w:rPr>
        <w:t>In comparison with the second trial run of MEMS packaging, this third run has been applied using an automatic pick and place packaging whereas the second run has been performed manually.</w:t>
      </w:r>
      <w:r w:rsidR="009253F0">
        <w:rPr>
          <w:lang w:val="en-US"/>
        </w:rPr>
        <w:t xml:space="preserve"> </w:t>
      </w:r>
    </w:p>
    <w:p w:rsidR="009253F0" w:rsidRDefault="009253F0" w:rsidP="00AC0D18">
      <w:pPr>
        <w:rPr>
          <w:lang w:val="en-US"/>
        </w:rPr>
      </w:pPr>
      <w:r>
        <w:rPr>
          <w:lang w:val="en-US"/>
        </w:rPr>
        <w:t xml:space="preserve">A fourth trial run of packaging has been implemented in order to assess the automatic and manually packaging </w:t>
      </w:r>
      <w:r w:rsidR="008711FC">
        <w:rPr>
          <w:lang w:val="en-US"/>
        </w:rPr>
        <w:t xml:space="preserve">procedure. The aim is to determine which is most suitable to improve the yield and limit the </w:t>
      </w:r>
      <w:r w:rsidR="008711FC">
        <w:rPr>
          <w:lang w:val="en-US"/>
        </w:rPr>
        <w:lastRenderedPageBreak/>
        <w:t>impact on RF-MEMS performances. For this new test, the RTV 162 has not been selected due its dielectric characteristics. The IQ-BOND 7294 has been chosen to compare the manual and automatic approaches for packaging</w:t>
      </w:r>
      <w:r w:rsidR="00655EB8">
        <w:rPr>
          <w:lang w:val="en-US"/>
        </w:rPr>
        <w:t>, statically</w:t>
      </w:r>
      <w:r w:rsidR="008711FC">
        <w:rPr>
          <w:lang w:val="en-US"/>
        </w:rPr>
        <w:t>.</w:t>
      </w:r>
      <w:r w:rsidR="00655EB8">
        <w:rPr>
          <w:lang w:val="en-US"/>
        </w:rPr>
        <w:t xml:space="preserve"> For this purpose, a new fabrication of capacitive RF-switches has been performed on 3-inch silicon substrate and new Pyrex caps have been fabricated (</w:t>
      </w:r>
      <w:r w:rsidR="00655EB8">
        <w:rPr>
          <w:lang w:val="en-US"/>
        </w:rPr>
        <w:fldChar w:fldCharType="begin"/>
      </w:r>
      <w:r w:rsidR="00655EB8">
        <w:rPr>
          <w:lang w:val="en-US"/>
        </w:rPr>
        <w:instrText xml:space="preserve"> REF _Ref90987866 \h </w:instrText>
      </w:r>
      <w:r w:rsidR="00655EB8">
        <w:rPr>
          <w:lang w:val="en-US"/>
        </w:rPr>
      </w:r>
      <w:r w:rsidR="00655EB8">
        <w:rPr>
          <w:lang w:val="en-US"/>
        </w:rPr>
        <w:fldChar w:fldCharType="separate"/>
      </w:r>
      <w:r w:rsidR="001819C4">
        <w:rPr>
          <w:lang w:val="en-US"/>
        </w:rPr>
        <w:t>Figure</w:t>
      </w:r>
      <w:r w:rsidR="001819C4" w:rsidRPr="00464E97">
        <w:rPr>
          <w:lang w:val="en-US"/>
        </w:rPr>
        <w:t xml:space="preserve"> </w:t>
      </w:r>
      <w:r w:rsidR="001819C4">
        <w:rPr>
          <w:noProof/>
          <w:lang w:val="en-US"/>
        </w:rPr>
        <w:t>23</w:t>
      </w:r>
      <w:r w:rsidR="00655EB8">
        <w:rPr>
          <w:lang w:val="en-US"/>
        </w:rPr>
        <w:fldChar w:fldCharType="end"/>
      </w:r>
      <w:r w:rsidR="00655EB8">
        <w:rPr>
          <w:lang w:val="en-US"/>
        </w:rPr>
        <w:t>).</w:t>
      </w:r>
      <w:r w:rsidR="00F1373B">
        <w:rPr>
          <w:lang w:val="en-US"/>
        </w:rPr>
        <w:t xml:space="preserve"> </w:t>
      </w:r>
      <w:r w:rsidR="00D90D2E">
        <w:rPr>
          <w:lang w:val="en-US"/>
        </w:rPr>
        <w:t xml:space="preserve">Capacitive </w:t>
      </w:r>
      <w:r w:rsidR="00F1373B">
        <w:rPr>
          <w:lang w:val="en-US"/>
        </w:rPr>
        <w:t>MEMS</w:t>
      </w:r>
      <w:r w:rsidR="00D90D2E">
        <w:rPr>
          <w:lang w:val="en-US"/>
        </w:rPr>
        <w:t xml:space="preserve"> switche</w:t>
      </w:r>
      <w:r w:rsidR="00F1373B">
        <w:rPr>
          <w:lang w:val="en-US"/>
        </w:rPr>
        <w:t>s have been characterized (C-V) before packaging tests.</w:t>
      </w:r>
      <w:r w:rsidR="00832717">
        <w:rPr>
          <w:lang w:val="en-US"/>
        </w:rPr>
        <w:t xml:space="preserve"> </w:t>
      </w:r>
      <w:r w:rsidR="00AE552E">
        <w:rPr>
          <w:lang w:val="en-US"/>
        </w:rPr>
        <w:t xml:space="preserve">We measured a pull-in voltage between 25 and 40 V for a capacitance </w:t>
      </w:r>
      <w:r w:rsidR="00C465BB">
        <w:rPr>
          <w:lang w:val="en-US"/>
        </w:rPr>
        <w:t xml:space="preserve">of </w:t>
      </w:r>
      <w:r w:rsidR="00AE552E">
        <w:rPr>
          <w:lang w:val="en-US"/>
        </w:rPr>
        <w:t xml:space="preserve">about 3 </w:t>
      </w:r>
      <w:proofErr w:type="spellStart"/>
      <w:r w:rsidR="00AE552E">
        <w:rPr>
          <w:lang w:val="en-US"/>
        </w:rPr>
        <w:t>pF.</w:t>
      </w:r>
      <w:proofErr w:type="spellEnd"/>
      <w:r w:rsidR="00AE552E">
        <w:rPr>
          <w:lang w:val="en-US"/>
        </w:rPr>
        <w:t xml:space="preserve"> </w:t>
      </w:r>
      <w:r w:rsidR="00832717">
        <w:rPr>
          <w:lang w:val="en-US"/>
        </w:rPr>
        <w:t>The substrate has been cleaved in 4 parts and 2 ¼ of substrate have been shipped to TAIPRO for these new packaging tests.</w:t>
      </w:r>
    </w:p>
    <w:p w:rsidR="00D67E47" w:rsidRDefault="008A7F2A" w:rsidP="001819C4">
      <w:pPr>
        <w:rPr>
          <w:lang w:val="en-US"/>
        </w:rPr>
      </w:pPr>
      <w:r w:rsidRPr="00D67E47">
        <w:rPr>
          <w:noProof/>
        </w:rPr>
        <w:drawing>
          <wp:inline distT="0" distB="0" distL="0" distR="0">
            <wp:extent cx="3076575" cy="2343150"/>
            <wp:effectExtent l="0" t="0" r="0" b="0"/>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76575" cy="2343150"/>
                    </a:xfrm>
                    <a:prstGeom prst="rect">
                      <a:avLst/>
                    </a:prstGeom>
                    <a:noFill/>
                    <a:ln>
                      <a:noFill/>
                    </a:ln>
                  </pic:spPr>
                </pic:pic>
              </a:graphicData>
            </a:graphic>
          </wp:inline>
        </w:drawing>
      </w:r>
      <w:r w:rsidR="00D67E47">
        <w:tab/>
      </w:r>
      <w:r w:rsidRPr="00D67E47">
        <w:rPr>
          <w:noProof/>
        </w:rPr>
        <w:drawing>
          <wp:inline distT="0" distB="0" distL="0" distR="0">
            <wp:extent cx="2876550" cy="2343150"/>
            <wp:effectExtent l="0" t="0" r="0" b="0"/>
            <wp:docPr id="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76550" cy="2343150"/>
                    </a:xfrm>
                    <a:prstGeom prst="rect">
                      <a:avLst/>
                    </a:prstGeom>
                    <a:noFill/>
                    <a:ln>
                      <a:noFill/>
                    </a:ln>
                    <a:effectLst/>
                  </pic:spPr>
                </pic:pic>
              </a:graphicData>
            </a:graphic>
          </wp:inline>
        </w:drawing>
      </w:r>
    </w:p>
    <w:p w:rsidR="00BB5A88" w:rsidRPr="00464E97" w:rsidRDefault="00EF1934" w:rsidP="00D67E47">
      <w:pPr>
        <w:pStyle w:val="Caption"/>
        <w:rPr>
          <w:lang w:val="en-US"/>
        </w:rPr>
      </w:pPr>
      <w:bookmarkStart w:id="78" w:name="_Ref90987866"/>
      <w:bookmarkStart w:id="79" w:name="_Toc91085165"/>
      <w:r>
        <w:rPr>
          <w:lang w:val="en-US"/>
        </w:rPr>
        <w:t>Figure</w:t>
      </w:r>
      <w:r w:rsidR="00D67E47" w:rsidRPr="00464E97">
        <w:rPr>
          <w:lang w:val="en-US"/>
        </w:rPr>
        <w:t xml:space="preserve"> </w:t>
      </w:r>
      <w:r>
        <w:rPr>
          <w:lang w:val="en-US"/>
        </w:rPr>
        <w:fldChar w:fldCharType="begin"/>
      </w:r>
      <w:r>
        <w:rPr>
          <w:lang w:val="en-US"/>
        </w:rPr>
        <w:instrText xml:space="preserve"> SEQ Figure \* ARABIC </w:instrText>
      </w:r>
      <w:r>
        <w:rPr>
          <w:lang w:val="en-US"/>
        </w:rPr>
        <w:fldChar w:fldCharType="separate"/>
      </w:r>
      <w:r w:rsidR="00233AFD">
        <w:rPr>
          <w:noProof/>
          <w:lang w:val="en-US"/>
        </w:rPr>
        <w:t>23</w:t>
      </w:r>
      <w:r>
        <w:rPr>
          <w:lang w:val="en-US"/>
        </w:rPr>
        <w:fldChar w:fldCharType="end"/>
      </w:r>
      <w:bookmarkEnd w:id="78"/>
      <w:r w:rsidR="00D67E47" w:rsidRPr="00464E97">
        <w:rPr>
          <w:lang w:val="en-US"/>
        </w:rPr>
        <w:t xml:space="preserve"> : </w:t>
      </w:r>
      <w:r w:rsidR="00464E97" w:rsidRPr="00464E97">
        <w:rPr>
          <w:lang w:val="en-US"/>
        </w:rPr>
        <w:t>New run fabrication of RF</w:t>
      </w:r>
      <w:r w:rsidR="00464E97">
        <w:rPr>
          <w:lang w:val="en-US"/>
        </w:rPr>
        <w:t>-MEMS switches on silicon substrate (left) and new Pyrex caps (right) for packaging tests</w:t>
      </w:r>
      <w:bookmarkEnd w:id="79"/>
    </w:p>
    <w:p w:rsidR="00BB5A88" w:rsidRDefault="008A7F2A" w:rsidP="001819C4">
      <w:r w:rsidRPr="00F1373B">
        <w:rPr>
          <w:noProof/>
        </w:rPr>
        <w:drawing>
          <wp:inline distT="0" distB="0" distL="0" distR="0">
            <wp:extent cx="4324350" cy="2733675"/>
            <wp:effectExtent l="19050" t="19050" r="0" b="9525"/>
            <wp:docPr id="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324350" cy="2733675"/>
                    </a:xfrm>
                    <a:prstGeom prst="rect">
                      <a:avLst/>
                    </a:prstGeom>
                    <a:noFill/>
                    <a:ln w="9525" cmpd="sng">
                      <a:solidFill>
                        <a:srgbClr val="000000"/>
                      </a:solidFill>
                      <a:miter lim="800000"/>
                      <a:headEnd/>
                      <a:tailEnd/>
                    </a:ln>
                    <a:effectLst/>
                  </pic:spPr>
                </pic:pic>
              </a:graphicData>
            </a:graphic>
          </wp:inline>
        </w:drawing>
      </w:r>
    </w:p>
    <w:p w:rsidR="00F1373B" w:rsidRDefault="00EF1934" w:rsidP="00D90D2E">
      <w:pPr>
        <w:pStyle w:val="Caption"/>
        <w:rPr>
          <w:lang w:val="en-US"/>
        </w:rPr>
      </w:pPr>
      <w:bookmarkStart w:id="80" w:name="_Toc91085166"/>
      <w:r>
        <w:rPr>
          <w:lang w:val="en-US"/>
        </w:rPr>
        <w:t>Figure</w:t>
      </w:r>
      <w:r w:rsidR="00F1373B" w:rsidRPr="00D50DD3">
        <w:rPr>
          <w:lang w:val="en-US"/>
        </w:rPr>
        <w:t xml:space="preserve"> </w:t>
      </w:r>
      <w:r>
        <w:rPr>
          <w:lang w:val="en-US"/>
        </w:rPr>
        <w:fldChar w:fldCharType="begin"/>
      </w:r>
      <w:r>
        <w:rPr>
          <w:lang w:val="en-US"/>
        </w:rPr>
        <w:instrText xml:space="preserve"> SEQ Figure \* ARABIC </w:instrText>
      </w:r>
      <w:r>
        <w:rPr>
          <w:lang w:val="en-US"/>
        </w:rPr>
        <w:fldChar w:fldCharType="separate"/>
      </w:r>
      <w:r w:rsidR="00233AFD">
        <w:rPr>
          <w:noProof/>
          <w:lang w:val="en-US"/>
        </w:rPr>
        <w:t>24</w:t>
      </w:r>
      <w:r>
        <w:rPr>
          <w:lang w:val="en-US"/>
        </w:rPr>
        <w:fldChar w:fldCharType="end"/>
      </w:r>
      <w:r w:rsidR="00F1373B" w:rsidRPr="00D50DD3">
        <w:rPr>
          <w:lang w:val="en-US"/>
        </w:rPr>
        <w:t> : C-V characteristics on RF</w:t>
      </w:r>
      <w:r w:rsidR="00F1373B">
        <w:rPr>
          <w:lang w:val="en-US"/>
        </w:rPr>
        <w:t xml:space="preserve">-MEMS devices before packaging </w:t>
      </w:r>
      <w:r w:rsidR="00AC309E">
        <w:rPr>
          <w:lang w:val="en-US"/>
        </w:rPr>
        <w:t>tests (4</w:t>
      </w:r>
      <w:r w:rsidR="00AC309E" w:rsidRPr="00AC309E">
        <w:rPr>
          <w:vertAlign w:val="superscript"/>
          <w:lang w:val="en-US"/>
        </w:rPr>
        <w:t>th</w:t>
      </w:r>
      <w:r w:rsidR="00AC309E">
        <w:rPr>
          <w:lang w:val="en-US"/>
        </w:rPr>
        <w:t xml:space="preserve"> trial run)</w:t>
      </w:r>
      <w:bookmarkEnd w:id="80"/>
    </w:p>
    <w:p w:rsidR="00D90D2E" w:rsidRDefault="00D90D2E" w:rsidP="00D90D2E">
      <w:pPr>
        <w:rPr>
          <w:lang w:val="en-US"/>
        </w:rPr>
      </w:pPr>
      <w:r>
        <w:rPr>
          <w:lang w:val="en-US"/>
        </w:rPr>
        <w:fldChar w:fldCharType="begin"/>
      </w:r>
      <w:r>
        <w:rPr>
          <w:lang w:val="en-US"/>
        </w:rPr>
        <w:instrText xml:space="preserve"> REF _Ref90990151 \h </w:instrText>
      </w:r>
      <w:r>
        <w:rPr>
          <w:lang w:val="en-US"/>
        </w:rPr>
      </w:r>
      <w:r>
        <w:rPr>
          <w:lang w:val="en-US"/>
        </w:rPr>
        <w:fldChar w:fldCharType="separate"/>
      </w:r>
      <w:r w:rsidR="001819C4">
        <w:rPr>
          <w:lang w:val="en-US"/>
        </w:rPr>
        <w:t>Figure</w:t>
      </w:r>
      <w:r w:rsidR="001819C4" w:rsidRPr="008067F2">
        <w:rPr>
          <w:lang w:val="en-US"/>
        </w:rPr>
        <w:t xml:space="preserve"> </w:t>
      </w:r>
      <w:r w:rsidR="001819C4">
        <w:rPr>
          <w:noProof/>
          <w:lang w:val="en-US"/>
        </w:rPr>
        <w:t>25</w:t>
      </w:r>
      <w:r>
        <w:rPr>
          <w:lang w:val="en-US"/>
        </w:rPr>
        <w:fldChar w:fldCharType="end"/>
      </w:r>
      <w:r>
        <w:rPr>
          <w:lang w:val="en-US"/>
        </w:rPr>
        <w:t xml:space="preserve"> shows the two quarters of substrate after MEMS devices </w:t>
      </w:r>
      <w:r w:rsidR="00AC0C20">
        <w:rPr>
          <w:lang w:val="en-US"/>
        </w:rPr>
        <w:t xml:space="preserve">after </w:t>
      </w:r>
      <w:r>
        <w:rPr>
          <w:lang w:val="en-US"/>
        </w:rPr>
        <w:t xml:space="preserve">packaging at TAIPRO using the automatic pick and place procedure or the manual </w:t>
      </w:r>
      <w:r w:rsidR="00B842D2">
        <w:rPr>
          <w:lang w:val="en-US"/>
        </w:rPr>
        <w:t>“</w:t>
      </w:r>
      <w:r>
        <w:rPr>
          <w:lang w:val="en-US"/>
        </w:rPr>
        <w:t>pick and place</w:t>
      </w:r>
      <w:r w:rsidR="00B842D2">
        <w:rPr>
          <w:lang w:val="en-US"/>
        </w:rPr>
        <w:t>”</w:t>
      </w:r>
      <w:r>
        <w:rPr>
          <w:lang w:val="en-US"/>
        </w:rPr>
        <w:t xml:space="preserve"> procedure.</w:t>
      </w:r>
      <w:r w:rsidR="00AC0C20">
        <w:rPr>
          <w:lang w:val="en-US"/>
        </w:rPr>
        <w:t xml:space="preserve"> All devices from these 2 samples have been characterized by C-V and </w:t>
      </w:r>
      <w:r w:rsidR="00AC0C20">
        <w:rPr>
          <w:lang w:val="en-US"/>
        </w:rPr>
        <w:fldChar w:fldCharType="begin"/>
      </w:r>
      <w:r w:rsidR="00AC0C20">
        <w:rPr>
          <w:lang w:val="en-US"/>
        </w:rPr>
        <w:instrText xml:space="preserve"> REF _Ref90993133 \h </w:instrText>
      </w:r>
      <w:r w:rsidR="00AC0C20">
        <w:rPr>
          <w:lang w:val="en-US"/>
        </w:rPr>
      </w:r>
      <w:r w:rsidR="00AC0C20">
        <w:rPr>
          <w:lang w:val="en-US"/>
        </w:rPr>
        <w:fldChar w:fldCharType="separate"/>
      </w:r>
      <w:r w:rsidR="001819C4">
        <w:rPr>
          <w:lang w:val="en-US"/>
        </w:rPr>
        <w:t>Figure</w:t>
      </w:r>
      <w:r w:rsidR="001819C4" w:rsidRPr="008067F2">
        <w:rPr>
          <w:lang w:val="en-US"/>
        </w:rPr>
        <w:t xml:space="preserve"> </w:t>
      </w:r>
      <w:r w:rsidR="001819C4">
        <w:rPr>
          <w:noProof/>
          <w:lang w:val="en-US"/>
        </w:rPr>
        <w:t>26</w:t>
      </w:r>
      <w:r w:rsidR="00AC0C20">
        <w:rPr>
          <w:lang w:val="en-US"/>
        </w:rPr>
        <w:fldChar w:fldCharType="end"/>
      </w:r>
      <w:r w:rsidR="00AC0C20">
        <w:rPr>
          <w:lang w:val="en-US"/>
        </w:rPr>
        <w:t xml:space="preserve"> presents these measurement (capacitance as function of the applied voltage).</w:t>
      </w:r>
      <w:r w:rsidR="00B842D2">
        <w:rPr>
          <w:lang w:val="en-US"/>
        </w:rPr>
        <w:t xml:space="preserve"> </w:t>
      </w:r>
      <w:r w:rsidR="00B842D2">
        <w:rPr>
          <w:lang w:val="en-US"/>
        </w:rPr>
        <w:fldChar w:fldCharType="begin"/>
      </w:r>
      <w:r w:rsidR="00B842D2">
        <w:rPr>
          <w:lang w:val="en-US"/>
        </w:rPr>
        <w:instrText xml:space="preserve"> REF _Ref91057426 \h </w:instrText>
      </w:r>
      <w:r w:rsidR="00B842D2">
        <w:rPr>
          <w:lang w:val="en-US"/>
        </w:rPr>
      </w:r>
      <w:r w:rsidR="00B842D2">
        <w:rPr>
          <w:lang w:val="en-US"/>
        </w:rPr>
        <w:fldChar w:fldCharType="separate"/>
      </w:r>
      <w:r w:rsidR="001819C4" w:rsidRPr="00B842D2">
        <w:rPr>
          <w:lang w:val="en-US"/>
        </w:rPr>
        <w:t xml:space="preserve">Table </w:t>
      </w:r>
      <w:r w:rsidR="001819C4">
        <w:rPr>
          <w:noProof/>
          <w:lang w:val="en-US"/>
        </w:rPr>
        <w:t>6</w:t>
      </w:r>
      <w:r w:rsidR="00B842D2">
        <w:rPr>
          <w:lang w:val="en-US"/>
        </w:rPr>
        <w:fldChar w:fldCharType="end"/>
      </w:r>
      <w:r w:rsidR="00B842D2">
        <w:rPr>
          <w:lang w:val="en-US"/>
        </w:rPr>
        <w:t xml:space="preserve"> summarizes measurements.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6"/>
        <w:gridCol w:w="4666"/>
      </w:tblGrid>
      <w:tr w:rsidR="00D90D2E" w:rsidRPr="006B5F5B" w:rsidTr="006B5F5B">
        <w:trPr>
          <w:jc w:val="center"/>
        </w:trPr>
        <w:tc>
          <w:tcPr>
            <w:tcW w:w="0" w:type="auto"/>
            <w:shd w:val="clear" w:color="auto" w:fill="auto"/>
          </w:tcPr>
          <w:p w:rsidR="00D90D2E" w:rsidRPr="006B5F5B" w:rsidRDefault="008A7F2A" w:rsidP="001819C4">
            <w:pPr>
              <w:rPr>
                <w:i/>
                <w:sz w:val="20"/>
                <w:lang w:val="en-US"/>
              </w:rPr>
            </w:pPr>
            <w:r w:rsidRPr="006B5F5B">
              <w:rPr>
                <w:i/>
                <w:noProof/>
                <w:sz w:val="20"/>
                <w:lang w:val="en-US"/>
              </w:rPr>
              <w:lastRenderedPageBreak/>
              <w:drawing>
                <wp:inline distT="0" distB="0" distL="0" distR="0">
                  <wp:extent cx="3390900" cy="2162175"/>
                  <wp:effectExtent l="0" t="0" r="0" b="0"/>
                  <wp:docPr id="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l="10852" t="22353" r="5226" b="6354"/>
                          <a:stretch>
                            <a:fillRect/>
                          </a:stretch>
                        </pic:blipFill>
                        <pic:spPr bwMode="auto">
                          <a:xfrm>
                            <a:off x="0" y="0"/>
                            <a:ext cx="3390900" cy="2162175"/>
                          </a:xfrm>
                          <a:prstGeom prst="rect">
                            <a:avLst/>
                          </a:prstGeom>
                          <a:noFill/>
                          <a:ln>
                            <a:noFill/>
                          </a:ln>
                          <a:effectLst/>
                        </pic:spPr>
                      </pic:pic>
                    </a:graphicData>
                  </a:graphic>
                </wp:inline>
              </w:drawing>
            </w:r>
          </w:p>
          <w:p w:rsidR="00D90D2E" w:rsidRPr="006B5F5B" w:rsidRDefault="00D90D2E" w:rsidP="001819C4">
            <w:pPr>
              <w:rPr>
                <w:i/>
                <w:sz w:val="20"/>
                <w:lang w:val="en-US"/>
              </w:rPr>
            </w:pPr>
            <w:r w:rsidRPr="006B5F5B">
              <w:rPr>
                <w:i/>
                <w:sz w:val="20"/>
                <w:lang w:val="en-US"/>
              </w:rPr>
              <w:t>Using automatic procedure</w:t>
            </w:r>
          </w:p>
        </w:tc>
        <w:tc>
          <w:tcPr>
            <w:tcW w:w="0" w:type="auto"/>
            <w:shd w:val="clear" w:color="auto" w:fill="auto"/>
          </w:tcPr>
          <w:p w:rsidR="00D90D2E" w:rsidRPr="006B5F5B" w:rsidRDefault="008A7F2A" w:rsidP="001819C4">
            <w:pPr>
              <w:rPr>
                <w:i/>
                <w:sz w:val="20"/>
                <w:lang w:val="en-US"/>
              </w:rPr>
            </w:pPr>
            <w:r w:rsidRPr="006B5F5B">
              <w:rPr>
                <w:i/>
                <w:noProof/>
                <w:sz w:val="20"/>
                <w:lang w:val="en-US"/>
              </w:rPr>
              <w:drawing>
                <wp:inline distT="0" distB="0" distL="0" distR="0">
                  <wp:extent cx="3000375" cy="2162175"/>
                  <wp:effectExtent l="0" t="0" r="0" b="0"/>
                  <wp:docPr id="4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l="10979" t="19328" r="22453" b="16751"/>
                          <a:stretch>
                            <a:fillRect/>
                          </a:stretch>
                        </pic:blipFill>
                        <pic:spPr bwMode="auto">
                          <a:xfrm>
                            <a:off x="0" y="0"/>
                            <a:ext cx="3000375" cy="2162175"/>
                          </a:xfrm>
                          <a:prstGeom prst="rect">
                            <a:avLst/>
                          </a:prstGeom>
                          <a:noFill/>
                          <a:ln>
                            <a:noFill/>
                          </a:ln>
                          <a:effectLst/>
                        </pic:spPr>
                      </pic:pic>
                    </a:graphicData>
                  </a:graphic>
                </wp:inline>
              </w:drawing>
            </w:r>
          </w:p>
          <w:p w:rsidR="00D90D2E" w:rsidRPr="006B5F5B" w:rsidRDefault="00D90D2E" w:rsidP="001819C4">
            <w:pPr>
              <w:rPr>
                <w:i/>
                <w:sz w:val="20"/>
                <w:lang w:val="en-US"/>
              </w:rPr>
            </w:pPr>
            <w:r w:rsidRPr="006B5F5B">
              <w:rPr>
                <w:i/>
                <w:sz w:val="20"/>
                <w:lang w:val="en-US"/>
              </w:rPr>
              <w:t>Using manual procedure</w:t>
            </w:r>
          </w:p>
        </w:tc>
      </w:tr>
    </w:tbl>
    <w:p w:rsidR="00D90D2E" w:rsidRPr="008067F2" w:rsidRDefault="00EF1934" w:rsidP="00D90D2E">
      <w:pPr>
        <w:pStyle w:val="Caption"/>
        <w:rPr>
          <w:lang w:val="en-US"/>
        </w:rPr>
      </w:pPr>
      <w:bookmarkStart w:id="81" w:name="_Ref90990151"/>
      <w:bookmarkStart w:id="82" w:name="_Toc91085167"/>
      <w:r>
        <w:rPr>
          <w:lang w:val="en-US"/>
        </w:rPr>
        <w:t>Figure</w:t>
      </w:r>
      <w:r w:rsidR="00D90D2E" w:rsidRPr="008067F2">
        <w:rPr>
          <w:lang w:val="en-US"/>
        </w:rPr>
        <w:t xml:space="preserve"> </w:t>
      </w:r>
      <w:r>
        <w:rPr>
          <w:lang w:val="en-US"/>
        </w:rPr>
        <w:fldChar w:fldCharType="begin"/>
      </w:r>
      <w:r>
        <w:rPr>
          <w:lang w:val="en-US"/>
        </w:rPr>
        <w:instrText xml:space="preserve"> SEQ Figure \* ARABIC </w:instrText>
      </w:r>
      <w:r>
        <w:rPr>
          <w:lang w:val="en-US"/>
        </w:rPr>
        <w:fldChar w:fldCharType="separate"/>
      </w:r>
      <w:r w:rsidR="00233AFD">
        <w:rPr>
          <w:noProof/>
          <w:lang w:val="en-US"/>
        </w:rPr>
        <w:t>25</w:t>
      </w:r>
      <w:r>
        <w:rPr>
          <w:lang w:val="en-US"/>
        </w:rPr>
        <w:fldChar w:fldCharType="end"/>
      </w:r>
      <w:bookmarkEnd w:id="81"/>
      <w:r w:rsidR="00D90D2E" w:rsidRPr="008067F2">
        <w:rPr>
          <w:lang w:val="en-US"/>
        </w:rPr>
        <w:t xml:space="preserve"> : </w:t>
      </w:r>
      <w:r w:rsidR="008067F2" w:rsidRPr="008067F2">
        <w:rPr>
          <w:lang w:val="en-US"/>
        </w:rPr>
        <w:t>Overview of the 2 quarters of substrates with packaged switches using automatic procedure (left) and manual procedure (</w:t>
      </w:r>
      <w:proofErr w:type="spellStart"/>
      <w:r w:rsidR="008067F2" w:rsidRPr="008067F2">
        <w:rPr>
          <w:lang w:val="en-US"/>
        </w:rPr>
        <w:t>rigth</w:t>
      </w:r>
      <w:proofErr w:type="spellEnd"/>
      <w:r w:rsidR="008067F2" w:rsidRPr="008067F2">
        <w:rPr>
          <w:lang w:val="en-US"/>
        </w:rPr>
        <w:t>)</w:t>
      </w:r>
      <w:bookmarkEnd w:id="8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6"/>
        <w:gridCol w:w="4956"/>
      </w:tblGrid>
      <w:tr w:rsidR="00E928A4" w:rsidRPr="006B5F5B" w:rsidTr="006B5F5B">
        <w:trPr>
          <w:jc w:val="center"/>
        </w:trPr>
        <w:tc>
          <w:tcPr>
            <w:tcW w:w="0" w:type="auto"/>
            <w:shd w:val="clear" w:color="auto" w:fill="auto"/>
          </w:tcPr>
          <w:p w:rsidR="00E928A4" w:rsidRPr="006B5F5B" w:rsidRDefault="008A7F2A" w:rsidP="001819C4">
            <w:pPr>
              <w:rPr>
                <w:i/>
                <w:sz w:val="20"/>
              </w:rPr>
            </w:pPr>
            <w:r w:rsidRPr="006B5F5B">
              <w:rPr>
                <w:i/>
                <w:noProof/>
                <w:sz w:val="20"/>
              </w:rPr>
              <w:drawing>
                <wp:inline distT="0" distB="0" distL="0" distR="0">
                  <wp:extent cx="3333750" cy="216217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333750" cy="2162175"/>
                          </a:xfrm>
                          <a:prstGeom prst="rect">
                            <a:avLst/>
                          </a:prstGeom>
                          <a:noFill/>
                          <a:ln>
                            <a:noFill/>
                          </a:ln>
                        </pic:spPr>
                      </pic:pic>
                    </a:graphicData>
                  </a:graphic>
                </wp:inline>
              </w:drawing>
            </w:r>
          </w:p>
          <w:p w:rsidR="00E928A4" w:rsidRPr="006B5F5B" w:rsidRDefault="00E928A4" w:rsidP="001819C4">
            <w:pPr>
              <w:rPr>
                <w:i/>
                <w:sz w:val="20"/>
              </w:rPr>
            </w:pPr>
            <w:proofErr w:type="spellStart"/>
            <w:r w:rsidRPr="006B5F5B">
              <w:rPr>
                <w:i/>
                <w:sz w:val="20"/>
              </w:rPr>
              <w:t>Automatic</w:t>
            </w:r>
            <w:proofErr w:type="spellEnd"/>
            <w:r w:rsidRPr="006B5F5B">
              <w:rPr>
                <w:i/>
                <w:sz w:val="20"/>
              </w:rPr>
              <w:t xml:space="preserve"> </w:t>
            </w:r>
            <w:proofErr w:type="spellStart"/>
            <w:r w:rsidRPr="006B5F5B">
              <w:rPr>
                <w:i/>
                <w:sz w:val="20"/>
              </w:rPr>
              <w:t>approach</w:t>
            </w:r>
            <w:proofErr w:type="spellEnd"/>
          </w:p>
        </w:tc>
        <w:tc>
          <w:tcPr>
            <w:tcW w:w="0" w:type="auto"/>
            <w:shd w:val="clear" w:color="auto" w:fill="auto"/>
          </w:tcPr>
          <w:p w:rsidR="00E928A4" w:rsidRPr="006B5F5B" w:rsidRDefault="008A7F2A" w:rsidP="001819C4">
            <w:pPr>
              <w:rPr>
                <w:i/>
                <w:sz w:val="20"/>
              </w:rPr>
            </w:pPr>
            <w:r w:rsidRPr="006B5F5B">
              <w:rPr>
                <w:i/>
                <w:noProof/>
                <w:sz w:val="20"/>
              </w:rPr>
              <w:drawing>
                <wp:inline distT="0" distB="0" distL="0" distR="0">
                  <wp:extent cx="3333750" cy="216217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33750" cy="2162175"/>
                          </a:xfrm>
                          <a:prstGeom prst="rect">
                            <a:avLst/>
                          </a:prstGeom>
                          <a:noFill/>
                          <a:ln>
                            <a:noFill/>
                          </a:ln>
                        </pic:spPr>
                      </pic:pic>
                    </a:graphicData>
                  </a:graphic>
                </wp:inline>
              </w:drawing>
            </w:r>
          </w:p>
          <w:p w:rsidR="00E928A4" w:rsidRPr="006B5F5B" w:rsidRDefault="00E928A4" w:rsidP="001819C4">
            <w:pPr>
              <w:rPr>
                <w:i/>
                <w:sz w:val="20"/>
              </w:rPr>
            </w:pPr>
            <w:r w:rsidRPr="006B5F5B">
              <w:rPr>
                <w:i/>
                <w:sz w:val="20"/>
              </w:rPr>
              <w:t xml:space="preserve">Manual </w:t>
            </w:r>
            <w:proofErr w:type="spellStart"/>
            <w:r w:rsidRPr="006B5F5B">
              <w:rPr>
                <w:i/>
                <w:sz w:val="20"/>
              </w:rPr>
              <w:t>approach</w:t>
            </w:r>
            <w:proofErr w:type="spellEnd"/>
          </w:p>
        </w:tc>
      </w:tr>
    </w:tbl>
    <w:p w:rsidR="00E928A4" w:rsidRPr="008067F2" w:rsidRDefault="00EF1934" w:rsidP="00E928A4">
      <w:pPr>
        <w:pStyle w:val="Caption"/>
        <w:rPr>
          <w:lang w:val="en-US"/>
        </w:rPr>
      </w:pPr>
      <w:bookmarkStart w:id="83" w:name="_Ref90993133"/>
      <w:bookmarkStart w:id="84" w:name="_Toc91085168"/>
      <w:r>
        <w:rPr>
          <w:lang w:val="en-US"/>
        </w:rPr>
        <w:t>Figure</w:t>
      </w:r>
      <w:r w:rsidR="00E928A4" w:rsidRPr="008067F2">
        <w:rPr>
          <w:lang w:val="en-US"/>
        </w:rPr>
        <w:t xml:space="preserve"> </w:t>
      </w:r>
      <w:r>
        <w:rPr>
          <w:lang w:val="en-US"/>
        </w:rPr>
        <w:fldChar w:fldCharType="begin"/>
      </w:r>
      <w:r>
        <w:rPr>
          <w:lang w:val="en-US"/>
        </w:rPr>
        <w:instrText xml:space="preserve"> SEQ Figure \* ARABIC </w:instrText>
      </w:r>
      <w:r>
        <w:rPr>
          <w:lang w:val="en-US"/>
        </w:rPr>
        <w:fldChar w:fldCharType="separate"/>
      </w:r>
      <w:r w:rsidR="00233AFD">
        <w:rPr>
          <w:noProof/>
          <w:lang w:val="en-US"/>
        </w:rPr>
        <w:t>26</w:t>
      </w:r>
      <w:r>
        <w:rPr>
          <w:lang w:val="en-US"/>
        </w:rPr>
        <w:fldChar w:fldCharType="end"/>
      </w:r>
      <w:bookmarkEnd w:id="83"/>
      <w:r w:rsidR="00E928A4" w:rsidRPr="008067F2">
        <w:rPr>
          <w:lang w:val="en-US"/>
        </w:rPr>
        <w:t xml:space="preserve"> : </w:t>
      </w:r>
      <w:r w:rsidR="008067F2" w:rsidRPr="008067F2">
        <w:rPr>
          <w:lang w:val="en-US"/>
        </w:rPr>
        <w:t>C-V measurement of switches after automatic packaging (left) and manual packaging (right)</w:t>
      </w:r>
      <w:r w:rsidR="00986EB3">
        <w:rPr>
          <w:lang w:val="en-US"/>
        </w:rPr>
        <w:t>, using IQ-BOND 7294.</w:t>
      </w:r>
      <w:bookmarkEnd w:id="84"/>
    </w:p>
    <w:p w:rsidR="00832717" w:rsidRPr="008067F2" w:rsidRDefault="00832717" w:rsidP="00832717">
      <w:pPr>
        <w:rPr>
          <w:lang w:val="en-US"/>
        </w:rPr>
      </w:pPr>
    </w:p>
    <w:tbl>
      <w:tblPr>
        <w:tblW w:w="8799" w:type="dxa"/>
        <w:jc w:val="center"/>
        <w:tblLook w:val="04A0" w:firstRow="1" w:lastRow="0" w:firstColumn="1" w:lastColumn="0" w:noHBand="0" w:noVBand="1"/>
      </w:tblPr>
      <w:tblGrid>
        <w:gridCol w:w="2316"/>
        <w:gridCol w:w="2698"/>
        <w:gridCol w:w="3785"/>
      </w:tblGrid>
      <w:tr w:rsidR="00832717" w:rsidRPr="00CF41D4" w:rsidTr="00C47797">
        <w:trPr>
          <w:jc w:val="center"/>
        </w:trPr>
        <w:tc>
          <w:tcPr>
            <w:tcW w:w="2316" w:type="dxa"/>
            <w:tcBorders>
              <w:bottom w:val="single" w:sz="12" w:space="0" w:color="FFFFFF"/>
              <w:right w:val="single" w:sz="4" w:space="0" w:color="FFFFFF"/>
            </w:tcBorders>
            <w:shd w:val="clear" w:color="auto" w:fill="9E3A38"/>
            <w:vAlign w:val="center"/>
          </w:tcPr>
          <w:p w:rsidR="00832717" w:rsidRPr="00CF41D4" w:rsidRDefault="00832717" w:rsidP="001819C4">
            <w:pPr>
              <w:rPr>
                <w:b/>
                <w:bCs/>
                <w:color w:val="FFFFFF"/>
                <w:lang w:val="en-US"/>
              </w:rPr>
            </w:pPr>
          </w:p>
        </w:tc>
        <w:tc>
          <w:tcPr>
            <w:tcW w:w="2698" w:type="dxa"/>
            <w:tcBorders>
              <w:left w:val="single" w:sz="4" w:space="0" w:color="FFFFFF"/>
              <w:bottom w:val="single" w:sz="12" w:space="0" w:color="FFFFFF"/>
              <w:right w:val="single" w:sz="4" w:space="0" w:color="FFFFFF"/>
            </w:tcBorders>
            <w:shd w:val="clear" w:color="auto" w:fill="9E3A38"/>
            <w:vAlign w:val="center"/>
          </w:tcPr>
          <w:p w:rsidR="00832717" w:rsidRPr="00CF41D4" w:rsidRDefault="00832717" w:rsidP="001819C4">
            <w:pPr>
              <w:rPr>
                <w:b/>
                <w:bCs/>
                <w:color w:val="FFFFFF"/>
                <w:lang w:val="en-US"/>
              </w:rPr>
            </w:pPr>
            <w:r>
              <w:rPr>
                <w:b/>
                <w:bCs/>
                <w:color w:val="FFFFFF"/>
                <w:lang w:val="en-US"/>
              </w:rPr>
              <w:t>Automatic procedure</w:t>
            </w:r>
          </w:p>
        </w:tc>
        <w:tc>
          <w:tcPr>
            <w:tcW w:w="3785" w:type="dxa"/>
            <w:tcBorders>
              <w:left w:val="single" w:sz="4" w:space="0" w:color="FFFFFF"/>
              <w:bottom w:val="single" w:sz="12" w:space="0" w:color="FFFFFF"/>
              <w:right w:val="single" w:sz="4" w:space="0" w:color="FFFFFF"/>
            </w:tcBorders>
            <w:shd w:val="clear" w:color="auto" w:fill="9E3A38"/>
            <w:vAlign w:val="center"/>
          </w:tcPr>
          <w:p w:rsidR="00832717" w:rsidRPr="00CF41D4" w:rsidRDefault="00832717" w:rsidP="001819C4">
            <w:pPr>
              <w:rPr>
                <w:b/>
                <w:bCs/>
                <w:color w:val="FFFFFF"/>
                <w:lang w:val="en-US"/>
              </w:rPr>
            </w:pPr>
            <w:r>
              <w:rPr>
                <w:b/>
                <w:bCs/>
                <w:color w:val="FFFFFF"/>
                <w:lang w:val="en-US"/>
              </w:rPr>
              <w:t>Manual procedure</w:t>
            </w:r>
          </w:p>
        </w:tc>
      </w:tr>
      <w:tr w:rsidR="00832717" w:rsidRPr="00CF41D4" w:rsidTr="00C47797">
        <w:trPr>
          <w:jc w:val="center"/>
        </w:trPr>
        <w:tc>
          <w:tcPr>
            <w:tcW w:w="2316" w:type="dxa"/>
            <w:tcBorders>
              <w:right w:val="single" w:sz="4" w:space="0" w:color="FFFFFF"/>
            </w:tcBorders>
            <w:shd w:val="clear" w:color="auto" w:fill="F2DBDB"/>
            <w:vAlign w:val="center"/>
          </w:tcPr>
          <w:p w:rsidR="00832717" w:rsidRPr="00CF41D4" w:rsidRDefault="00832717" w:rsidP="001819C4">
            <w:pPr>
              <w:rPr>
                <w:b/>
                <w:bCs/>
                <w:color w:val="000000"/>
                <w:lang w:val="en-US"/>
              </w:rPr>
            </w:pPr>
            <w:r>
              <w:rPr>
                <w:b/>
                <w:bCs/>
                <w:color w:val="000000"/>
                <w:lang w:val="en-US"/>
              </w:rPr>
              <w:t>Number of devices packaged</w:t>
            </w:r>
          </w:p>
        </w:tc>
        <w:tc>
          <w:tcPr>
            <w:tcW w:w="2698" w:type="dxa"/>
            <w:tcBorders>
              <w:left w:val="single" w:sz="4" w:space="0" w:color="FFFFFF"/>
              <w:right w:val="single" w:sz="4" w:space="0" w:color="FFFFFF"/>
            </w:tcBorders>
            <w:shd w:val="clear" w:color="auto" w:fill="F2DBDB"/>
            <w:vAlign w:val="center"/>
          </w:tcPr>
          <w:p w:rsidR="00832717" w:rsidRPr="00CF41D4" w:rsidRDefault="00986EB3" w:rsidP="001819C4">
            <w:pPr>
              <w:rPr>
                <w:color w:val="000000"/>
                <w:sz w:val="20"/>
                <w:szCs w:val="16"/>
                <w:lang w:val="en-US"/>
              </w:rPr>
            </w:pPr>
            <w:r>
              <w:rPr>
                <w:color w:val="000000"/>
                <w:sz w:val="20"/>
                <w:szCs w:val="16"/>
                <w:lang w:val="en-US"/>
              </w:rPr>
              <w:t>108</w:t>
            </w:r>
          </w:p>
        </w:tc>
        <w:tc>
          <w:tcPr>
            <w:tcW w:w="3785" w:type="dxa"/>
            <w:tcBorders>
              <w:left w:val="single" w:sz="4" w:space="0" w:color="FFFFFF"/>
              <w:right w:val="single" w:sz="4" w:space="0" w:color="FFFFFF"/>
            </w:tcBorders>
            <w:shd w:val="clear" w:color="auto" w:fill="F2DBDB"/>
            <w:vAlign w:val="center"/>
          </w:tcPr>
          <w:p w:rsidR="00832717" w:rsidRPr="00CF41D4" w:rsidRDefault="00986EB3" w:rsidP="001819C4">
            <w:pPr>
              <w:rPr>
                <w:color w:val="000000"/>
                <w:sz w:val="20"/>
                <w:szCs w:val="16"/>
                <w:lang w:val="en-US"/>
              </w:rPr>
            </w:pPr>
            <w:r>
              <w:rPr>
                <w:color w:val="000000"/>
                <w:sz w:val="20"/>
                <w:szCs w:val="16"/>
                <w:lang w:val="en-US"/>
              </w:rPr>
              <w:t>117</w:t>
            </w:r>
          </w:p>
        </w:tc>
      </w:tr>
      <w:tr w:rsidR="00832717" w:rsidRPr="00CF41D4" w:rsidTr="00C47797">
        <w:trPr>
          <w:jc w:val="center"/>
        </w:trPr>
        <w:tc>
          <w:tcPr>
            <w:tcW w:w="2316" w:type="dxa"/>
            <w:tcBorders>
              <w:right w:val="single" w:sz="4" w:space="0" w:color="FFFFFF"/>
            </w:tcBorders>
            <w:shd w:val="clear" w:color="auto" w:fill="F8EDED"/>
            <w:vAlign w:val="center"/>
          </w:tcPr>
          <w:p w:rsidR="00832717" w:rsidRPr="00CF41D4" w:rsidRDefault="00832717" w:rsidP="001819C4">
            <w:pPr>
              <w:rPr>
                <w:b/>
                <w:bCs/>
                <w:color w:val="000000"/>
                <w:lang w:val="en-US"/>
              </w:rPr>
            </w:pPr>
            <w:r>
              <w:rPr>
                <w:b/>
                <w:bCs/>
                <w:color w:val="000000"/>
                <w:lang w:val="en-US"/>
              </w:rPr>
              <w:t>Devices still operating</w:t>
            </w:r>
          </w:p>
        </w:tc>
        <w:tc>
          <w:tcPr>
            <w:tcW w:w="2698" w:type="dxa"/>
            <w:tcBorders>
              <w:left w:val="single" w:sz="4" w:space="0" w:color="FFFFFF"/>
              <w:right w:val="single" w:sz="4" w:space="0" w:color="FFFFFF"/>
            </w:tcBorders>
            <w:shd w:val="clear" w:color="auto" w:fill="F8EDED"/>
            <w:vAlign w:val="center"/>
          </w:tcPr>
          <w:p w:rsidR="00832717" w:rsidRPr="00CF41D4" w:rsidRDefault="00832717" w:rsidP="001819C4">
            <w:pPr>
              <w:rPr>
                <w:color w:val="000000"/>
                <w:sz w:val="20"/>
                <w:szCs w:val="16"/>
                <w:lang w:val="en-US"/>
              </w:rPr>
            </w:pPr>
            <w:r>
              <w:rPr>
                <w:color w:val="000000"/>
                <w:sz w:val="20"/>
                <w:szCs w:val="16"/>
                <w:lang w:val="en-US"/>
              </w:rPr>
              <w:t>78</w:t>
            </w:r>
          </w:p>
        </w:tc>
        <w:tc>
          <w:tcPr>
            <w:tcW w:w="3785" w:type="dxa"/>
            <w:tcBorders>
              <w:left w:val="single" w:sz="4" w:space="0" w:color="FFFFFF"/>
              <w:right w:val="single" w:sz="4" w:space="0" w:color="FFFFFF"/>
            </w:tcBorders>
            <w:shd w:val="clear" w:color="auto" w:fill="F8EDED"/>
            <w:vAlign w:val="center"/>
          </w:tcPr>
          <w:p w:rsidR="00832717" w:rsidRPr="00CF41D4" w:rsidRDefault="00986EB3" w:rsidP="001819C4">
            <w:pPr>
              <w:rPr>
                <w:color w:val="000000"/>
                <w:sz w:val="20"/>
                <w:szCs w:val="16"/>
                <w:lang w:val="en-US"/>
              </w:rPr>
            </w:pPr>
            <w:r>
              <w:rPr>
                <w:color w:val="000000"/>
                <w:sz w:val="20"/>
                <w:szCs w:val="16"/>
                <w:lang w:val="en-US"/>
              </w:rPr>
              <w:t>46</w:t>
            </w:r>
          </w:p>
        </w:tc>
      </w:tr>
      <w:tr w:rsidR="00832717" w:rsidRPr="00CF41D4" w:rsidTr="00C47797">
        <w:trPr>
          <w:jc w:val="center"/>
        </w:trPr>
        <w:tc>
          <w:tcPr>
            <w:tcW w:w="2316" w:type="dxa"/>
            <w:tcBorders>
              <w:right w:val="single" w:sz="4" w:space="0" w:color="FFFFFF"/>
            </w:tcBorders>
            <w:shd w:val="clear" w:color="auto" w:fill="F2DBDB"/>
            <w:vAlign w:val="center"/>
          </w:tcPr>
          <w:p w:rsidR="00832717" w:rsidRDefault="00832717" w:rsidP="001819C4">
            <w:pPr>
              <w:rPr>
                <w:b/>
                <w:bCs/>
                <w:color w:val="000000"/>
                <w:lang w:val="en-US"/>
              </w:rPr>
            </w:pPr>
            <w:r>
              <w:rPr>
                <w:b/>
                <w:bCs/>
                <w:color w:val="000000"/>
                <w:lang w:val="en-US"/>
              </w:rPr>
              <w:t>Failure types</w:t>
            </w:r>
          </w:p>
        </w:tc>
        <w:tc>
          <w:tcPr>
            <w:tcW w:w="2698" w:type="dxa"/>
            <w:tcBorders>
              <w:left w:val="single" w:sz="4" w:space="0" w:color="FFFFFF"/>
              <w:right w:val="single" w:sz="4" w:space="0" w:color="FFFFFF"/>
            </w:tcBorders>
            <w:shd w:val="clear" w:color="auto" w:fill="F2DBDB"/>
            <w:vAlign w:val="center"/>
          </w:tcPr>
          <w:p w:rsidR="00832717" w:rsidRPr="00CF41D4" w:rsidRDefault="00986EB3" w:rsidP="001819C4">
            <w:pPr>
              <w:rPr>
                <w:color w:val="000000"/>
                <w:sz w:val="20"/>
                <w:szCs w:val="16"/>
                <w:lang w:val="en-US"/>
              </w:rPr>
            </w:pPr>
            <w:r>
              <w:rPr>
                <w:color w:val="000000"/>
                <w:sz w:val="20"/>
                <w:szCs w:val="16"/>
                <w:lang w:val="en-US"/>
              </w:rPr>
              <w:t>30</w:t>
            </w:r>
            <w:r w:rsidR="00832717">
              <w:rPr>
                <w:color w:val="000000"/>
                <w:sz w:val="20"/>
                <w:szCs w:val="16"/>
                <w:lang w:val="en-US"/>
              </w:rPr>
              <w:t xml:space="preserve"> MEMS membranes stuck</w:t>
            </w:r>
          </w:p>
        </w:tc>
        <w:tc>
          <w:tcPr>
            <w:tcW w:w="3785" w:type="dxa"/>
            <w:tcBorders>
              <w:left w:val="single" w:sz="4" w:space="0" w:color="FFFFFF"/>
              <w:right w:val="single" w:sz="4" w:space="0" w:color="FFFFFF"/>
            </w:tcBorders>
            <w:shd w:val="clear" w:color="auto" w:fill="F2DBDB"/>
            <w:vAlign w:val="center"/>
          </w:tcPr>
          <w:p w:rsidR="00832717" w:rsidRDefault="00986EB3" w:rsidP="001819C4">
            <w:pPr>
              <w:rPr>
                <w:color w:val="000000"/>
                <w:sz w:val="20"/>
                <w:szCs w:val="16"/>
                <w:lang w:val="en-US"/>
              </w:rPr>
            </w:pPr>
            <w:r>
              <w:rPr>
                <w:color w:val="000000"/>
                <w:sz w:val="20"/>
                <w:szCs w:val="16"/>
                <w:lang w:val="en-US"/>
              </w:rPr>
              <w:t>60</w:t>
            </w:r>
            <w:r w:rsidR="00832717">
              <w:rPr>
                <w:color w:val="000000"/>
                <w:sz w:val="20"/>
                <w:szCs w:val="16"/>
                <w:lang w:val="en-US"/>
              </w:rPr>
              <w:t xml:space="preserve"> MEMS membrane stuck</w:t>
            </w:r>
          </w:p>
          <w:p w:rsidR="00832717" w:rsidRPr="00CF41D4" w:rsidRDefault="00986EB3" w:rsidP="001819C4">
            <w:pPr>
              <w:rPr>
                <w:color w:val="000000"/>
                <w:sz w:val="20"/>
                <w:szCs w:val="16"/>
                <w:lang w:val="en-US"/>
              </w:rPr>
            </w:pPr>
            <w:r>
              <w:rPr>
                <w:color w:val="000000"/>
                <w:sz w:val="20"/>
                <w:szCs w:val="16"/>
                <w:lang w:val="en-US"/>
              </w:rPr>
              <w:t>11 with no switching observed</w:t>
            </w:r>
          </w:p>
        </w:tc>
      </w:tr>
      <w:tr w:rsidR="00832717" w:rsidRPr="00CF41D4" w:rsidTr="00C47797">
        <w:trPr>
          <w:jc w:val="center"/>
        </w:trPr>
        <w:tc>
          <w:tcPr>
            <w:tcW w:w="2316" w:type="dxa"/>
            <w:tcBorders>
              <w:right w:val="single" w:sz="4" w:space="0" w:color="FFFFFF"/>
            </w:tcBorders>
            <w:shd w:val="clear" w:color="auto" w:fill="F8EDED"/>
            <w:vAlign w:val="center"/>
          </w:tcPr>
          <w:p w:rsidR="00832717" w:rsidRPr="00CF41D4" w:rsidRDefault="00832717" w:rsidP="001819C4">
            <w:pPr>
              <w:rPr>
                <w:b/>
                <w:bCs/>
                <w:color w:val="000000"/>
                <w:lang w:val="en-US"/>
              </w:rPr>
            </w:pPr>
            <w:r>
              <w:rPr>
                <w:b/>
                <w:bCs/>
                <w:color w:val="000000"/>
                <w:lang w:val="en-US"/>
              </w:rPr>
              <w:t>Average pull-in voltage</w:t>
            </w:r>
          </w:p>
        </w:tc>
        <w:tc>
          <w:tcPr>
            <w:tcW w:w="2698" w:type="dxa"/>
            <w:tcBorders>
              <w:left w:val="single" w:sz="4" w:space="0" w:color="FFFFFF"/>
              <w:right w:val="single" w:sz="4" w:space="0" w:color="FFFFFF"/>
            </w:tcBorders>
            <w:shd w:val="clear" w:color="auto" w:fill="F8EDED"/>
            <w:vAlign w:val="center"/>
          </w:tcPr>
          <w:p w:rsidR="00832717" w:rsidRPr="00CF41D4" w:rsidRDefault="00832717" w:rsidP="001819C4">
            <w:pPr>
              <w:rPr>
                <w:color w:val="000000"/>
                <w:sz w:val="20"/>
                <w:szCs w:val="16"/>
                <w:lang w:val="en-US"/>
              </w:rPr>
            </w:pPr>
            <w:r>
              <w:rPr>
                <w:color w:val="000000"/>
                <w:sz w:val="20"/>
                <w:szCs w:val="16"/>
                <w:lang w:val="en-US"/>
              </w:rPr>
              <w:t>2</w:t>
            </w:r>
            <w:r w:rsidR="00986EB3">
              <w:rPr>
                <w:color w:val="000000"/>
                <w:sz w:val="20"/>
                <w:szCs w:val="16"/>
                <w:lang w:val="en-US"/>
              </w:rPr>
              <w:t>7-37</w:t>
            </w:r>
            <w:r>
              <w:rPr>
                <w:color w:val="000000"/>
                <w:sz w:val="20"/>
                <w:szCs w:val="16"/>
                <w:lang w:val="en-US"/>
              </w:rPr>
              <w:t xml:space="preserve"> V</w:t>
            </w:r>
          </w:p>
        </w:tc>
        <w:tc>
          <w:tcPr>
            <w:tcW w:w="3785" w:type="dxa"/>
            <w:tcBorders>
              <w:left w:val="single" w:sz="4" w:space="0" w:color="FFFFFF"/>
              <w:right w:val="single" w:sz="4" w:space="0" w:color="FFFFFF"/>
            </w:tcBorders>
            <w:shd w:val="clear" w:color="auto" w:fill="F8EDED"/>
            <w:vAlign w:val="center"/>
          </w:tcPr>
          <w:p w:rsidR="00832717" w:rsidRPr="00CF41D4" w:rsidRDefault="00986EB3" w:rsidP="001819C4">
            <w:pPr>
              <w:rPr>
                <w:color w:val="000000"/>
                <w:sz w:val="20"/>
                <w:szCs w:val="16"/>
                <w:lang w:val="en-US"/>
              </w:rPr>
            </w:pPr>
            <w:r>
              <w:rPr>
                <w:color w:val="000000"/>
                <w:sz w:val="20"/>
                <w:szCs w:val="16"/>
                <w:lang w:val="en-US"/>
              </w:rPr>
              <w:t>23-39</w:t>
            </w:r>
            <w:r w:rsidR="00832717">
              <w:rPr>
                <w:color w:val="000000"/>
                <w:sz w:val="20"/>
                <w:szCs w:val="16"/>
                <w:lang w:val="en-US"/>
              </w:rPr>
              <w:t xml:space="preserve"> V</w:t>
            </w:r>
          </w:p>
        </w:tc>
      </w:tr>
      <w:tr w:rsidR="00832717" w:rsidRPr="00CF41D4" w:rsidTr="00C47797">
        <w:trPr>
          <w:jc w:val="center"/>
        </w:trPr>
        <w:tc>
          <w:tcPr>
            <w:tcW w:w="2316" w:type="dxa"/>
            <w:tcBorders>
              <w:right w:val="single" w:sz="4" w:space="0" w:color="FFFFFF"/>
            </w:tcBorders>
            <w:shd w:val="clear" w:color="auto" w:fill="F2DBDB"/>
            <w:vAlign w:val="center"/>
          </w:tcPr>
          <w:p w:rsidR="00832717" w:rsidRDefault="00832717" w:rsidP="001819C4">
            <w:pPr>
              <w:rPr>
                <w:b/>
                <w:bCs/>
                <w:color w:val="000000"/>
                <w:lang w:val="en-US"/>
              </w:rPr>
            </w:pPr>
            <w:r>
              <w:rPr>
                <w:b/>
                <w:bCs/>
                <w:color w:val="000000"/>
                <w:lang w:val="en-US"/>
              </w:rPr>
              <w:t xml:space="preserve">Average capacitance in </w:t>
            </w:r>
            <w:r w:rsidR="00A86E4A">
              <w:rPr>
                <w:b/>
                <w:bCs/>
                <w:color w:val="000000"/>
                <w:lang w:val="en-US"/>
              </w:rPr>
              <w:t>down</w:t>
            </w:r>
            <w:r>
              <w:rPr>
                <w:b/>
                <w:bCs/>
                <w:color w:val="000000"/>
                <w:lang w:val="en-US"/>
              </w:rPr>
              <w:t>-state</w:t>
            </w:r>
          </w:p>
        </w:tc>
        <w:tc>
          <w:tcPr>
            <w:tcW w:w="2698" w:type="dxa"/>
            <w:tcBorders>
              <w:left w:val="single" w:sz="4" w:space="0" w:color="FFFFFF"/>
              <w:right w:val="single" w:sz="4" w:space="0" w:color="FFFFFF"/>
            </w:tcBorders>
            <w:shd w:val="clear" w:color="auto" w:fill="F2DBDB"/>
            <w:vAlign w:val="center"/>
          </w:tcPr>
          <w:p w:rsidR="00832717" w:rsidRPr="00CF41D4" w:rsidRDefault="00986EB3" w:rsidP="001819C4">
            <w:pPr>
              <w:rPr>
                <w:color w:val="000000"/>
                <w:sz w:val="20"/>
                <w:szCs w:val="16"/>
                <w:lang w:val="en-US"/>
              </w:rPr>
            </w:pPr>
            <w:r>
              <w:rPr>
                <w:color w:val="000000"/>
                <w:sz w:val="20"/>
                <w:szCs w:val="16"/>
                <w:lang w:val="en-US"/>
              </w:rPr>
              <w:t>1</w:t>
            </w:r>
            <w:r w:rsidR="00832717">
              <w:rPr>
                <w:color w:val="000000"/>
                <w:sz w:val="20"/>
                <w:szCs w:val="16"/>
                <w:lang w:val="en-US"/>
              </w:rPr>
              <w:t>-</w:t>
            </w:r>
            <w:r>
              <w:rPr>
                <w:color w:val="000000"/>
                <w:sz w:val="20"/>
                <w:szCs w:val="16"/>
                <w:lang w:val="en-US"/>
              </w:rPr>
              <w:t>2.2</w:t>
            </w:r>
            <w:r w:rsidR="00832717">
              <w:rPr>
                <w:color w:val="000000"/>
                <w:sz w:val="20"/>
                <w:szCs w:val="16"/>
                <w:lang w:val="en-US"/>
              </w:rPr>
              <w:t xml:space="preserve"> pF</w:t>
            </w:r>
          </w:p>
        </w:tc>
        <w:tc>
          <w:tcPr>
            <w:tcW w:w="3785" w:type="dxa"/>
            <w:tcBorders>
              <w:left w:val="single" w:sz="4" w:space="0" w:color="FFFFFF"/>
              <w:right w:val="single" w:sz="4" w:space="0" w:color="FFFFFF"/>
            </w:tcBorders>
            <w:shd w:val="clear" w:color="auto" w:fill="F2DBDB"/>
            <w:vAlign w:val="center"/>
          </w:tcPr>
          <w:p w:rsidR="00832717" w:rsidRPr="00CF41D4" w:rsidRDefault="00986EB3" w:rsidP="001819C4">
            <w:pPr>
              <w:rPr>
                <w:color w:val="000000"/>
                <w:sz w:val="20"/>
                <w:szCs w:val="16"/>
                <w:lang w:val="en-US"/>
              </w:rPr>
            </w:pPr>
            <w:r>
              <w:rPr>
                <w:color w:val="000000"/>
                <w:sz w:val="20"/>
                <w:szCs w:val="16"/>
                <w:lang w:val="en-US"/>
              </w:rPr>
              <w:t>1.5-3</w:t>
            </w:r>
            <w:r w:rsidR="00832717">
              <w:rPr>
                <w:color w:val="000000"/>
                <w:sz w:val="20"/>
                <w:szCs w:val="16"/>
                <w:lang w:val="en-US"/>
              </w:rPr>
              <w:t xml:space="preserve"> pF</w:t>
            </w:r>
          </w:p>
        </w:tc>
      </w:tr>
    </w:tbl>
    <w:p w:rsidR="00832717" w:rsidRDefault="00B842D2" w:rsidP="00B842D2">
      <w:pPr>
        <w:pStyle w:val="Caption"/>
        <w:rPr>
          <w:lang w:val="en-US"/>
        </w:rPr>
      </w:pPr>
      <w:bookmarkStart w:id="85" w:name="_Ref91057426"/>
      <w:bookmarkStart w:id="86" w:name="_Toc91857366"/>
      <w:r w:rsidRPr="00B842D2">
        <w:rPr>
          <w:lang w:val="en-US"/>
        </w:rPr>
        <w:t xml:space="preserve">Table </w:t>
      </w:r>
      <w:r>
        <w:fldChar w:fldCharType="begin"/>
      </w:r>
      <w:r w:rsidRPr="00B842D2">
        <w:rPr>
          <w:lang w:val="en-US"/>
        </w:rPr>
        <w:instrText xml:space="preserve"> SEQ Table \* ARABIC </w:instrText>
      </w:r>
      <w:r>
        <w:fldChar w:fldCharType="separate"/>
      </w:r>
      <w:r w:rsidR="001819C4">
        <w:rPr>
          <w:noProof/>
          <w:lang w:val="en-US"/>
        </w:rPr>
        <w:t>6</w:t>
      </w:r>
      <w:r>
        <w:fldChar w:fldCharType="end"/>
      </w:r>
      <w:bookmarkEnd w:id="85"/>
      <w:r w:rsidR="00832717" w:rsidRPr="00986EB3">
        <w:rPr>
          <w:lang w:val="en-US"/>
        </w:rPr>
        <w:t xml:space="preserve"> : </w:t>
      </w:r>
      <w:r w:rsidR="00102601">
        <w:rPr>
          <w:lang w:val="en-US"/>
        </w:rPr>
        <w:t>Comparison of automatic and manual packaging</w:t>
      </w:r>
      <w:bookmarkEnd w:id="86"/>
    </w:p>
    <w:p w:rsidR="00660DDA" w:rsidRDefault="00660DDA" w:rsidP="00660DDA">
      <w:pPr>
        <w:rPr>
          <w:lang w:val="en-US"/>
        </w:rPr>
      </w:pPr>
      <w:r>
        <w:rPr>
          <w:lang w:val="en-US"/>
        </w:rPr>
        <w:t>Regarding automatic pick and place packaging 108 devices have been packag</w:t>
      </w:r>
      <w:r w:rsidR="00C465BB">
        <w:rPr>
          <w:lang w:val="en-US"/>
        </w:rPr>
        <w:t>ed</w:t>
      </w:r>
      <w:r>
        <w:rPr>
          <w:lang w:val="en-US"/>
        </w:rPr>
        <w:t xml:space="preserve"> and after test, 78 devices are still operating by showing a state change as function of applied voltage (yield of 72 %). The </w:t>
      </w:r>
      <w:r>
        <w:rPr>
          <w:lang w:val="en-US"/>
        </w:rPr>
        <w:lastRenderedPageBreak/>
        <w:t xml:space="preserve">dispersion on applied voltage remains similar than observed before packaging. However, the dispersion on capacitances (MEMS in down state) is quite important, between 1 and 2.2 </w:t>
      </w:r>
      <w:proofErr w:type="spellStart"/>
      <w:r>
        <w:rPr>
          <w:lang w:val="en-US"/>
        </w:rPr>
        <w:t>pF.</w:t>
      </w:r>
      <w:proofErr w:type="spellEnd"/>
    </w:p>
    <w:p w:rsidR="00660DDA" w:rsidRDefault="00660DDA" w:rsidP="00660DDA">
      <w:pPr>
        <w:rPr>
          <w:lang w:val="en-US"/>
        </w:rPr>
      </w:pPr>
      <w:r>
        <w:rPr>
          <w:lang w:val="en-US"/>
        </w:rPr>
        <w:t xml:space="preserve">In comparison, the manual packaging shows a yield much weaker with 46 devices operating over 117, after test. </w:t>
      </w:r>
      <w:r w:rsidR="00997CB3">
        <w:rPr>
          <w:lang w:val="en-US"/>
        </w:rPr>
        <w:t xml:space="preserve">The main failures observed on this test are MEMS membranes stuck (60) and devices with no switching behavior regardless the applied voltage (11). The dispersion on pull in voltage is similar than the dispersion on pull in voltage, before packaging. The dispersion on capacitances are </w:t>
      </w:r>
      <w:r w:rsidR="00A86E4A">
        <w:rPr>
          <w:lang w:val="en-US"/>
        </w:rPr>
        <w:t>similar</w:t>
      </w:r>
      <w:r w:rsidR="00997CB3">
        <w:rPr>
          <w:lang w:val="en-US"/>
        </w:rPr>
        <w:t xml:space="preserve"> than the one observed using automatic procedure.</w:t>
      </w:r>
    </w:p>
    <w:p w:rsidR="00A86E4A" w:rsidRDefault="00A86E4A" w:rsidP="00660DDA">
      <w:pPr>
        <w:rPr>
          <w:lang w:val="en-US"/>
        </w:rPr>
      </w:pPr>
      <w:r>
        <w:rPr>
          <w:lang w:val="en-US"/>
        </w:rPr>
        <w:t>As expected, the automatic approach for packaging presents a better yield due to a higher mastering glue dispense and cap positioning. However, a dispersion on capacitances ha</w:t>
      </w:r>
      <w:r w:rsidR="00C465BB">
        <w:rPr>
          <w:lang w:val="en-US"/>
        </w:rPr>
        <w:t>s</w:t>
      </w:r>
      <w:r>
        <w:rPr>
          <w:lang w:val="en-US"/>
        </w:rPr>
        <w:t xml:space="preserve"> been observed which impact the RF-performances of capacitive RF-MEMS switches. This dispersion can be explained by a glue creeping during packaging procedure and not observable using an optical microscope.</w:t>
      </w:r>
    </w:p>
    <w:p w:rsidR="00997CB3" w:rsidRDefault="007D7B49" w:rsidP="00660DDA">
      <w:pPr>
        <w:rPr>
          <w:lang w:val="en-US"/>
        </w:rPr>
      </w:pPr>
      <w:r>
        <w:rPr>
          <w:lang w:val="en-US"/>
        </w:rPr>
        <w:t>For all these tests, the different glues have been applied on SiO</w:t>
      </w:r>
      <w:r w:rsidRPr="007D7B49">
        <w:rPr>
          <w:vertAlign w:val="subscript"/>
          <w:lang w:val="en-US"/>
        </w:rPr>
        <w:t>2</w:t>
      </w:r>
      <w:r>
        <w:rPr>
          <w:lang w:val="en-US"/>
        </w:rPr>
        <w:t xml:space="preserve"> in order to package devices. </w:t>
      </w:r>
      <w:r w:rsidR="0051316B">
        <w:rPr>
          <w:lang w:val="en-US"/>
        </w:rPr>
        <w:t>An additional study has been initiated in order to check the impact of the interface layer on glue behavior. The purpose is to add a passivation layer as Al</w:t>
      </w:r>
      <w:r w:rsidR="0051316B" w:rsidRPr="0051316B">
        <w:rPr>
          <w:vertAlign w:val="subscript"/>
          <w:lang w:val="en-US"/>
        </w:rPr>
        <w:t>2</w:t>
      </w:r>
      <w:r w:rsidR="0051316B">
        <w:rPr>
          <w:lang w:val="en-US"/>
        </w:rPr>
        <w:t>O</w:t>
      </w:r>
      <w:r w:rsidR="0051316B" w:rsidRPr="0051316B">
        <w:rPr>
          <w:vertAlign w:val="subscript"/>
          <w:lang w:val="en-US"/>
        </w:rPr>
        <w:t>3</w:t>
      </w:r>
      <w:r w:rsidR="0051316B">
        <w:rPr>
          <w:lang w:val="en-US"/>
        </w:rPr>
        <w:t xml:space="preserve"> on top of SiO</w:t>
      </w:r>
      <w:r w:rsidR="0051316B" w:rsidRPr="0051316B">
        <w:rPr>
          <w:vertAlign w:val="subscript"/>
          <w:lang w:val="en-US"/>
        </w:rPr>
        <w:t>2</w:t>
      </w:r>
      <w:r w:rsidR="0051316B">
        <w:rPr>
          <w:lang w:val="en-US"/>
        </w:rPr>
        <w:t xml:space="preserve"> before RF-MEMS fabrication and to </w:t>
      </w:r>
      <w:proofErr w:type="spellStart"/>
      <w:r w:rsidR="0051316B">
        <w:rPr>
          <w:lang w:val="en-US"/>
        </w:rPr>
        <w:t>analyse</w:t>
      </w:r>
      <w:proofErr w:type="spellEnd"/>
      <w:r w:rsidR="0051316B">
        <w:rPr>
          <w:lang w:val="en-US"/>
        </w:rPr>
        <w:t xml:space="preserve"> the creeping effect of glue on this material and compare it to the creeping effect on SiO</w:t>
      </w:r>
      <w:r w:rsidR="0051316B" w:rsidRPr="0051316B">
        <w:rPr>
          <w:vertAlign w:val="subscript"/>
          <w:lang w:val="en-US"/>
        </w:rPr>
        <w:t>2</w:t>
      </w:r>
      <w:r w:rsidR="00015BD5">
        <w:rPr>
          <w:vertAlign w:val="subscript"/>
          <w:lang w:val="en-US"/>
        </w:rPr>
        <w:t xml:space="preserve"> </w:t>
      </w:r>
      <w:r w:rsidR="00015BD5" w:rsidRPr="00015BD5">
        <w:rPr>
          <w:lang w:val="en-US"/>
        </w:rPr>
        <w:t xml:space="preserve">(wettability of glues </w:t>
      </w:r>
      <w:r w:rsidR="00015BD5">
        <w:rPr>
          <w:lang w:val="en-US"/>
        </w:rPr>
        <w:t>as function materials)</w:t>
      </w:r>
      <w:r w:rsidR="0051316B">
        <w:rPr>
          <w:lang w:val="en-US"/>
        </w:rPr>
        <w:t>. Moreover, TRT has already demonstrated, by the past, the packaging of R</w:t>
      </w:r>
      <w:r w:rsidR="00015BD5">
        <w:rPr>
          <w:lang w:val="en-US"/>
        </w:rPr>
        <w:t>F</w:t>
      </w:r>
      <w:r w:rsidR="0051316B">
        <w:rPr>
          <w:lang w:val="en-US"/>
        </w:rPr>
        <w:t>-MEMS by “pick and place” of Pyrex caps on Al</w:t>
      </w:r>
      <w:r w:rsidR="0051316B" w:rsidRPr="0051316B">
        <w:rPr>
          <w:vertAlign w:val="subscript"/>
          <w:lang w:val="en-US"/>
        </w:rPr>
        <w:t>2</w:t>
      </w:r>
      <w:r w:rsidR="0051316B">
        <w:rPr>
          <w:lang w:val="en-US"/>
        </w:rPr>
        <w:t>O</w:t>
      </w:r>
      <w:r w:rsidR="0051316B" w:rsidRPr="0051316B">
        <w:rPr>
          <w:vertAlign w:val="subscript"/>
          <w:lang w:val="en-US"/>
        </w:rPr>
        <w:t>3</w:t>
      </w:r>
      <w:r w:rsidR="0051316B">
        <w:rPr>
          <w:lang w:val="en-US"/>
        </w:rPr>
        <w:t xml:space="preserve"> substrates using H70E-4 glue.</w:t>
      </w:r>
    </w:p>
    <w:p w:rsidR="0051316B" w:rsidRDefault="0051316B" w:rsidP="00660DDA">
      <w:pPr>
        <w:rPr>
          <w:lang w:val="en-US"/>
        </w:rPr>
      </w:pPr>
      <w:r>
        <w:rPr>
          <w:lang w:val="en-US"/>
        </w:rPr>
        <w:t>For this new trial run, two new fabrications of RF MEMS switches have been performed on Si/SiO</w:t>
      </w:r>
      <w:r w:rsidRPr="0051316B">
        <w:rPr>
          <w:vertAlign w:val="subscript"/>
          <w:lang w:val="en-US"/>
        </w:rPr>
        <w:t>2</w:t>
      </w:r>
      <w:r>
        <w:rPr>
          <w:lang w:val="en-US"/>
        </w:rPr>
        <w:t xml:space="preserve"> substrates (3 inches) including one with a first Al</w:t>
      </w:r>
      <w:r w:rsidRPr="0051316B">
        <w:rPr>
          <w:vertAlign w:val="subscript"/>
          <w:lang w:val="en-US"/>
        </w:rPr>
        <w:t>2</w:t>
      </w:r>
      <w:r>
        <w:rPr>
          <w:lang w:val="en-US"/>
        </w:rPr>
        <w:t>O</w:t>
      </w:r>
      <w:r w:rsidRPr="0051316B">
        <w:rPr>
          <w:vertAlign w:val="subscript"/>
          <w:lang w:val="en-US"/>
        </w:rPr>
        <w:t>3</w:t>
      </w:r>
      <w:r>
        <w:rPr>
          <w:lang w:val="en-US"/>
        </w:rPr>
        <w:t xml:space="preserve"> passivation by ALD (100 nm) before MEMS fabrication.</w:t>
      </w:r>
    </w:p>
    <w:p w:rsidR="00015BD5" w:rsidRPr="00660DDA" w:rsidRDefault="00015BD5" w:rsidP="00660DDA">
      <w:pPr>
        <w:rPr>
          <w:lang w:val="en-US"/>
        </w:rPr>
      </w:pPr>
      <w:r>
        <w:rPr>
          <w:lang w:val="en-US"/>
        </w:rPr>
        <w:t>For this</w:t>
      </w:r>
      <w:r w:rsidR="00026823">
        <w:rPr>
          <w:lang w:val="en-US"/>
        </w:rPr>
        <w:t xml:space="preserve"> new</w:t>
      </w:r>
      <w:r>
        <w:rPr>
          <w:lang w:val="en-US"/>
        </w:rPr>
        <w:t xml:space="preserve"> trail run, several packaging will be assessed in order to check the behavior of glue on </w:t>
      </w:r>
      <w:r w:rsidR="00E244A3">
        <w:rPr>
          <w:lang w:val="en-US"/>
        </w:rPr>
        <w:t>different</w:t>
      </w:r>
      <w:r>
        <w:rPr>
          <w:lang w:val="en-US"/>
        </w:rPr>
        <w:t xml:space="preserve"> materials (SiO</w:t>
      </w:r>
      <w:r w:rsidRPr="00015BD5">
        <w:rPr>
          <w:vertAlign w:val="subscript"/>
          <w:lang w:val="en-US"/>
        </w:rPr>
        <w:t>2</w:t>
      </w:r>
      <w:r>
        <w:rPr>
          <w:lang w:val="en-US"/>
        </w:rPr>
        <w:t xml:space="preserve"> and Al</w:t>
      </w:r>
      <w:r w:rsidRPr="00015BD5">
        <w:rPr>
          <w:vertAlign w:val="subscript"/>
          <w:lang w:val="en-US"/>
        </w:rPr>
        <w:t>2</w:t>
      </w:r>
      <w:r>
        <w:rPr>
          <w:lang w:val="en-US"/>
        </w:rPr>
        <w:t>O</w:t>
      </w:r>
      <w:r w:rsidRPr="00015BD5">
        <w:rPr>
          <w:vertAlign w:val="subscript"/>
          <w:lang w:val="en-US"/>
        </w:rPr>
        <w:t>3</w:t>
      </w:r>
      <w:r>
        <w:rPr>
          <w:lang w:val="en-US"/>
        </w:rPr>
        <w:t xml:space="preserve">) and also to test </w:t>
      </w:r>
      <w:r w:rsidR="00026823">
        <w:rPr>
          <w:lang w:val="en-US"/>
        </w:rPr>
        <w:t>n</w:t>
      </w:r>
      <w:r>
        <w:rPr>
          <w:lang w:val="en-US"/>
        </w:rPr>
        <w:t>ew glues for the MEMS packaging which are H70E</w:t>
      </w:r>
      <w:r w:rsidR="00026823">
        <w:rPr>
          <w:lang w:val="en-US"/>
        </w:rPr>
        <w:t>-4</w:t>
      </w:r>
      <w:r w:rsidR="00E244A3">
        <w:rPr>
          <w:lang w:val="en-US"/>
        </w:rPr>
        <w:t xml:space="preserve"> </w:t>
      </w:r>
      <w:r w:rsidR="00026823">
        <w:rPr>
          <w:lang w:val="en-US"/>
        </w:rPr>
        <w:t>(</w:t>
      </w:r>
      <w:r w:rsidR="00E244A3">
        <w:rPr>
          <w:lang w:val="en-US"/>
        </w:rPr>
        <w:t>already tested at TRT</w:t>
      </w:r>
      <w:r w:rsidR="00026823">
        <w:rPr>
          <w:lang w:val="en-US"/>
        </w:rPr>
        <w:t xml:space="preserve">), </w:t>
      </w:r>
      <w:r w:rsidR="00E244A3">
        <w:rPr>
          <w:lang w:val="en-US"/>
        </w:rPr>
        <w:t xml:space="preserve">DOW SE 1700 </w:t>
      </w:r>
      <w:r w:rsidR="00026823">
        <w:rPr>
          <w:lang w:val="en-US"/>
        </w:rPr>
        <w:t>(with</w:t>
      </w:r>
      <w:r w:rsidR="00E244A3">
        <w:rPr>
          <w:lang w:val="en-US"/>
        </w:rPr>
        <w:t xml:space="preserve"> a high viscosity about 542000cP</w:t>
      </w:r>
      <w:r w:rsidR="00151F3F">
        <w:rPr>
          <w:lang w:val="en-US"/>
        </w:rPr>
        <w:t>s</w:t>
      </w:r>
      <w:r w:rsidR="00026823">
        <w:rPr>
          <w:lang w:val="en-US"/>
        </w:rPr>
        <w:t>) and IQ-BOND 4542-X3</w:t>
      </w:r>
      <w:r w:rsidR="00B842D2">
        <w:rPr>
          <w:lang w:val="en-US"/>
        </w:rPr>
        <w:t xml:space="preserve"> (</w:t>
      </w:r>
      <w:r w:rsidR="00B842D2">
        <w:rPr>
          <w:lang w:val="en-US"/>
        </w:rPr>
        <w:fldChar w:fldCharType="begin"/>
      </w:r>
      <w:r w:rsidR="00B842D2">
        <w:rPr>
          <w:lang w:val="en-US"/>
        </w:rPr>
        <w:instrText xml:space="preserve"> REF _Ref91057509 \h </w:instrText>
      </w:r>
      <w:r w:rsidR="00B842D2">
        <w:rPr>
          <w:lang w:val="en-US"/>
        </w:rPr>
      </w:r>
      <w:r w:rsidR="00B842D2">
        <w:rPr>
          <w:lang w:val="en-US"/>
        </w:rPr>
        <w:fldChar w:fldCharType="separate"/>
      </w:r>
      <w:r w:rsidR="001819C4" w:rsidRPr="00B842D2">
        <w:rPr>
          <w:lang w:val="en-US"/>
        </w:rPr>
        <w:t xml:space="preserve">Table </w:t>
      </w:r>
      <w:r w:rsidR="001819C4">
        <w:rPr>
          <w:noProof/>
          <w:lang w:val="en-US"/>
        </w:rPr>
        <w:t>7</w:t>
      </w:r>
      <w:r w:rsidR="00B842D2">
        <w:rPr>
          <w:lang w:val="en-US"/>
        </w:rPr>
        <w:fldChar w:fldCharType="end"/>
      </w:r>
      <w:r w:rsidR="00B842D2">
        <w:rPr>
          <w:lang w:val="en-US"/>
        </w:rPr>
        <w:t>)</w:t>
      </w:r>
      <w:r w:rsidR="00E244A3">
        <w:rPr>
          <w:lang w:val="en-US"/>
        </w:rPr>
        <w:t>.</w:t>
      </w:r>
    </w:p>
    <w:p w:rsidR="00D90D2E" w:rsidRPr="00986EB3" w:rsidRDefault="00D90D2E" w:rsidP="00D90D2E">
      <w:pPr>
        <w:rPr>
          <w:lang w:val="en-US"/>
        </w:rPr>
      </w:pPr>
    </w:p>
    <w:p w:rsidR="00D90D2E" w:rsidRPr="00E409FD" w:rsidRDefault="008A7F2A" w:rsidP="001819C4">
      <w:pPr>
        <w:rPr>
          <w:lang w:val="en-US"/>
        </w:rPr>
      </w:pPr>
      <w:r w:rsidRPr="0051316B">
        <w:rPr>
          <w:noProof/>
        </w:rPr>
        <w:drawing>
          <wp:inline distT="0" distB="0" distL="0" distR="0">
            <wp:extent cx="2533650" cy="2876550"/>
            <wp:effectExtent l="0" t="0" r="0" b="0"/>
            <wp:docPr id="4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58" cstate="print">
                      <a:extLst>
                        <a:ext uri="{28A0092B-C50C-407E-A947-70E740481C1C}">
                          <a14:useLocalDpi xmlns:a14="http://schemas.microsoft.com/office/drawing/2010/main" val="0"/>
                        </a:ext>
                      </a:extLst>
                    </a:blip>
                    <a:srcRect l="28224" r="5638"/>
                    <a:stretch>
                      <a:fillRect/>
                    </a:stretch>
                  </pic:blipFill>
                  <pic:spPr bwMode="auto">
                    <a:xfrm rot="5400000">
                      <a:off x="0" y="0"/>
                      <a:ext cx="2533650" cy="2876550"/>
                    </a:xfrm>
                    <a:prstGeom prst="rect">
                      <a:avLst/>
                    </a:prstGeom>
                    <a:noFill/>
                    <a:ln>
                      <a:noFill/>
                    </a:ln>
                  </pic:spPr>
                </pic:pic>
              </a:graphicData>
            </a:graphic>
          </wp:inline>
        </w:drawing>
      </w:r>
      <w:r w:rsidR="0051316B" w:rsidRPr="00E409FD">
        <w:rPr>
          <w:noProof/>
          <w:lang w:val="en-US" w:eastAsia="fr-FR"/>
        </w:rPr>
        <w:t xml:space="preserve"> </w:t>
      </w:r>
      <w:r w:rsidRPr="0051316B">
        <w:rPr>
          <w:noProof/>
        </w:rPr>
        <w:drawing>
          <wp:inline distT="0" distB="0" distL="0" distR="0">
            <wp:extent cx="2533650" cy="2762250"/>
            <wp:effectExtent l="0" t="0" r="0" b="0"/>
            <wp:docPr id="4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59" cstate="print">
                      <a:extLst>
                        <a:ext uri="{28A0092B-C50C-407E-A947-70E740481C1C}">
                          <a14:useLocalDpi xmlns:a14="http://schemas.microsoft.com/office/drawing/2010/main" val="0"/>
                        </a:ext>
                      </a:extLst>
                    </a:blip>
                    <a:srcRect l="24380" t="3522" r="8894"/>
                    <a:stretch>
                      <a:fillRect/>
                    </a:stretch>
                  </pic:blipFill>
                  <pic:spPr bwMode="auto">
                    <a:xfrm rot="5400000">
                      <a:off x="0" y="0"/>
                      <a:ext cx="2533650" cy="2762250"/>
                    </a:xfrm>
                    <a:prstGeom prst="rect">
                      <a:avLst/>
                    </a:prstGeom>
                    <a:noFill/>
                    <a:ln>
                      <a:noFill/>
                    </a:ln>
                  </pic:spPr>
                </pic:pic>
              </a:graphicData>
            </a:graphic>
          </wp:inline>
        </w:drawing>
      </w:r>
    </w:p>
    <w:p w:rsidR="00281186" w:rsidRDefault="00EF1934" w:rsidP="00281186">
      <w:pPr>
        <w:pStyle w:val="Caption"/>
        <w:rPr>
          <w:lang w:val="en-US"/>
        </w:rPr>
      </w:pPr>
      <w:bookmarkStart w:id="87" w:name="_Toc91085169"/>
      <w:r>
        <w:rPr>
          <w:lang w:val="en-US"/>
        </w:rPr>
        <w:t>Figure</w:t>
      </w:r>
      <w:r w:rsidR="00281186" w:rsidRPr="00E409FD">
        <w:rPr>
          <w:lang w:val="en-US"/>
        </w:rPr>
        <w:t xml:space="preserve"> </w:t>
      </w:r>
      <w:r>
        <w:rPr>
          <w:lang w:val="en-US"/>
        </w:rPr>
        <w:fldChar w:fldCharType="begin"/>
      </w:r>
      <w:r>
        <w:rPr>
          <w:lang w:val="en-US"/>
        </w:rPr>
        <w:instrText xml:space="preserve"> SEQ Figure \* ARABIC </w:instrText>
      </w:r>
      <w:r>
        <w:rPr>
          <w:lang w:val="en-US"/>
        </w:rPr>
        <w:fldChar w:fldCharType="separate"/>
      </w:r>
      <w:r w:rsidR="00233AFD">
        <w:rPr>
          <w:noProof/>
          <w:lang w:val="en-US"/>
        </w:rPr>
        <w:t>27</w:t>
      </w:r>
      <w:r>
        <w:rPr>
          <w:lang w:val="en-US"/>
        </w:rPr>
        <w:fldChar w:fldCharType="end"/>
      </w:r>
      <w:r w:rsidR="00281186" w:rsidRPr="00E409FD">
        <w:rPr>
          <w:lang w:val="en-US"/>
        </w:rPr>
        <w:t xml:space="preserve"> : </w:t>
      </w:r>
      <w:r w:rsidR="00E409FD" w:rsidRPr="00E409FD">
        <w:rPr>
          <w:lang w:val="en-US"/>
        </w:rPr>
        <w:t xml:space="preserve"> Fabrications of RF MEMS switches on </w:t>
      </w:r>
      <w:r w:rsidR="00E409FD">
        <w:rPr>
          <w:lang w:val="en-US"/>
        </w:rPr>
        <w:t>Si/SiO</w:t>
      </w:r>
      <w:r w:rsidR="00E409FD" w:rsidRPr="00E409FD">
        <w:rPr>
          <w:vertAlign w:val="subscript"/>
          <w:lang w:val="en-US"/>
        </w:rPr>
        <w:t>2</w:t>
      </w:r>
      <w:r w:rsidR="00E409FD">
        <w:rPr>
          <w:lang w:val="en-US"/>
        </w:rPr>
        <w:t xml:space="preserve"> substrates. A standard fabrication (left) and a fabrication with first an Al</w:t>
      </w:r>
      <w:r w:rsidR="00E409FD" w:rsidRPr="00E409FD">
        <w:rPr>
          <w:vertAlign w:val="subscript"/>
          <w:lang w:val="en-US"/>
        </w:rPr>
        <w:t>2</w:t>
      </w:r>
      <w:r w:rsidR="00E409FD">
        <w:rPr>
          <w:lang w:val="en-US"/>
        </w:rPr>
        <w:t>O</w:t>
      </w:r>
      <w:r w:rsidR="00E409FD" w:rsidRPr="00E409FD">
        <w:rPr>
          <w:vertAlign w:val="subscript"/>
          <w:lang w:val="en-US"/>
        </w:rPr>
        <w:t>3</w:t>
      </w:r>
      <w:r w:rsidR="00E409FD">
        <w:rPr>
          <w:lang w:val="en-US"/>
        </w:rPr>
        <w:t xml:space="preserve"> passivation (right)</w:t>
      </w:r>
      <w:bookmarkEnd w:id="87"/>
    </w:p>
    <w:p w:rsidR="00E244A3" w:rsidRDefault="00E244A3" w:rsidP="00E244A3">
      <w:pPr>
        <w:rPr>
          <w:lang w:val="en-US"/>
        </w:rPr>
      </w:pPr>
    </w:p>
    <w:p w:rsidR="00E244A3" w:rsidRDefault="00E244A3" w:rsidP="00E244A3">
      <w:pPr>
        <w:rPr>
          <w:lang w:val="en-US"/>
        </w:rPr>
      </w:pPr>
    </w:p>
    <w:tbl>
      <w:tblPr>
        <w:tblW w:w="8833" w:type="dxa"/>
        <w:jc w:val="center"/>
        <w:tblLook w:val="04A0" w:firstRow="1" w:lastRow="0" w:firstColumn="1" w:lastColumn="0" w:noHBand="0" w:noVBand="1"/>
      </w:tblPr>
      <w:tblGrid>
        <w:gridCol w:w="2029"/>
        <w:gridCol w:w="1701"/>
        <w:gridCol w:w="1701"/>
        <w:gridCol w:w="1701"/>
        <w:gridCol w:w="1701"/>
      </w:tblGrid>
      <w:tr w:rsidR="007316E1" w:rsidRPr="00CF41D4" w:rsidTr="007316E1">
        <w:trPr>
          <w:jc w:val="center"/>
        </w:trPr>
        <w:tc>
          <w:tcPr>
            <w:tcW w:w="2029" w:type="dxa"/>
            <w:tcBorders>
              <w:bottom w:val="single" w:sz="12" w:space="0" w:color="FFFFFF"/>
              <w:right w:val="single" w:sz="4" w:space="0" w:color="FFFFFF"/>
            </w:tcBorders>
            <w:shd w:val="clear" w:color="auto" w:fill="9E3A38"/>
            <w:vAlign w:val="center"/>
          </w:tcPr>
          <w:p w:rsidR="007316E1" w:rsidRPr="00CF41D4" w:rsidRDefault="007316E1" w:rsidP="001819C4">
            <w:pPr>
              <w:rPr>
                <w:b/>
                <w:bCs/>
                <w:color w:val="FFFFFF"/>
                <w:lang w:val="en-US"/>
              </w:rPr>
            </w:pPr>
          </w:p>
        </w:tc>
        <w:tc>
          <w:tcPr>
            <w:tcW w:w="1701" w:type="dxa"/>
            <w:tcBorders>
              <w:left w:val="single" w:sz="4" w:space="0" w:color="FFFFFF"/>
              <w:bottom w:val="single" w:sz="12" w:space="0" w:color="FFFFFF"/>
              <w:right w:val="single" w:sz="4" w:space="0" w:color="FFFFFF"/>
            </w:tcBorders>
            <w:shd w:val="clear" w:color="auto" w:fill="9E3A38"/>
            <w:vAlign w:val="center"/>
          </w:tcPr>
          <w:p w:rsidR="007316E1" w:rsidRPr="00CF41D4" w:rsidRDefault="007316E1" w:rsidP="001819C4">
            <w:pPr>
              <w:rPr>
                <w:b/>
                <w:bCs/>
                <w:color w:val="FFFFFF"/>
                <w:lang w:val="en-US"/>
              </w:rPr>
            </w:pPr>
            <w:r>
              <w:rPr>
                <w:b/>
                <w:bCs/>
                <w:color w:val="FFFFFF"/>
                <w:lang w:val="en-US"/>
              </w:rPr>
              <w:t>IQ-BOND 7294</w:t>
            </w:r>
          </w:p>
        </w:tc>
        <w:tc>
          <w:tcPr>
            <w:tcW w:w="1701" w:type="dxa"/>
            <w:tcBorders>
              <w:left w:val="single" w:sz="4" w:space="0" w:color="FFFFFF"/>
              <w:bottom w:val="single" w:sz="12" w:space="0" w:color="FFFFFF"/>
              <w:right w:val="single" w:sz="4" w:space="0" w:color="FFFFFF"/>
            </w:tcBorders>
            <w:shd w:val="clear" w:color="auto" w:fill="9E3A38"/>
            <w:vAlign w:val="center"/>
          </w:tcPr>
          <w:p w:rsidR="007316E1" w:rsidRPr="00CF41D4" w:rsidRDefault="007316E1" w:rsidP="001819C4">
            <w:pPr>
              <w:rPr>
                <w:b/>
                <w:bCs/>
                <w:color w:val="FFFFFF"/>
                <w:lang w:val="en-US"/>
              </w:rPr>
            </w:pPr>
            <w:r>
              <w:rPr>
                <w:b/>
                <w:bCs/>
                <w:color w:val="FFFFFF"/>
                <w:lang w:val="en-US"/>
              </w:rPr>
              <w:t>H70E-4</w:t>
            </w:r>
          </w:p>
        </w:tc>
        <w:tc>
          <w:tcPr>
            <w:tcW w:w="1701" w:type="dxa"/>
            <w:tcBorders>
              <w:left w:val="single" w:sz="4" w:space="0" w:color="FFFFFF"/>
              <w:bottom w:val="single" w:sz="12" w:space="0" w:color="FFFFFF"/>
              <w:right w:val="single" w:sz="4" w:space="0" w:color="FFFFFF"/>
            </w:tcBorders>
            <w:shd w:val="clear" w:color="auto" w:fill="9E3A38"/>
            <w:vAlign w:val="center"/>
          </w:tcPr>
          <w:p w:rsidR="007316E1" w:rsidRDefault="007316E1" w:rsidP="001819C4">
            <w:pPr>
              <w:rPr>
                <w:b/>
                <w:bCs/>
                <w:color w:val="FFFFFF"/>
                <w:lang w:val="en-US"/>
              </w:rPr>
            </w:pPr>
            <w:r>
              <w:rPr>
                <w:b/>
                <w:bCs/>
                <w:color w:val="FFFFFF"/>
                <w:lang w:val="en-US"/>
              </w:rPr>
              <w:t>DOW SE 1700</w:t>
            </w:r>
          </w:p>
        </w:tc>
        <w:tc>
          <w:tcPr>
            <w:tcW w:w="1701" w:type="dxa"/>
            <w:tcBorders>
              <w:left w:val="single" w:sz="4" w:space="0" w:color="FFFFFF"/>
              <w:bottom w:val="single" w:sz="12" w:space="0" w:color="FFFFFF"/>
              <w:right w:val="single" w:sz="4" w:space="0" w:color="FFFFFF"/>
            </w:tcBorders>
            <w:shd w:val="clear" w:color="auto" w:fill="9E3A38"/>
            <w:vAlign w:val="center"/>
          </w:tcPr>
          <w:p w:rsidR="007316E1" w:rsidRDefault="007316E1" w:rsidP="001819C4">
            <w:pPr>
              <w:rPr>
                <w:b/>
                <w:bCs/>
                <w:color w:val="FFFFFF"/>
                <w:lang w:val="en-US"/>
              </w:rPr>
            </w:pPr>
            <w:r>
              <w:rPr>
                <w:b/>
                <w:bCs/>
                <w:color w:val="FFFFFF"/>
                <w:lang w:val="en-US"/>
              </w:rPr>
              <w:t>IQ-BOND 4542-X3</w:t>
            </w:r>
          </w:p>
        </w:tc>
      </w:tr>
      <w:tr w:rsidR="007316E1" w:rsidRPr="00CF41D4" w:rsidTr="007316E1">
        <w:trPr>
          <w:jc w:val="center"/>
        </w:trPr>
        <w:tc>
          <w:tcPr>
            <w:tcW w:w="2029" w:type="dxa"/>
            <w:tcBorders>
              <w:right w:val="single" w:sz="4" w:space="0" w:color="FFFFFF"/>
            </w:tcBorders>
            <w:shd w:val="clear" w:color="auto" w:fill="F2DBDB"/>
            <w:vAlign w:val="center"/>
          </w:tcPr>
          <w:p w:rsidR="007316E1" w:rsidRPr="00CF41D4" w:rsidRDefault="007316E1" w:rsidP="001819C4">
            <w:pPr>
              <w:rPr>
                <w:b/>
                <w:bCs/>
                <w:color w:val="000000"/>
                <w:lang w:val="en-US"/>
              </w:rPr>
            </w:pPr>
            <w:r>
              <w:rPr>
                <w:b/>
                <w:bCs/>
                <w:color w:val="000000"/>
                <w:lang w:val="en-US"/>
              </w:rPr>
              <w:lastRenderedPageBreak/>
              <w:t>Curing</w:t>
            </w:r>
          </w:p>
        </w:tc>
        <w:tc>
          <w:tcPr>
            <w:tcW w:w="1701" w:type="dxa"/>
            <w:tcBorders>
              <w:left w:val="single" w:sz="4" w:space="0" w:color="FFFFFF"/>
              <w:right w:val="single" w:sz="4" w:space="0" w:color="FFFFFF"/>
            </w:tcBorders>
            <w:shd w:val="clear" w:color="auto" w:fill="F2DBDB"/>
            <w:vAlign w:val="center"/>
          </w:tcPr>
          <w:p w:rsidR="007316E1" w:rsidRPr="00CF41D4" w:rsidRDefault="007316E1" w:rsidP="001819C4">
            <w:pPr>
              <w:rPr>
                <w:color w:val="000000"/>
                <w:sz w:val="20"/>
                <w:szCs w:val="16"/>
                <w:lang w:val="en-US"/>
              </w:rPr>
            </w:pPr>
            <w:r>
              <w:rPr>
                <w:color w:val="000000"/>
                <w:sz w:val="20"/>
                <w:szCs w:val="16"/>
                <w:lang w:val="en-US"/>
              </w:rPr>
              <w:t>UV</w:t>
            </w:r>
          </w:p>
        </w:tc>
        <w:tc>
          <w:tcPr>
            <w:tcW w:w="1701" w:type="dxa"/>
            <w:tcBorders>
              <w:left w:val="single" w:sz="4" w:space="0" w:color="FFFFFF"/>
              <w:right w:val="single" w:sz="4" w:space="0" w:color="FFFFFF"/>
            </w:tcBorders>
            <w:shd w:val="clear" w:color="auto" w:fill="F2DBDB"/>
            <w:vAlign w:val="center"/>
          </w:tcPr>
          <w:p w:rsidR="007316E1" w:rsidRPr="00CF41D4" w:rsidRDefault="007316E1" w:rsidP="001819C4">
            <w:pPr>
              <w:rPr>
                <w:color w:val="000000"/>
                <w:sz w:val="20"/>
                <w:szCs w:val="16"/>
                <w:lang w:val="en-US"/>
              </w:rPr>
            </w:pPr>
            <w:r>
              <w:rPr>
                <w:color w:val="000000"/>
                <w:sz w:val="20"/>
                <w:szCs w:val="16"/>
                <w:lang w:val="en-US"/>
              </w:rPr>
              <w:t>80°C during 1h30</w:t>
            </w:r>
            <w:r w:rsidR="00026823">
              <w:rPr>
                <w:color w:val="000000"/>
                <w:sz w:val="20"/>
                <w:szCs w:val="16"/>
                <w:lang w:val="en-US"/>
              </w:rPr>
              <w:t xml:space="preserve"> </w:t>
            </w:r>
            <w:r>
              <w:rPr>
                <w:color w:val="000000"/>
                <w:sz w:val="20"/>
                <w:szCs w:val="16"/>
                <w:lang w:val="en-US"/>
              </w:rPr>
              <w:t>min</w:t>
            </w:r>
          </w:p>
        </w:tc>
        <w:tc>
          <w:tcPr>
            <w:tcW w:w="1701" w:type="dxa"/>
            <w:tcBorders>
              <w:left w:val="single" w:sz="4" w:space="0" w:color="FFFFFF"/>
              <w:right w:val="single" w:sz="4" w:space="0" w:color="FFFFFF"/>
            </w:tcBorders>
            <w:shd w:val="clear" w:color="auto" w:fill="F2DBDB"/>
            <w:vAlign w:val="center"/>
          </w:tcPr>
          <w:p w:rsidR="007316E1" w:rsidRDefault="007316E1" w:rsidP="001819C4">
            <w:pPr>
              <w:rPr>
                <w:color w:val="000000"/>
                <w:sz w:val="20"/>
                <w:szCs w:val="16"/>
                <w:lang w:val="en-US"/>
              </w:rPr>
            </w:pPr>
            <w:r>
              <w:rPr>
                <w:color w:val="000000"/>
                <w:sz w:val="20"/>
                <w:szCs w:val="16"/>
                <w:lang w:val="en-US"/>
              </w:rPr>
              <w:t>150 °C during 30 min</w:t>
            </w:r>
          </w:p>
        </w:tc>
        <w:tc>
          <w:tcPr>
            <w:tcW w:w="1701" w:type="dxa"/>
            <w:tcBorders>
              <w:left w:val="single" w:sz="4" w:space="0" w:color="FFFFFF"/>
              <w:right w:val="single" w:sz="4" w:space="0" w:color="FFFFFF"/>
            </w:tcBorders>
            <w:shd w:val="clear" w:color="auto" w:fill="F2DBDB"/>
            <w:vAlign w:val="center"/>
          </w:tcPr>
          <w:p w:rsidR="007316E1" w:rsidRDefault="00026823" w:rsidP="001819C4">
            <w:pPr>
              <w:rPr>
                <w:color w:val="000000"/>
                <w:sz w:val="20"/>
                <w:szCs w:val="16"/>
                <w:lang w:val="en-US"/>
              </w:rPr>
            </w:pPr>
            <w:r>
              <w:rPr>
                <w:color w:val="000000"/>
                <w:sz w:val="20"/>
                <w:szCs w:val="16"/>
                <w:lang w:val="en-US"/>
              </w:rPr>
              <w:t>120 °C during 2h</w:t>
            </w:r>
          </w:p>
        </w:tc>
      </w:tr>
      <w:tr w:rsidR="007316E1" w:rsidRPr="00C47797" w:rsidTr="007316E1">
        <w:trPr>
          <w:jc w:val="center"/>
        </w:trPr>
        <w:tc>
          <w:tcPr>
            <w:tcW w:w="2029" w:type="dxa"/>
            <w:tcBorders>
              <w:right w:val="single" w:sz="4" w:space="0" w:color="FFFFFF"/>
            </w:tcBorders>
            <w:shd w:val="clear" w:color="auto" w:fill="F8EDED"/>
            <w:vAlign w:val="center"/>
          </w:tcPr>
          <w:p w:rsidR="007316E1" w:rsidRPr="00CF41D4" w:rsidRDefault="007316E1" w:rsidP="001819C4">
            <w:pPr>
              <w:rPr>
                <w:b/>
                <w:bCs/>
                <w:color w:val="000000"/>
                <w:lang w:val="en-US"/>
              </w:rPr>
            </w:pPr>
            <w:r>
              <w:rPr>
                <w:b/>
                <w:bCs/>
                <w:color w:val="000000"/>
                <w:lang w:val="en-US"/>
              </w:rPr>
              <w:t>Tests planned on quarters of substrates</w:t>
            </w:r>
          </w:p>
        </w:tc>
        <w:tc>
          <w:tcPr>
            <w:tcW w:w="1701" w:type="dxa"/>
            <w:tcBorders>
              <w:left w:val="single" w:sz="4" w:space="0" w:color="FFFFFF"/>
              <w:right w:val="single" w:sz="4" w:space="0" w:color="FFFFFF"/>
            </w:tcBorders>
            <w:shd w:val="clear" w:color="auto" w:fill="F8EDED"/>
            <w:vAlign w:val="center"/>
          </w:tcPr>
          <w:p w:rsidR="007316E1" w:rsidRDefault="007316E1" w:rsidP="001819C4">
            <w:pPr>
              <w:rPr>
                <w:color w:val="000000"/>
                <w:sz w:val="20"/>
                <w:szCs w:val="16"/>
                <w:lang w:val="en-US"/>
              </w:rPr>
            </w:pPr>
            <w:r>
              <w:rPr>
                <w:color w:val="000000"/>
                <w:sz w:val="20"/>
                <w:szCs w:val="16"/>
                <w:lang w:val="en-US"/>
              </w:rPr>
              <w:t>50 devices on Si/SiO</w:t>
            </w:r>
            <w:r w:rsidRPr="00C47797">
              <w:rPr>
                <w:color w:val="000000"/>
                <w:sz w:val="20"/>
                <w:szCs w:val="16"/>
                <w:vertAlign w:val="subscript"/>
                <w:lang w:val="en-US"/>
              </w:rPr>
              <w:t>2</w:t>
            </w:r>
          </w:p>
          <w:p w:rsidR="007316E1" w:rsidRPr="00C47797" w:rsidRDefault="007316E1" w:rsidP="001819C4">
            <w:pPr>
              <w:rPr>
                <w:color w:val="000000"/>
                <w:sz w:val="20"/>
                <w:szCs w:val="16"/>
              </w:rPr>
            </w:pPr>
            <w:r w:rsidRPr="00C47797">
              <w:rPr>
                <w:color w:val="000000"/>
                <w:sz w:val="20"/>
                <w:szCs w:val="16"/>
              </w:rPr>
              <w:t xml:space="preserve">50 </w:t>
            </w:r>
            <w:proofErr w:type="spellStart"/>
            <w:r w:rsidRPr="00C47797">
              <w:rPr>
                <w:color w:val="000000"/>
                <w:sz w:val="20"/>
                <w:szCs w:val="16"/>
              </w:rPr>
              <w:t>devices</w:t>
            </w:r>
            <w:proofErr w:type="spellEnd"/>
            <w:r w:rsidRPr="00C47797">
              <w:rPr>
                <w:color w:val="000000"/>
                <w:sz w:val="20"/>
                <w:szCs w:val="16"/>
              </w:rPr>
              <w:t xml:space="preserve"> on Si/SiO</w:t>
            </w:r>
            <w:r w:rsidRPr="00C47797">
              <w:rPr>
                <w:color w:val="000000"/>
                <w:sz w:val="20"/>
                <w:szCs w:val="16"/>
                <w:vertAlign w:val="subscript"/>
              </w:rPr>
              <w:t>2</w:t>
            </w:r>
            <w:r w:rsidRPr="00C47797">
              <w:rPr>
                <w:color w:val="000000"/>
                <w:sz w:val="20"/>
                <w:szCs w:val="16"/>
              </w:rPr>
              <w:t>/A</w:t>
            </w:r>
            <w:r>
              <w:rPr>
                <w:color w:val="000000"/>
                <w:sz w:val="20"/>
                <w:szCs w:val="16"/>
              </w:rPr>
              <w:t>l</w:t>
            </w:r>
            <w:r w:rsidRPr="00C47797">
              <w:rPr>
                <w:color w:val="000000"/>
                <w:sz w:val="20"/>
                <w:szCs w:val="16"/>
                <w:vertAlign w:val="subscript"/>
              </w:rPr>
              <w:t>2</w:t>
            </w:r>
            <w:r>
              <w:rPr>
                <w:color w:val="000000"/>
                <w:sz w:val="20"/>
                <w:szCs w:val="16"/>
              </w:rPr>
              <w:t>O</w:t>
            </w:r>
            <w:r w:rsidRPr="00C47797">
              <w:rPr>
                <w:color w:val="000000"/>
                <w:sz w:val="20"/>
                <w:szCs w:val="16"/>
                <w:vertAlign w:val="subscript"/>
              </w:rPr>
              <w:t>3</w:t>
            </w:r>
          </w:p>
        </w:tc>
        <w:tc>
          <w:tcPr>
            <w:tcW w:w="1701" w:type="dxa"/>
            <w:tcBorders>
              <w:left w:val="single" w:sz="4" w:space="0" w:color="FFFFFF"/>
              <w:right w:val="single" w:sz="4" w:space="0" w:color="FFFFFF"/>
            </w:tcBorders>
            <w:shd w:val="clear" w:color="auto" w:fill="F8EDED"/>
            <w:vAlign w:val="center"/>
          </w:tcPr>
          <w:p w:rsidR="007316E1" w:rsidRPr="00C47797" w:rsidRDefault="007316E1" w:rsidP="001819C4">
            <w:pPr>
              <w:rPr>
                <w:color w:val="000000"/>
                <w:sz w:val="20"/>
                <w:szCs w:val="16"/>
                <w:lang w:val="en-US"/>
              </w:rPr>
            </w:pPr>
            <w:r>
              <w:rPr>
                <w:color w:val="000000"/>
                <w:sz w:val="20"/>
                <w:szCs w:val="16"/>
                <w:lang w:val="en-US"/>
              </w:rPr>
              <w:t>50 devices on Si/SiO</w:t>
            </w:r>
            <w:r w:rsidRPr="00C47797">
              <w:rPr>
                <w:color w:val="000000"/>
                <w:sz w:val="20"/>
                <w:szCs w:val="16"/>
                <w:vertAlign w:val="subscript"/>
                <w:lang w:val="en-US"/>
              </w:rPr>
              <w:t>2</w:t>
            </w:r>
          </w:p>
          <w:p w:rsidR="007316E1" w:rsidRPr="00C47797" w:rsidRDefault="007316E1" w:rsidP="001819C4">
            <w:pPr>
              <w:rPr>
                <w:color w:val="000000"/>
                <w:sz w:val="20"/>
                <w:szCs w:val="16"/>
              </w:rPr>
            </w:pPr>
            <w:r w:rsidRPr="00C47797">
              <w:rPr>
                <w:color w:val="000000"/>
                <w:sz w:val="20"/>
                <w:szCs w:val="16"/>
              </w:rPr>
              <w:t xml:space="preserve">50 </w:t>
            </w:r>
            <w:proofErr w:type="spellStart"/>
            <w:r w:rsidRPr="00C47797">
              <w:rPr>
                <w:color w:val="000000"/>
                <w:sz w:val="20"/>
                <w:szCs w:val="16"/>
              </w:rPr>
              <w:t>devices</w:t>
            </w:r>
            <w:proofErr w:type="spellEnd"/>
            <w:r w:rsidRPr="00C47797">
              <w:rPr>
                <w:color w:val="000000"/>
                <w:sz w:val="20"/>
                <w:szCs w:val="16"/>
              </w:rPr>
              <w:t xml:space="preserve"> on Si/SiO</w:t>
            </w:r>
            <w:r w:rsidRPr="00C47797">
              <w:rPr>
                <w:color w:val="000000"/>
                <w:sz w:val="20"/>
                <w:szCs w:val="16"/>
                <w:vertAlign w:val="subscript"/>
              </w:rPr>
              <w:t>2</w:t>
            </w:r>
            <w:r w:rsidRPr="00C47797">
              <w:rPr>
                <w:color w:val="000000"/>
                <w:sz w:val="20"/>
                <w:szCs w:val="16"/>
              </w:rPr>
              <w:t>/A</w:t>
            </w:r>
            <w:r>
              <w:rPr>
                <w:color w:val="000000"/>
                <w:sz w:val="20"/>
                <w:szCs w:val="16"/>
              </w:rPr>
              <w:t>l</w:t>
            </w:r>
            <w:r w:rsidRPr="00C47797">
              <w:rPr>
                <w:color w:val="000000"/>
                <w:sz w:val="20"/>
                <w:szCs w:val="16"/>
                <w:vertAlign w:val="subscript"/>
              </w:rPr>
              <w:t>2</w:t>
            </w:r>
            <w:r>
              <w:rPr>
                <w:color w:val="000000"/>
                <w:sz w:val="20"/>
                <w:szCs w:val="16"/>
              </w:rPr>
              <w:t>O</w:t>
            </w:r>
            <w:r w:rsidRPr="00C47797">
              <w:rPr>
                <w:color w:val="000000"/>
                <w:sz w:val="20"/>
                <w:szCs w:val="16"/>
                <w:vertAlign w:val="subscript"/>
              </w:rPr>
              <w:t>3</w:t>
            </w:r>
          </w:p>
        </w:tc>
        <w:tc>
          <w:tcPr>
            <w:tcW w:w="1701" w:type="dxa"/>
            <w:tcBorders>
              <w:left w:val="single" w:sz="4" w:space="0" w:color="FFFFFF"/>
              <w:right w:val="single" w:sz="4" w:space="0" w:color="FFFFFF"/>
            </w:tcBorders>
            <w:shd w:val="clear" w:color="auto" w:fill="F8EDED"/>
            <w:vAlign w:val="center"/>
          </w:tcPr>
          <w:p w:rsidR="007316E1" w:rsidRPr="00C47797" w:rsidRDefault="007316E1" w:rsidP="001819C4">
            <w:pPr>
              <w:rPr>
                <w:color w:val="000000"/>
                <w:sz w:val="20"/>
                <w:szCs w:val="16"/>
                <w:lang w:val="en-US"/>
              </w:rPr>
            </w:pPr>
            <w:r>
              <w:rPr>
                <w:color w:val="000000"/>
                <w:sz w:val="20"/>
                <w:szCs w:val="16"/>
                <w:lang w:val="en-US"/>
              </w:rPr>
              <w:t>50 devices on Si/SiO</w:t>
            </w:r>
            <w:r w:rsidRPr="00C47797">
              <w:rPr>
                <w:color w:val="000000"/>
                <w:sz w:val="20"/>
                <w:szCs w:val="16"/>
                <w:vertAlign w:val="subscript"/>
                <w:lang w:val="en-US"/>
              </w:rPr>
              <w:t>2</w:t>
            </w:r>
          </w:p>
          <w:p w:rsidR="007316E1" w:rsidRPr="00C47797" w:rsidRDefault="007316E1" w:rsidP="001819C4">
            <w:pPr>
              <w:rPr>
                <w:color w:val="000000"/>
                <w:sz w:val="20"/>
                <w:szCs w:val="16"/>
              </w:rPr>
            </w:pPr>
            <w:r w:rsidRPr="00C47797">
              <w:rPr>
                <w:color w:val="000000"/>
                <w:sz w:val="20"/>
                <w:szCs w:val="16"/>
              </w:rPr>
              <w:t xml:space="preserve">50 </w:t>
            </w:r>
            <w:proofErr w:type="spellStart"/>
            <w:r w:rsidRPr="00C47797">
              <w:rPr>
                <w:color w:val="000000"/>
                <w:sz w:val="20"/>
                <w:szCs w:val="16"/>
              </w:rPr>
              <w:t>devices</w:t>
            </w:r>
            <w:proofErr w:type="spellEnd"/>
            <w:r w:rsidRPr="00C47797">
              <w:rPr>
                <w:color w:val="000000"/>
                <w:sz w:val="20"/>
                <w:szCs w:val="16"/>
              </w:rPr>
              <w:t xml:space="preserve"> on Si/SiO</w:t>
            </w:r>
            <w:r w:rsidRPr="00C47797">
              <w:rPr>
                <w:color w:val="000000"/>
                <w:sz w:val="20"/>
                <w:szCs w:val="16"/>
                <w:vertAlign w:val="subscript"/>
              </w:rPr>
              <w:t>2</w:t>
            </w:r>
            <w:r w:rsidRPr="00C47797">
              <w:rPr>
                <w:color w:val="000000"/>
                <w:sz w:val="20"/>
                <w:szCs w:val="16"/>
              </w:rPr>
              <w:t>/A</w:t>
            </w:r>
            <w:r>
              <w:rPr>
                <w:color w:val="000000"/>
                <w:sz w:val="20"/>
                <w:szCs w:val="16"/>
              </w:rPr>
              <w:t>l</w:t>
            </w:r>
            <w:r w:rsidRPr="00C47797">
              <w:rPr>
                <w:color w:val="000000"/>
                <w:sz w:val="20"/>
                <w:szCs w:val="16"/>
                <w:vertAlign w:val="subscript"/>
              </w:rPr>
              <w:t>2</w:t>
            </w:r>
            <w:r>
              <w:rPr>
                <w:color w:val="000000"/>
                <w:sz w:val="20"/>
                <w:szCs w:val="16"/>
              </w:rPr>
              <w:t>O</w:t>
            </w:r>
            <w:r w:rsidRPr="00C47797">
              <w:rPr>
                <w:color w:val="000000"/>
                <w:sz w:val="20"/>
                <w:szCs w:val="16"/>
                <w:vertAlign w:val="subscript"/>
              </w:rPr>
              <w:t>3</w:t>
            </w:r>
          </w:p>
        </w:tc>
        <w:tc>
          <w:tcPr>
            <w:tcW w:w="1701" w:type="dxa"/>
            <w:tcBorders>
              <w:left w:val="single" w:sz="4" w:space="0" w:color="FFFFFF"/>
              <w:right w:val="single" w:sz="4" w:space="0" w:color="FFFFFF"/>
            </w:tcBorders>
            <w:shd w:val="clear" w:color="auto" w:fill="F8EDED"/>
            <w:vAlign w:val="center"/>
          </w:tcPr>
          <w:p w:rsidR="007316E1" w:rsidRPr="00C47797" w:rsidRDefault="007316E1" w:rsidP="001819C4">
            <w:pPr>
              <w:rPr>
                <w:color w:val="000000"/>
                <w:sz w:val="20"/>
                <w:szCs w:val="16"/>
                <w:lang w:val="en-US"/>
              </w:rPr>
            </w:pPr>
            <w:r>
              <w:rPr>
                <w:color w:val="000000"/>
                <w:sz w:val="20"/>
                <w:szCs w:val="16"/>
                <w:lang w:val="en-US"/>
              </w:rPr>
              <w:t>50 devices on Si/SiO</w:t>
            </w:r>
            <w:r w:rsidRPr="00C47797">
              <w:rPr>
                <w:color w:val="000000"/>
                <w:sz w:val="20"/>
                <w:szCs w:val="16"/>
                <w:vertAlign w:val="subscript"/>
                <w:lang w:val="en-US"/>
              </w:rPr>
              <w:t>2</w:t>
            </w:r>
          </w:p>
          <w:p w:rsidR="007316E1" w:rsidRPr="007316E1" w:rsidRDefault="007316E1" w:rsidP="001819C4">
            <w:pPr>
              <w:rPr>
                <w:color w:val="000000"/>
                <w:sz w:val="20"/>
                <w:szCs w:val="16"/>
              </w:rPr>
            </w:pPr>
            <w:r w:rsidRPr="00C47797">
              <w:rPr>
                <w:color w:val="000000"/>
                <w:sz w:val="20"/>
                <w:szCs w:val="16"/>
              </w:rPr>
              <w:t xml:space="preserve">50 </w:t>
            </w:r>
            <w:proofErr w:type="spellStart"/>
            <w:r w:rsidRPr="00C47797">
              <w:rPr>
                <w:color w:val="000000"/>
                <w:sz w:val="20"/>
                <w:szCs w:val="16"/>
              </w:rPr>
              <w:t>devices</w:t>
            </w:r>
            <w:proofErr w:type="spellEnd"/>
            <w:r w:rsidRPr="00C47797">
              <w:rPr>
                <w:color w:val="000000"/>
                <w:sz w:val="20"/>
                <w:szCs w:val="16"/>
              </w:rPr>
              <w:t xml:space="preserve"> on Si/SiO</w:t>
            </w:r>
            <w:r w:rsidRPr="00C47797">
              <w:rPr>
                <w:color w:val="000000"/>
                <w:sz w:val="20"/>
                <w:szCs w:val="16"/>
                <w:vertAlign w:val="subscript"/>
              </w:rPr>
              <w:t>2</w:t>
            </w:r>
            <w:r w:rsidRPr="00C47797">
              <w:rPr>
                <w:color w:val="000000"/>
                <w:sz w:val="20"/>
                <w:szCs w:val="16"/>
              </w:rPr>
              <w:t>/A</w:t>
            </w:r>
            <w:r>
              <w:rPr>
                <w:color w:val="000000"/>
                <w:sz w:val="20"/>
                <w:szCs w:val="16"/>
              </w:rPr>
              <w:t>l</w:t>
            </w:r>
            <w:r w:rsidRPr="00C47797">
              <w:rPr>
                <w:color w:val="000000"/>
                <w:sz w:val="20"/>
                <w:szCs w:val="16"/>
                <w:vertAlign w:val="subscript"/>
              </w:rPr>
              <w:t>2</w:t>
            </w:r>
            <w:r>
              <w:rPr>
                <w:color w:val="000000"/>
                <w:sz w:val="20"/>
                <w:szCs w:val="16"/>
              </w:rPr>
              <w:t>O</w:t>
            </w:r>
            <w:r w:rsidRPr="00C47797">
              <w:rPr>
                <w:color w:val="000000"/>
                <w:sz w:val="20"/>
                <w:szCs w:val="16"/>
                <w:vertAlign w:val="subscript"/>
              </w:rPr>
              <w:t>3</w:t>
            </w:r>
          </w:p>
        </w:tc>
      </w:tr>
    </w:tbl>
    <w:p w:rsidR="00E244A3" w:rsidRPr="00026823" w:rsidRDefault="00B842D2" w:rsidP="00B842D2">
      <w:pPr>
        <w:pStyle w:val="Caption"/>
        <w:rPr>
          <w:lang w:val="en-US"/>
        </w:rPr>
      </w:pPr>
      <w:bookmarkStart w:id="88" w:name="_Ref91057509"/>
      <w:bookmarkStart w:id="89" w:name="_Toc91857367"/>
      <w:r w:rsidRPr="00B842D2">
        <w:rPr>
          <w:lang w:val="en-US"/>
        </w:rPr>
        <w:t xml:space="preserve">Table </w:t>
      </w:r>
      <w:r>
        <w:fldChar w:fldCharType="begin"/>
      </w:r>
      <w:r w:rsidRPr="00B842D2">
        <w:rPr>
          <w:lang w:val="en-US"/>
        </w:rPr>
        <w:instrText xml:space="preserve"> SEQ Table \* ARABIC </w:instrText>
      </w:r>
      <w:r>
        <w:fldChar w:fldCharType="separate"/>
      </w:r>
      <w:r w:rsidR="001819C4">
        <w:rPr>
          <w:noProof/>
          <w:lang w:val="en-US"/>
        </w:rPr>
        <w:t>7</w:t>
      </w:r>
      <w:r>
        <w:fldChar w:fldCharType="end"/>
      </w:r>
      <w:bookmarkEnd w:id="88"/>
      <w:r w:rsidR="00026823" w:rsidRPr="00026823">
        <w:rPr>
          <w:lang w:val="en-US"/>
        </w:rPr>
        <w:t xml:space="preserve"> : </w:t>
      </w:r>
      <w:r w:rsidR="00026823">
        <w:rPr>
          <w:lang w:val="en-US"/>
        </w:rPr>
        <w:t>Packaging tests</w:t>
      </w:r>
      <w:r w:rsidR="00026823" w:rsidRPr="00026823">
        <w:rPr>
          <w:lang w:val="en-US"/>
        </w:rPr>
        <w:t xml:space="preserve"> planed for the next period of the project in or</w:t>
      </w:r>
      <w:r w:rsidR="00026823">
        <w:rPr>
          <w:lang w:val="en-US"/>
        </w:rPr>
        <w:t>d</w:t>
      </w:r>
      <w:r w:rsidR="00026823" w:rsidRPr="00026823">
        <w:rPr>
          <w:lang w:val="en-US"/>
        </w:rPr>
        <w:t xml:space="preserve">er </w:t>
      </w:r>
      <w:r w:rsidR="00026823">
        <w:rPr>
          <w:lang w:val="en-US"/>
        </w:rPr>
        <w:t>to improve the RF-MEMS packaging</w:t>
      </w:r>
      <w:bookmarkEnd w:id="89"/>
    </w:p>
    <w:p w:rsidR="00AC309E" w:rsidRDefault="00AC309E" w:rsidP="00AC309E">
      <w:pPr>
        <w:pStyle w:val="Heading4"/>
        <w:rPr>
          <w:lang w:val="en-US"/>
        </w:rPr>
      </w:pPr>
      <w:bookmarkStart w:id="90" w:name="_Toc91857310"/>
      <w:r>
        <w:rPr>
          <w:lang w:val="en-US"/>
        </w:rPr>
        <w:t xml:space="preserve">Assessment of </w:t>
      </w:r>
      <w:r w:rsidR="00495F7A">
        <w:rPr>
          <w:lang w:val="en-US"/>
        </w:rPr>
        <w:t xml:space="preserve">the integration </w:t>
      </w:r>
      <w:r>
        <w:rPr>
          <w:lang w:val="en-US"/>
        </w:rPr>
        <w:t>T/R module on TEC on RF-MEMS switches</w:t>
      </w:r>
      <w:r w:rsidR="00495F7A">
        <w:rPr>
          <w:lang w:val="en-US"/>
        </w:rPr>
        <w:t xml:space="preserve"> behavior</w:t>
      </w:r>
      <w:bookmarkEnd w:id="90"/>
    </w:p>
    <w:p w:rsidR="00BB5A88" w:rsidRDefault="00A86E4A" w:rsidP="00AC0D18">
      <w:pPr>
        <w:rPr>
          <w:lang w:val="en-US"/>
        </w:rPr>
      </w:pPr>
      <w:r>
        <w:rPr>
          <w:lang w:val="en-US"/>
        </w:rPr>
        <w:t>Regarding T/R module integration on TEC, a study has been implemented in order to</w:t>
      </w:r>
      <w:r w:rsidR="0039539F">
        <w:rPr>
          <w:lang w:val="en-US"/>
        </w:rPr>
        <w:t xml:space="preserve"> check</w:t>
      </w:r>
      <w:r>
        <w:rPr>
          <w:lang w:val="en-US"/>
        </w:rPr>
        <w:t xml:space="preserve"> the impact of this step on RF-MEMS behavior.</w:t>
      </w:r>
      <w:r w:rsidR="00961B9D">
        <w:rPr>
          <w:lang w:val="en-US"/>
        </w:rPr>
        <w:t xml:space="preserve"> </w:t>
      </w:r>
      <w:r>
        <w:rPr>
          <w:lang w:val="en-US"/>
        </w:rPr>
        <w:t>Regarding TAIPRO</w:t>
      </w:r>
      <w:r w:rsidR="00961B9D">
        <w:rPr>
          <w:lang w:val="en-US"/>
        </w:rPr>
        <w:t xml:space="preserve"> capabilities, 2 types of T/R module integration on TEC </w:t>
      </w:r>
      <w:r w:rsidR="0039539F">
        <w:rPr>
          <w:lang w:val="en-US"/>
        </w:rPr>
        <w:t>are</w:t>
      </w:r>
      <w:r w:rsidR="00961B9D">
        <w:rPr>
          <w:lang w:val="en-US"/>
        </w:rPr>
        <w:t xml:space="preserve"> </w:t>
      </w:r>
      <w:r w:rsidR="006246DE">
        <w:rPr>
          <w:lang w:val="en-US"/>
        </w:rPr>
        <w:t>considered. One</w:t>
      </w:r>
      <w:r>
        <w:rPr>
          <w:lang w:val="en-US"/>
        </w:rPr>
        <w:t xml:space="preserve"> is</w:t>
      </w:r>
      <w:r w:rsidR="006246DE">
        <w:rPr>
          <w:lang w:val="en-US"/>
        </w:rPr>
        <w:t xml:space="preserve"> based on soldering technique and the other using conductive glue.</w:t>
      </w:r>
      <w:r>
        <w:rPr>
          <w:lang w:val="en-US"/>
        </w:rPr>
        <w:t xml:space="preserve"> </w:t>
      </w:r>
      <w:r w:rsidR="00B842D2">
        <w:rPr>
          <w:lang w:val="en-US"/>
        </w:rPr>
        <w:fldChar w:fldCharType="begin"/>
      </w:r>
      <w:r w:rsidR="00B842D2">
        <w:rPr>
          <w:lang w:val="en-US"/>
        </w:rPr>
        <w:instrText xml:space="preserve"> REF _Ref91057536 \h </w:instrText>
      </w:r>
      <w:r w:rsidR="00B842D2">
        <w:rPr>
          <w:lang w:val="en-US"/>
        </w:rPr>
      </w:r>
      <w:r w:rsidR="00B842D2">
        <w:rPr>
          <w:lang w:val="en-US"/>
        </w:rPr>
        <w:fldChar w:fldCharType="separate"/>
      </w:r>
      <w:r w:rsidR="001819C4" w:rsidRPr="00B842D2">
        <w:rPr>
          <w:lang w:val="en-US"/>
        </w:rPr>
        <w:t xml:space="preserve">Table </w:t>
      </w:r>
      <w:r w:rsidR="001819C4">
        <w:rPr>
          <w:noProof/>
          <w:lang w:val="en-US"/>
        </w:rPr>
        <w:t>8</w:t>
      </w:r>
      <w:r w:rsidR="00B842D2">
        <w:rPr>
          <w:lang w:val="en-US"/>
        </w:rPr>
        <w:fldChar w:fldCharType="end"/>
      </w:r>
      <w:r w:rsidR="00B842D2">
        <w:rPr>
          <w:lang w:val="en-US"/>
        </w:rPr>
        <w:t xml:space="preserve"> </w:t>
      </w:r>
      <w:r>
        <w:rPr>
          <w:lang w:val="en-US"/>
        </w:rPr>
        <w:t>presents the characteristics of these two techniques.</w:t>
      </w:r>
      <w:r w:rsidR="006246DE">
        <w:rPr>
          <w:lang w:val="en-US"/>
        </w:rPr>
        <w:t xml:space="preserve"> </w:t>
      </w:r>
    </w:p>
    <w:p w:rsidR="006246DE" w:rsidRDefault="006246DE" w:rsidP="00AC0D18">
      <w:pPr>
        <w:rPr>
          <w:lang w:val="en-US"/>
        </w:rPr>
      </w:pPr>
    </w:p>
    <w:tbl>
      <w:tblPr>
        <w:tblW w:w="8799" w:type="dxa"/>
        <w:jc w:val="center"/>
        <w:tblLook w:val="04A0" w:firstRow="1" w:lastRow="0" w:firstColumn="1" w:lastColumn="0" w:noHBand="0" w:noVBand="1"/>
      </w:tblPr>
      <w:tblGrid>
        <w:gridCol w:w="2316"/>
        <w:gridCol w:w="2698"/>
        <w:gridCol w:w="3785"/>
      </w:tblGrid>
      <w:tr w:rsidR="006246DE" w:rsidRPr="00CF41D4" w:rsidTr="00D90D2E">
        <w:trPr>
          <w:jc w:val="center"/>
        </w:trPr>
        <w:tc>
          <w:tcPr>
            <w:tcW w:w="2316" w:type="dxa"/>
            <w:tcBorders>
              <w:bottom w:val="single" w:sz="12" w:space="0" w:color="FFFFFF"/>
              <w:right w:val="single" w:sz="4" w:space="0" w:color="FFFFFF"/>
            </w:tcBorders>
            <w:shd w:val="clear" w:color="auto" w:fill="9E3A38"/>
            <w:vAlign w:val="center"/>
          </w:tcPr>
          <w:p w:rsidR="006246DE" w:rsidRPr="00CF41D4" w:rsidRDefault="006246DE" w:rsidP="001819C4">
            <w:pPr>
              <w:rPr>
                <w:b/>
                <w:bCs/>
                <w:color w:val="FFFFFF"/>
                <w:lang w:val="en-US"/>
              </w:rPr>
            </w:pPr>
          </w:p>
        </w:tc>
        <w:tc>
          <w:tcPr>
            <w:tcW w:w="2698" w:type="dxa"/>
            <w:tcBorders>
              <w:left w:val="single" w:sz="4" w:space="0" w:color="FFFFFF"/>
              <w:bottom w:val="single" w:sz="12" w:space="0" w:color="FFFFFF"/>
              <w:right w:val="single" w:sz="4" w:space="0" w:color="FFFFFF"/>
            </w:tcBorders>
            <w:shd w:val="clear" w:color="auto" w:fill="9E3A38"/>
            <w:vAlign w:val="center"/>
          </w:tcPr>
          <w:p w:rsidR="006246DE" w:rsidRPr="00CF41D4" w:rsidRDefault="006246DE" w:rsidP="001819C4">
            <w:pPr>
              <w:rPr>
                <w:b/>
                <w:bCs/>
                <w:color w:val="FFFFFF"/>
                <w:lang w:val="en-US"/>
              </w:rPr>
            </w:pPr>
            <w:r>
              <w:rPr>
                <w:b/>
                <w:bCs/>
                <w:color w:val="FFFFFF"/>
                <w:lang w:val="en-US"/>
              </w:rPr>
              <w:t>Sn42/B157/Ag0.4</w:t>
            </w:r>
          </w:p>
        </w:tc>
        <w:tc>
          <w:tcPr>
            <w:tcW w:w="3785" w:type="dxa"/>
            <w:tcBorders>
              <w:left w:val="single" w:sz="4" w:space="0" w:color="FFFFFF"/>
              <w:bottom w:val="single" w:sz="12" w:space="0" w:color="FFFFFF"/>
              <w:right w:val="single" w:sz="4" w:space="0" w:color="FFFFFF"/>
            </w:tcBorders>
            <w:shd w:val="clear" w:color="auto" w:fill="9E3A38"/>
            <w:vAlign w:val="center"/>
          </w:tcPr>
          <w:p w:rsidR="006246DE" w:rsidRPr="00CF41D4" w:rsidRDefault="006246DE" w:rsidP="001819C4">
            <w:pPr>
              <w:rPr>
                <w:b/>
                <w:bCs/>
                <w:color w:val="FFFFFF"/>
                <w:lang w:val="en-US"/>
              </w:rPr>
            </w:pPr>
            <w:r>
              <w:rPr>
                <w:b/>
                <w:bCs/>
                <w:color w:val="FFFFFF"/>
                <w:lang w:val="en-US"/>
              </w:rPr>
              <w:t>H20E</w:t>
            </w:r>
          </w:p>
        </w:tc>
      </w:tr>
      <w:tr w:rsidR="006246DE" w:rsidRPr="00CF41D4" w:rsidTr="00D90D2E">
        <w:trPr>
          <w:jc w:val="center"/>
        </w:trPr>
        <w:tc>
          <w:tcPr>
            <w:tcW w:w="2316" w:type="dxa"/>
            <w:tcBorders>
              <w:right w:val="single" w:sz="4" w:space="0" w:color="FFFFFF"/>
            </w:tcBorders>
            <w:shd w:val="clear" w:color="auto" w:fill="F2DBDB"/>
            <w:vAlign w:val="center"/>
          </w:tcPr>
          <w:p w:rsidR="006246DE" w:rsidRPr="00CF41D4" w:rsidRDefault="006246DE" w:rsidP="001819C4">
            <w:pPr>
              <w:rPr>
                <w:b/>
                <w:bCs/>
                <w:color w:val="000000"/>
                <w:lang w:val="en-US"/>
              </w:rPr>
            </w:pPr>
            <w:r>
              <w:rPr>
                <w:b/>
                <w:bCs/>
                <w:color w:val="000000"/>
                <w:lang w:val="en-US"/>
              </w:rPr>
              <w:t>Technique</w:t>
            </w:r>
          </w:p>
        </w:tc>
        <w:tc>
          <w:tcPr>
            <w:tcW w:w="2698" w:type="dxa"/>
            <w:tcBorders>
              <w:left w:val="single" w:sz="4" w:space="0" w:color="FFFFFF"/>
              <w:right w:val="single" w:sz="4" w:space="0" w:color="FFFFFF"/>
            </w:tcBorders>
            <w:shd w:val="clear" w:color="auto" w:fill="F2DBDB"/>
            <w:vAlign w:val="center"/>
          </w:tcPr>
          <w:p w:rsidR="006246DE" w:rsidRPr="00CF41D4" w:rsidRDefault="006246DE" w:rsidP="001819C4">
            <w:pPr>
              <w:rPr>
                <w:color w:val="000000"/>
                <w:sz w:val="20"/>
                <w:szCs w:val="16"/>
                <w:lang w:val="en-US"/>
              </w:rPr>
            </w:pPr>
            <w:r>
              <w:rPr>
                <w:color w:val="000000"/>
                <w:sz w:val="20"/>
                <w:szCs w:val="16"/>
                <w:lang w:val="en-US"/>
              </w:rPr>
              <w:t>soldering</w:t>
            </w:r>
          </w:p>
        </w:tc>
        <w:tc>
          <w:tcPr>
            <w:tcW w:w="3785" w:type="dxa"/>
            <w:tcBorders>
              <w:left w:val="single" w:sz="4" w:space="0" w:color="FFFFFF"/>
              <w:right w:val="single" w:sz="4" w:space="0" w:color="FFFFFF"/>
            </w:tcBorders>
            <w:shd w:val="clear" w:color="auto" w:fill="F2DBDB"/>
            <w:vAlign w:val="center"/>
          </w:tcPr>
          <w:p w:rsidR="006246DE" w:rsidRPr="00CF41D4" w:rsidRDefault="006246DE" w:rsidP="001819C4">
            <w:pPr>
              <w:rPr>
                <w:color w:val="000000"/>
                <w:sz w:val="20"/>
                <w:szCs w:val="16"/>
                <w:lang w:val="en-US"/>
              </w:rPr>
            </w:pPr>
            <w:r>
              <w:rPr>
                <w:color w:val="000000"/>
                <w:sz w:val="20"/>
                <w:szCs w:val="16"/>
                <w:lang w:val="en-US"/>
              </w:rPr>
              <w:t>Conductive glue</w:t>
            </w:r>
          </w:p>
        </w:tc>
      </w:tr>
      <w:tr w:rsidR="006246DE" w:rsidRPr="00CF41D4" w:rsidTr="00D90D2E">
        <w:trPr>
          <w:jc w:val="center"/>
        </w:trPr>
        <w:tc>
          <w:tcPr>
            <w:tcW w:w="2316" w:type="dxa"/>
            <w:tcBorders>
              <w:right w:val="single" w:sz="4" w:space="0" w:color="FFFFFF"/>
            </w:tcBorders>
            <w:shd w:val="clear" w:color="auto" w:fill="F8EDED"/>
            <w:vAlign w:val="center"/>
          </w:tcPr>
          <w:p w:rsidR="006246DE" w:rsidRPr="00CF41D4" w:rsidRDefault="006246DE" w:rsidP="001819C4">
            <w:pPr>
              <w:rPr>
                <w:b/>
                <w:bCs/>
                <w:color w:val="000000"/>
                <w:lang w:val="en-US"/>
              </w:rPr>
            </w:pPr>
            <w:r>
              <w:rPr>
                <w:b/>
                <w:bCs/>
                <w:color w:val="000000"/>
                <w:lang w:val="en-US"/>
              </w:rPr>
              <w:t>Curing</w:t>
            </w:r>
          </w:p>
        </w:tc>
        <w:tc>
          <w:tcPr>
            <w:tcW w:w="2698" w:type="dxa"/>
            <w:tcBorders>
              <w:left w:val="single" w:sz="4" w:space="0" w:color="FFFFFF"/>
              <w:right w:val="single" w:sz="4" w:space="0" w:color="FFFFFF"/>
            </w:tcBorders>
            <w:shd w:val="clear" w:color="auto" w:fill="F8EDED"/>
            <w:vAlign w:val="center"/>
          </w:tcPr>
          <w:p w:rsidR="006246DE" w:rsidRDefault="006246DE" w:rsidP="001819C4">
            <w:pPr>
              <w:rPr>
                <w:color w:val="000000"/>
                <w:sz w:val="20"/>
                <w:szCs w:val="16"/>
                <w:lang w:val="en-US"/>
              </w:rPr>
            </w:pPr>
            <w:r>
              <w:rPr>
                <w:color w:val="000000"/>
                <w:sz w:val="20"/>
                <w:szCs w:val="16"/>
                <w:lang w:val="en-US"/>
              </w:rPr>
              <w:t>138 °C during 210 s</w:t>
            </w:r>
          </w:p>
          <w:p w:rsidR="006246DE" w:rsidRPr="00CF41D4" w:rsidRDefault="006246DE" w:rsidP="001819C4">
            <w:pPr>
              <w:rPr>
                <w:color w:val="000000"/>
                <w:sz w:val="20"/>
                <w:szCs w:val="16"/>
                <w:lang w:val="en-US"/>
              </w:rPr>
            </w:pPr>
            <w:r>
              <w:rPr>
                <w:color w:val="000000"/>
                <w:sz w:val="20"/>
                <w:szCs w:val="16"/>
                <w:lang w:val="en-US"/>
              </w:rPr>
              <w:t>165 s during 240 s</w:t>
            </w:r>
          </w:p>
        </w:tc>
        <w:tc>
          <w:tcPr>
            <w:tcW w:w="3785" w:type="dxa"/>
            <w:tcBorders>
              <w:left w:val="single" w:sz="4" w:space="0" w:color="FFFFFF"/>
              <w:right w:val="single" w:sz="4" w:space="0" w:color="FFFFFF"/>
            </w:tcBorders>
            <w:shd w:val="clear" w:color="auto" w:fill="F8EDED"/>
            <w:vAlign w:val="center"/>
          </w:tcPr>
          <w:p w:rsidR="006246DE" w:rsidRPr="00CF41D4" w:rsidRDefault="006246DE" w:rsidP="001819C4">
            <w:pPr>
              <w:rPr>
                <w:color w:val="000000"/>
                <w:sz w:val="20"/>
                <w:szCs w:val="16"/>
                <w:lang w:val="en-US"/>
              </w:rPr>
            </w:pPr>
            <w:r>
              <w:rPr>
                <w:color w:val="000000"/>
                <w:sz w:val="20"/>
                <w:szCs w:val="16"/>
                <w:lang w:val="en-US"/>
              </w:rPr>
              <w:t>150°C during 30 min</w:t>
            </w:r>
          </w:p>
        </w:tc>
      </w:tr>
    </w:tbl>
    <w:p w:rsidR="00BB5A88" w:rsidRDefault="00B842D2" w:rsidP="00B842D2">
      <w:pPr>
        <w:pStyle w:val="Caption"/>
        <w:rPr>
          <w:lang w:val="en-US"/>
        </w:rPr>
      </w:pPr>
      <w:bookmarkStart w:id="91" w:name="_Ref91057536"/>
      <w:bookmarkStart w:id="92" w:name="_Toc91857368"/>
      <w:r w:rsidRPr="00B842D2">
        <w:rPr>
          <w:lang w:val="en-US"/>
        </w:rPr>
        <w:t xml:space="preserve">Table </w:t>
      </w:r>
      <w:r>
        <w:fldChar w:fldCharType="begin"/>
      </w:r>
      <w:r w:rsidRPr="00B842D2">
        <w:rPr>
          <w:lang w:val="en-US"/>
        </w:rPr>
        <w:instrText xml:space="preserve"> SEQ Table \* ARABIC </w:instrText>
      </w:r>
      <w:r>
        <w:fldChar w:fldCharType="separate"/>
      </w:r>
      <w:r w:rsidR="001819C4">
        <w:rPr>
          <w:noProof/>
          <w:lang w:val="en-US"/>
        </w:rPr>
        <w:t>8</w:t>
      </w:r>
      <w:r>
        <w:fldChar w:fldCharType="end"/>
      </w:r>
      <w:bookmarkEnd w:id="91"/>
      <w:r w:rsidRPr="00B842D2">
        <w:rPr>
          <w:lang w:val="en-US"/>
        </w:rPr>
        <w:t xml:space="preserve"> </w:t>
      </w:r>
      <w:r w:rsidR="006246DE" w:rsidRPr="006246DE">
        <w:rPr>
          <w:lang w:val="en-US"/>
        </w:rPr>
        <w:t xml:space="preserve">: Characteristics of both techniques for </w:t>
      </w:r>
      <w:r w:rsidR="006246DE">
        <w:rPr>
          <w:lang w:val="en-US"/>
        </w:rPr>
        <w:t>T/R integration on TEC</w:t>
      </w:r>
      <w:bookmarkEnd w:id="92"/>
    </w:p>
    <w:p w:rsidR="007B0D2F" w:rsidRDefault="0039539F" w:rsidP="00A86E4A">
      <w:pPr>
        <w:rPr>
          <w:lang w:val="en-US"/>
        </w:rPr>
      </w:pPr>
      <w:r>
        <w:rPr>
          <w:lang w:val="en-US"/>
        </w:rPr>
        <w:t xml:space="preserve">Thermal studies have been performed on RF-MEMS switches fabricated for high power handling. The purpose of this study is to check the impact of the T/R module integration (on TEC) on MEMS behavior. </w:t>
      </w:r>
      <w:r>
        <w:rPr>
          <w:lang w:val="en-US"/>
        </w:rPr>
        <w:fldChar w:fldCharType="begin"/>
      </w:r>
      <w:r>
        <w:rPr>
          <w:lang w:val="en-US"/>
        </w:rPr>
        <w:instrText xml:space="preserve"> REF _Ref90999233 \h </w:instrText>
      </w:r>
      <w:r>
        <w:rPr>
          <w:lang w:val="en-US"/>
        </w:rPr>
      </w:r>
      <w:r>
        <w:rPr>
          <w:lang w:val="en-US"/>
        </w:rPr>
        <w:fldChar w:fldCharType="separate"/>
      </w:r>
      <w:r w:rsidR="001819C4">
        <w:rPr>
          <w:lang w:val="en-US"/>
        </w:rPr>
        <w:t>Figure</w:t>
      </w:r>
      <w:r w:rsidR="001819C4" w:rsidRPr="00304F24">
        <w:rPr>
          <w:lang w:val="en-US"/>
        </w:rPr>
        <w:t xml:space="preserve"> </w:t>
      </w:r>
      <w:r w:rsidR="001819C4">
        <w:rPr>
          <w:noProof/>
          <w:lang w:val="en-US"/>
        </w:rPr>
        <w:t>28</w:t>
      </w:r>
      <w:r>
        <w:rPr>
          <w:lang w:val="en-US"/>
        </w:rPr>
        <w:fldChar w:fldCharType="end"/>
      </w:r>
      <w:r>
        <w:rPr>
          <w:lang w:val="en-US"/>
        </w:rPr>
        <w:t xml:space="preserve"> shows I-V characteristics of RF MEMS switches as function of different thermal annealing applied. Blue curves represent I-V characteristics of switches before thermal annealing tests and red curves present the I-V characteristics of devices after thermal annealing tests. </w:t>
      </w:r>
      <w:r w:rsidR="00785C74">
        <w:rPr>
          <w:lang w:val="en-US"/>
        </w:rPr>
        <w:t>Three thermal annealing have been tested on RF-MEMS switches: 130°C during 30min, 160 °C during 30 mi</w:t>
      </w:r>
      <w:r w:rsidR="007B0D2F">
        <w:rPr>
          <w:lang w:val="en-US"/>
        </w:rPr>
        <w:t>n,</w:t>
      </w:r>
      <w:r w:rsidR="00785C74">
        <w:rPr>
          <w:lang w:val="en-US"/>
        </w:rPr>
        <w:t xml:space="preserve"> 200°C during 5 min</w:t>
      </w:r>
      <w:r w:rsidR="007B0D2F">
        <w:rPr>
          <w:lang w:val="en-US"/>
        </w:rPr>
        <w:t xml:space="preserve"> and 250 °c during 30 min</w:t>
      </w:r>
      <w:r w:rsidR="00785C74">
        <w:rPr>
          <w:lang w:val="en-US"/>
        </w:rPr>
        <w:t xml:space="preserve">. The main observation, after annealing tests, is a decrease of pull-in voltage </w:t>
      </w:r>
      <w:r w:rsidR="007B0D2F">
        <w:rPr>
          <w:lang w:val="en-US"/>
        </w:rPr>
        <w:t>as function of the thermal budget applied</w:t>
      </w:r>
      <w:r w:rsidR="00785C74">
        <w:rPr>
          <w:lang w:val="en-US"/>
        </w:rPr>
        <w:t>.</w:t>
      </w:r>
      <w:r w:rsidR="007B0D2F">
        <w:rPr>
          <w:lang w:val="en-US"/>
        </w:rPr>
        <w:t xml:space="preserve"> Higher is the thermal budget applied and higher is the shift of the pull-in voltage towards lower values (about 30V for 250°C during 30 min).</w:t>
      </w:r>
      <w:r w:rsidR="00785C74">
        <w:rPr>
          <w:lang w:val="en-US"/>
        </w:rPr>
        <w:t xml:space="preserve"> Despite of this decrease of pull in voltage, devices remain operating and the pul</w:t>
      </w:r>
      <w:r w:rsidR="007B0D2F">
        <w:rPr>
          <w:lang w:val="en-US"/>
        </w:rPr>
        <w:t xml:space="preserve">l in voltage remains above 40 V, under conditions similar to the integration process. For example, a pull-in voltage of 40V on MEMS-RF </w:t>
      </w:r>
      <w:r w:rsidR="00785C74">
        <w:rPr>
          <w:lang w:val="en-US"/>
        </w:rPr>
        <w:t>correspond</w:t>
      </w:r>
      <w:r w:rsidR="007B0D2F">
        <w:rPr>
          <w:lang w:val="en-US"/>
        </w:rPr>
        <w:t>s</w:t>
      </w:r>
      <w:r w:rsidR="00785C74">
        <w:rPr>
          <w:lang w:val="en-US"/>
        </w:rPr>
        <w:t xml:space="preserve"> to a power handling about 32 W. </w:t>
      </w:r>
    </w:p>
    <w:p w:rsidR="00A86E4A" w:rsidRDefault="007B0D2F" w:rsidP="00A86E4A">
      <w:pPr>
        <w:rPr>
          <w:lang w:val="en-US"/>
        </w:rPr>
      </w:pPr>
      <w:r>
        <w:rPr>
          <w:lang w:val="en-US"/>
        </w:rPr>
        <w:t>Regarding</w:t>
      </w:r>
      <w:r w:rsidR="00785C74">
        <w:rPr>
          <w:lang w:val="en-US"/>
        </w:rPr>
        <w:t xml:space="preserve"> these results, the RF-MEMS behavior should not be impacted much by the integration step of T/R module on TEC. </w:t>
      </w:r>
      <w:r>
        <w:rPr>
          <w:lang w:val="en-US"/>
        </w:rPr>
        <w:t>If needed, t</w:t>
      </w:r>
      <w:r w:rsidR="00785C74">
        <w:rPr>
          <w:lang w:val="en-US"/>
        </w:rPr>
        <w:t xml:space="preserve">he air gap on MEMS </w:t>
      </w:r>
      <w:r>
        <w:rPr>
          <w:lang w:val="en-US"/>
        </w:rPr>
        <w:t>c</w:t>
      </w:r>
      <w:r w:rsidR="00785C74">
        <w:rPr>
          <w:lang w:val="en-US"/>
        </w:rPr>
        <w:t>ould be adapt</w:t>
      </w:r>
      <w:r>
        <w:rPr>
          <w:lang w:val="en-US"/>
        </w:rPr>
        <w:t>ed</w:t>
      </w:r>
      <w:r w:rsidR="00785C74">
        <w:rPr>
          <w:lang w:val="en-US"/>
        </w:rPr>
        <w:t xml:space="preserve"> in order to </w:t>
      </w:r>
      <w:proofErr w:type="gramStart"/>
      <w:r w:rsidR="00785C74">
        <w:rPr>
          <w:lang w:val="en-US"/>
        </w:rPr>
        <w:t>take into account</w:t>
      </w:r>
      <w:proofErr w:type="gramEnd"/>
      <w:r w:rsidR="00785C74">
        <w:rPr>
          <w:lang w:val="en-US"/>
        </w:rPr>
        <w:t xml:space="preserve"> the shift on pull-in voltage</w:t>
      </w:r>
      <w:r>
        <w:rPr>
          <w:lang w:val="en-US"/>
        </w:rPr>
        <w:t xml:space="preserve"> resulting from integration conditions</w:t>
      </w:r>
      <w:r w:rsidR="00785C74">
        <w:rPr>
          <w:lang w:val="en-US"/>
        </w:rPr>
        <w:t>.</w:t>
      </w:r>
    </w:p>
    <w:p w:rsidR="00A86E4A" w:rsidRDefault="00A86E4A" w:rsidP="00A86E4A">
      <w:pPr>
        <w:rPr>
          <w:lang w:val="en-US"/>
        </w:rPr>
      </w:pPr>
    </w:p>
    <w:p w:rsidR="00A86E4A" w:rsidRPr="00A86E4A" w:rsidRDefault="00A86E4A" w:rsidP="00A86E4A">
      <w:pPr>
        <w:rPr>
          <w:lang w:val="en-US"/>
        </w:rPr>
      </w:pPr>
    </w:p>
    <w:tbl>
      <w:tblPr>
        <w:tblW w:w="102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1"/>
        <w:gridCol w:w="5151"/>
      </w:tblGrid>
      <w:tr w:rsidR="00304F24" w:rsidRPr="006B5F5B" w:rsidTr="006B5F5B">
        <w:trPr>
          <w:jc w:val="center"/>
        </w:trPr>
        <w:tc>
          <w:tcPr>
            <w:tcW w:w="0" w:type="auto"/>
            <w:shd w:val="clear" w:color="auto" w:fill="auto"/>
            <w:vAlign w:val="center"/>
          </w:tcPr>
          <w:p w:rsidR="00304F24" w:rsidRPr="006B5F5B" w:rsidRDefault="008A7F2A" w:rsidP="001819C4">
            <w:pPr>
              <w:rPr>
                <w:i/>
                <w:sz w:val="20"/>
              </w:rPr>
            </w:pPr>
            <w:r w:rsidRPr="006B5F5B">
              <w:rPr>
                <w:i/>
                <w:noProof/>
                <w:sz w:val="20"/>
              </w:rPr>
              <w:lastRenderedPageBreak/>
              <w:drawing>
                <wp:inline distT="0" distB="0" distL="0" distR="0">
                  <wp:extent cx="3114675" cy="2162175"/>
                  <wp:effectExtent l="0" t="0" r="0" b="0"/>
                  <wp:docPr id="5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60">
                            <a:extLst>
                              <a:ext uri="{28A0092B-C50C-407E-A947-70E740481C1C}">
                                <a14:useLocalDpi xmlns:a14="http://schemas.microsoft.com/office/drawing/2010/main" val="0"/>
                              </a:ext>
                            </a:extLst>
                          </a:blip>
                          <a:srcRect l="2406" t="10776" r="22871" b="3601"/>
                          <a:stretch>
                            <a:fillRect/>
                          </a:stretch>
                        </pic:blipFill>
                        <pic:spPr bwMode="auto">
                          <a:xfrm>
                            <a:off x="0" y="0"/>
                            <a:ext cx="3114675" cy="2162175"/>
                          </a:xfrm>
                          <a:prstGeom prst="rect">
                            <a:avLst/>
                          </a:prstGeom>
                          <a:noFill/>
                          <a:ln>
                            <a:noFill/>
                          </a:ln>
                        </pic:spPr>
                      </pic:pic>
                    </a:graphicData>
                  </a:graphic>
                </wp:inline>
              </w:drawing>
            </w:r>
          </w:p>
          <w:p w:rsidR="00304F24" w:rsidRPr="006B5F5B" w:rsidRDefault="00304F24" w:rsidP="001819C4">
            <w:pPr>
              <w:rPr>
                <w:i/>
                <w:sz w:val="20"/>
                <w:lang w:val="en-US"/>
              </w:rPr>
            </w:pPr>
            <w:r w:rsidRPr="006B5F5B">
              <w:rPr>
                <w:i/>
                <w:sz w:val="20"/>
              </w:rPr>
              <w:t xml:space="preserve">130 °C </w:t>
            </w:r>
            <w:proofErr w:type="spellStart"/>
            <w:r w:rsidRPr="006B5F5B">
              <w:rPr>
                <w:i/>
                <w:sz w:val="20"/>
              </w:rPr>
              <w:t>during</w:t>
            </w:r>
            <w:proofErr w:type="spellEnd"/>
            <w:r w:rsidRPr="006B5F5B">
              <w:rPr>
                <w:i/>
                <w:sz w:val="20"/>
              </w:rPr>
              <w:t xml:space="preserve"> 30 min</w:t>
            </w:r>
          </w:p>
        </w:tc>
        <w:tc>
          <w:tcPr>
            <w:tcW w:w="0" w:type="auto"/>
            <w:shd w:val="clear" w:color="auto" w:fill="auto"/>
            <w:vAlign w:val="center"/>
          </w:tcPr>
          <w:p w:rsidR="00304F24" w:rsidRPr="006B5F5B" w:rsidRDefault="008A7F2A" w:rsidP="001819C4">
            <w:pPr>
              <w:rPr>
                <w:i/>
                <w:sz w:val="20"/>
              </w:rPr>
            </w:pPr>
            <w:r w:rsidRPr="006B5F5B">
              <w:rPr>
                <w:i/>
                <w:noProof/>
                <w:sz w:val="20"/>
              </w:rPr>
              <w:drawing>
                <wp:inline distT="0" distB="0" distL="0" distR="0">
                  <wp:extent cx="3133725" cy="2162175"/>
                  <wp:effectExtent l="0" t="0" r="0" b="0"/>
                  <wp:docPr id="51"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61">
                            <a:extLst>
                              <a:ext uri="{28A0092B-C50C-407E-A947-70E740481C1C}">
                                <a14:useLocalDpi xmlns:a14="http://schemas.microsoft.com/office/drawing/2010/main" val="0"/>
                              </a:ext>
                            </a:extLst>
                          </a:blip>
                          <a:srcRect l="2406" t="10802" r="22871" b="3944"/>
                          <a:stretch>
                            <a:fillRect/>
                          </a:stretch>
                        </pic:blipFill>
                        <pic:spPr bwMode="auto">
                          <a:xfrm>
                            <a:off x="0" y="0"/>
                            <a:ext cx="3133725" cy="2162175"/>
                          </a:xfrm>
                          <a:prstGeom prst="rect">
                            <a:avLst/>
                          </a:prstGeom>
                          <a:noFill/>
                          <a:ln>
                            <a:noFill/>
                          </a:ln>
                        </pic:spPr>
                      </pic:pic>
                    </a:graphicData>
                  </a:graphic>
                </wp:inline>
              </w:drawing>
            </w:r>
          </w:p>
          <w:p w:rsidR="00304F24" w:rsidRPr="006B5F5B" w:rsidRDefault="00304F24" w:rsidP="001819C4">
            <w:pPr>
              <w:rPr>
                <w:i/>
                <w:sz w:val="20"/>
                <w:lang w:val="en-US"/>
              </w:rPr>
            </w:pPr>
            <w:r w:rsidRPr="006B5F5B">
              <w:rPr>
                <w:i/>
                <w:sz w:val="20"/>
              </w:rPr>
              <w:t xml:space="preserve">160 °C </w:t>
            </w:r>
            <w:proofErr w:type="spellStart"/>
            <w:r w:rsidRPr="006B5F5B">
              <w:rPr>
                <w:i/>
                <w:sz w:val="20"/>
              </w:rPr>
              <w:t>during</w:t>
            </w:r>
            <w:proofErr w:type="spellEnd"/>
            <w:r w:rsidRPr="006B5F5B">
              <w:rPr>
                <w:i/>
                <w:sz w:val="20"/>
              </w:rPr>
              <w:t xml:space="preserve"> 30 min</w:t>
            </w:r>
          </w:p>
        </w:tc>
      </w:tr>
      <w:tr w:rsidR="00304F24" w:rsidRPr="006B5F5B" w:rsidTr="006B5F5B">
        <w:trPr>
          <w:jc w:val="center"/>
        </w:trPr>
        <w:tc>
          <w:tcPr>
            <w:tcW w:w="0" w:type="auto"/>
            <w:shd w:val="clear" w:color="auto" w:fill="auto"/>
            <w:vAlign w:val="center"/>
          </w:tcPr>
          <w:p w:rsidR="00304F24" w:rsidRPr="006B5F5B" w:rsidRDefault="008A7F2A" w:rsidP="001819C4">
            <w:pPr>
              <w:rPr>
                <w:i/>
                <w:sz w:val="20"/>
              </w:rPr>
            </w:pPr>
            <w:r w:rsidRPr="006B5F5B">
              <w:rPr>
                <w:i/>
                <w:noProof/>
                <w:sz w:val="20"/>
              </w:rPr>
              <w:drawing>
                <wp:inline distT="0" distB="0" distL="0" distR="0">
                  <wp:extent cx="3114675" cy="2143125"/>
                  <wp:effectExtent l="0" t="0" r="0" b="0"/>
                  <wp:docPr id="52"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62">
                            <a:extLst>
                              <a:ext uri="{28A0092B-C50C-407E-A947-70E740481C1C}">
                                <a14:useLocalDpi xmlns:a14="http://schemas.microsoft.com/office/drawing/2010/main" val="0"/>
                              </a:ext>
                            </a:extLst>
                          </a:blip>
                          <a:srcRect l="2509" t="10236" r="22331" b="3732"/>
                          <a:stretch>
                            <a:fillRect/>
                          </a:stretch>
                        </pic:blipFill>
                        <pic:spPr bwMode="auto">
                          <a:xfrm>
                            <a:off x="0" y="0"/>
                            <a:ext cx="3114675" cy="2143125"/>
                          </a:xfrm>
                          <a:prstGeom prst="rect">
                            <a:avLst/>
                          </a:prstGeom>
                          <a:noFill/>
                          <a:ln>
                            <a:noFill/>
                          </a:ln>
                        </pic:spPr>
                      </pic:pic>
                    </a:graphicData>
                  </a:graphic>
                </wp:inline>
              </w:drawing>
            </w:r>
          </w:p>
          <w:p w:rsidR="00304F24" w:rsidRPr="006B5F5B" w:rsidRDefault="00304F24" w:rsidP="001819C4">
            <w:pPr>
              <w:rPr>
                <w:i/>
                <w:sz w:val="20"/>
              </w:rPr>
            </w:pPr>
            <w:r w:rsidRPr="006B5F5B">
              <w:rPr>
                <w:i/>
                <w:sz w:val="20"/>
              </w:rPr>
              <w:t xml:space="preserve">200 °C </w:t>
            </w:r>
            <w:proofErr w:type="spellStart"/>
            <w:r w:rsidRPr="006B5F5B">
              <w:rPr>
                <w:i/>
                <w:sz w:val="20"/>
              </w:rPr>
              <w:t>during</w:t>
            </w:r>
            <w:proofErr w:type="spellEnd"/>
            <w:r w:rsidRPr="006B5F5B">
              <w:rPr>
                <w:i/>
                <w:sz w:val="20"/>
              </w:rPr>
              <w:t xml:space="preserve"> 5 min</w:t>
            </w:r>
          </w:p>
        </w:tc>
        <w:tc>
          <w:tcPr>
            <w:tcW w:w="0" w:type="auto"/>
            <w:tcBorders>
              <w:bottom w:val="single" w:sz="2" w:space="0" w:color="auto"/>
              <w:right w:val="single" w:sz="2" w:space="0" w:color="auto"/>
            </w:tcBorders>
            <w:shd w:val="clear" w:color="auto" w:fill="auto"/>
            <w:vAlign w:val="center"/>
          </w:tcPr>
          <w:p w:rsidR="00304F24" w:rsidRPr="006B5F5B" w:rsidRDefault="008A7F2A" w:rsidP="001819C4">
            <w:pPr>
              <w:rPr>
                <w:i/>
                <w:sz w:val="20"/>
              </w:rPr>
            </w:pPr>
            <w:r w:rsidRPr="006B5F5B">
              <w:rPr>
                <w:i/>
                <w:noProof/>
                <w:sz w:val="20"/>
              </w:rPr>
              <w:drawing>
                <wp:inline distT="0" distB="0" distL="0" distR="0">
                  <wp:extent cx="3124200" cy="2190750"/>
                  <wp:effectExtent l="0" t="0" r="0" b="0"/>
                  <wp:docPr id="53"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63">
                            <a:extLst>
                              <a:ext uri="{28A0092B-C50C-407E-A947-70E740481C1C}">
                                <a14:useLocalDpi xmlns:a14="http://schemas.microsoft.com/office/drawing/2010/main" val="0"/>
                              </a:ext>
                            </a:extLst>
                          </a:blip>
                          <a:srcRect l="2600" t="10841" r="23114" b="3482"/>
                          <a:stretch>
                            <a:fillRect/>
                          </a:stretch>
                        </pic:blipFill>
                        <pic:spPr bwMode="auto">
                          <a:xfrm>
                            <a:off x="0" y="0"/>
                            <a:ext cx="3124200" cy="2190750"/>
                          </a:xfrm>
                          <a:prstGeom prst="rect">
                            <a:avLst/>
                          </a:prstGeom>
                          <a:noFill/>
                          <a:ln>
                            <a:noFill/>
                          </a:ln>
                        </pic:spPr>
                      </pic:pic>
                    </a:graphicData>
                  </a:graphic>
                </wp:inline>
              </w:drawing>
            </w:r>
          </w:p>
          <w:p w:rsidR="007B0D2F" w:rsidRPr="006B5F5B" w:rsidRDefault="007B0D2F" w:rsidP="001819C4">
            <w:pPr>
              <w:rPr>
                <w:i/>
                <w:sz w:val="20"/>
              </w:rPr>
            </w:pPr>
            <w:r w:rsidRPr="006B5F5B">
              <w:rPr>
                <w:i/>
                <w:sz w:val="20"/>
              </w:rPr>
              <w:t xml:space="preserve">250 °C </w:t>
            </w:r>
            <w:proofErr w:type="spellStart"/>
            <w:r w:rsidRPr="006B5F5B">
              <w:rPr>
                <w:i/>
                <w:sz w:val="20"/>
              </w:rPr>
              <w:t>during</w:t>
            </w:r>
            <w:proofErr w:type="spellEnd"/>
            <w:r w:rsidRPr="006B5F5B">
              <w:rPr>
                <w:i/>
                <w:sz w:val="20"/>
              </w:rPr>
              <w:t xml:space="preserve"> 30 min</w:t>
            </w:r>
          </w:p>
        </w:tc>
      </w:tr>
    </w:tbl>
    <w:p w:rsidR="00BB5A88" w:rsidRPr="00304F24" w:rsidRDefault="007B0D2F" w:rsidP="007B0D2F">
      <w:pPr>
        <w:pStyle w:val="Caption"/>
        <w:rPr>
          <w:lang w:val="en-US"/>
        </w:rPr>
      </w:pPr>
      <w:bookmarkStart w:id="93" w:name="_Ref90999233"/>
      <w:bookmarkStart w:id="94" w:name="_Toc91085170"/>
      <w:r>
        <w:rPr>
          <w:lang w:val="en-US"/>
        </w:rPr>
        <w:t>Figure</w:t>
      </w:r>
      <w:r w:rsidRPr="00304F24">
        <w:rPr>
          <w:lang w:val="en-US"/>
        </w:rPr>
        <w:t xml:space="preserve"> </w:t>
      </w:r>
      <w:r>
        <w:rPr>
          <w:lang w:val="en-US"/>
        </w:rPr>
        <w:fldChar w:fldCharType="begin"/>
      </w:r>
      <w:r>
        <w:rPr>
          <w:lang w:val="en-US"/>
        </w:rPr>
        <w:instrText xml:space="preserve"> SEQ Figure \* ARABIC </w:instrText>
      </w:r>
      <w:r>
        <w:rPr>
          <w:lang w:val="en-US"/>
        </w:rPr>
        <w:fldChar w:fldCharType="separate"/>
      </w:r>
      <w:r w:rsidR="00233AFD">
        <w:rPr>
          <w:noProof/>
          <w:lang w:val="en-US"/>
        </w:rPr>
        <w:t>28</w:t>
      </w:r>
      <w:r>
        <w:rPr>
          <w:lang w:val="en-US"/>
        </w:rPr>
        <w:fldChar w:fldCharType="end"/>
      </w:r>
      <w:bookmarkEnd w:id="93"/>
      <w:r w:rsidRPr="00304F24">
        <w:rPr>
          <w:lang w:val="en-US"/>
        </w:rPr>
        <w:t xml:space="preserve"> : </w:t>
      </w:r>
      <w:r>
        <w:rPr>
          <w:lang w:val="en-US"/>
        </w:rPr>
        <w:t>Measurement I-V on RF-MEMS switches before (blue curves) and after different curing conditions (red curves).</w:t>
      </w:r>
      <w:bookmarkEnd w:id="94"/>
    </w:p>
    <w:p w:rsidR="00855B56" w:rsidRDefault="00070D1D" w:rsidP="00855B56">
      <w:pPr>
        <w:pStyle w:val="Heading4"/>
        <w:rPr>
          <w:lang w:val="en-US"/>
        </w:rPr>
      </w:pPr>
      <w:bookmarkStart w:id="95" w:name="_Toc91857311"/>
      <w:r>
        <w:rPr>
          <w:lang w:val="en-US"/>
        </w:rPr>
        <w:t>Optimization of TEC design for RF power needs</w:t>
      </w:r>
      <w:bookmarkEnd w:id="95"/>
    </w:p>
    <w:p w:rsidR="00937D0F" w:rsidRDefault="00FF7B39" w:rsidP="00B91EFC">
      <w:pPr>
        <w:pStyle w:val="Heading3"/>
      </w:pPr>
      <w:r w:rsidRPr="00FF7B39">
        <w:rPr>
          <w:lang w:val="en-US"/>
        </w:rPr>
        <w:br w:type="page"/>
      </w:r>
      <w:bookmarkStart w:id="96" w:name="_Toc91857312"/>
      <w:r w:rsidR="00937D0F" w:rsidRPr="005D7CA6">
        <w:lastRenderedPageBreak/>
        <w:t>CIDETE INGENIEROS SL</w:t>
      </w:r>
      <w:r w:rsidR="00937D0F">
        <w:t xml:space="preserve"> (CIDETE)</w:t>
      </w:r>
      <w:bookmarkEnd w:id="96"/>
    </w:p>
    <w:p w:rsidR="000F5F44" w:rsidRPr="000F5F44" w:rsidRDefault="000F5F44" w:rsidP="000F5F44">
      <w:pPr>
        <w:pStyle w:val="Heading4"/>
        <w:rPr>
          <w:lang w:val="en-US"/>
        </w:rPr>
      </w:pPr>
      <w:bookmarkStart w:id="97" w:name="_Toc91857313"/>
      <w:r w:rsidRPr="000F5F44">
        <w:rPr>
          <w:lang w:val="en-US"/>
        </w:rPr>
        <w:t>Design and measurement of TE</w:t>
      </w:r>
      <w:r>
        <w:rPr>
          <w:lang w:val="en-US"/>
        </w:rPr>
        <w:t>C</w:t>
      </w:r>
      <w:bookmarkEnd w:id="97"/>
    </w:p>
    <w:p w:rsidR="000F5F44" w:rsidRPr="000F5F44" w:rsidRDefault="000F5F44" w:rsidP="000F5F44">
      <w:pPr>
        <w:rPr>
          <w:lang w:val="en-US"/>
        </w:rPr>
      </w:pPr>
      <w:r w:rsidRPr="000F5F44">
        <w:rPr>
          <w:lang w:val="en-US"/>
        </w:rPr>
        <w:t xml:space="preserve">For the first year the development of a </w:t>
      </w:r>
      <w:proofErr w:type="spellStart"/>
      <w:r w:rsidRPr="000F5F44">
        <w:rPr>
          <w:lang w:val="en-US"/>
        </w:rPr>
        <w:t>Peltiermodule</w:t>
      </w:r>
      <w:proofErr w:type="spellEnd"/>
      <w:r w:rsidRPr="000F5F44">
        <w:rPr>
          <w:lang w:val="en-US"/>
        </w:rPr>
        <w:t xml:space="preserve"> capable to remove the heat from a small heat source in the range of 10W has been reported. In the </w:t>
      </w:r>
      <w:proofErr w:type="gramStart"/>
      <w:r w:rsidRPr="000F5F44">
        <w:rPr>
          <w:lang w:val="en-US"/>
        </w:rPr>
        <w:t>second year</w:t>
      </w:r>
      <w:proofErr w:type="gramEnd"/>
      <w:r w:rsidRPr="000F5F44">
        <w:rPr>
          <w:lang w:val="en-US"/>
        </w:rPr>
        <w:t xml:space="preserve"> measurements have been performed and lead to the improvement and </w:t>
      </w:r>
      <w:proofErr w:type="spellStart"/>
      <w:r w:rsidRPr="000F5F44">
        <w:rPr>
          <w:lang w:val="en-US"/>
        </w:rPr>
        <w:t>optimisation</w:t>
      </w:r>
      <w:proofErr w:type="spellEnd"/>
      <w:r w:rsidRPr="000F5F44">
        <w:rPr>
          <w:lang w:val="en-US"/>
        </w:rPr>
        <w:t xml:space="preserve"> of the </w:t>
      </w:r>
      <w:proofErr w:type="spellStart"/>
      <w:r w:rsidRPr="000F5F44">
        <w:rPr>
          <w:lang w:val="en-US"/>
        </w:rPr>
        <w:t>Peltiermodule</w:t>
      </w:r>
      <w:proofErr w:type="spellEnd"/>
      <w:r w:rsidRPr="000F5F44">
        <w:rPr>
          <w:lang w:val="en-US"/>
        </w:rPr>
        <w:t>, which is reported here.</w:t>
      </w:r>
    </w:p>
    <w:p w:rsidR="000F5F44" w:rsidRDefault="000F5F44" w:rsidP="000F5F44">
      <w:pPr>
        <w:rPr>
          <w:lang w:val="en-US"/>
        </w:rPr>
      </w:pPr>
      <w:r w:rsidRPr="000F5F44">
        <w:rPr>
          <w:lang w:val="en-US"/>
        </w:rPr>
        <w:t>Tests with an external heater have been performed with the first design module in a reconstructed measurement equipment</w:t>
      </w:r>
      <w:r>
        <w:rPr>
          <w:lang w:val="en-US"/>
        </w:rPr>
        <w:t xml:space="preserve"> “</w:t>
      </w:r>
      <w:proofErr w:type="spellStart"/>
      <w:r w:rsidRPr="000F5F44">
        <w:rPr>
          <w:lang w:val="en-US"/>
        </w:rPr>
        <w:t>TEGeta</w:t>
      </w:r>
      <w:proofErr w:type="spellEnd"/>
      <w:r w:rsidRPr="000F5F44">
        <w:rPr>
          <w:lang w:val="en-US"/>
        </w:rPr>
        <w:t xml:space="preserve">“. A ceramic heater with the dimensions of 7mm x 3mm (very similar dimensions as the real application) has been placed on top of the </w:t>
      </w:r>
      <w:proofErr w:type="spellStart"/>
      <w:r w:rsidRPr="000F5F44">
        <w:rPr>
          <w:lang w:val="en-US"/>
        </w:rPr>
        <w:t>heatspreader</w:t>
      </w:r>
      <w:proofErr w:type="spellEnd"/>
      <w:r w:rsidRPr="000F5F44">
        <w:rPr>
          <w:lang w:val="en-US"/>
        </w:rPr>
        <w:t xml:space="preserve"> made of Cu. The Cu was placed to the cold side of the Peltier module and fixed with a stick by pressing against an abutment onto a heatsink, such that the heat of the Peltier module could be removed. The temperature and the electrical power of both, the heater and the Peltier module has been measured. </w:t>
      </w:r>
    </w:p>
    <w:tbl>
      <w:tblPr>
        <w:tblW w:w="0" w:type="auto"/>
        <w:jc w:val="center"/>
        <w:tblLook w:val="04A0" w:firstRow="1" w:lastRow="0" w:firstColumn="1" w:lastColumn="0" w:noHBand="0" w:noVBand="1"/>
      </w:tblPr>
      <w:tblGrid>
        <w:gridCol w:w="3961"/>
        <w:gridCol w:w="5961"/>
      </w:tblGrid>
      <w:tr w:rsidR="000F5F44" w:rsidRPr="00890DFC" w:rsidTr="00890DFC">
        <w:trPr>
          <w:jc w:val="center"/>
        </w:trPr>
        <w:tc>
          <w:tcPr>
            <w:tcW w:w="0" w:type="auto"/>
            <w:shd w:val="clear" w:color="auto" w:fill="auto"/>
          </w:tcPr>
          <w:p w:rsidR="000F5F44" w:rsidRPr="00890DFC" w:rsidRDefault="008A7F2A" w:rsidP="001819C4">
            <w:pPr>
              <w:rPr>
                <w:lang w:val="en-US"/>
              </w:rPr>
            </w:pPr>
            <w:r w:rsidRPr="00890DFC">
              <w:rPr>
                <w:noProof/>
                <w:lang w:val="en-US"/>
              </w:rPr>
              <w:drawing>
                <wp:inline distT="0" distB="0" distL="0" distR="0">
                  <wp:extent cx="2497455" cy="1800225"/>
                  <wp:effectExtent l="0" t="0" r="0" b="0"/>
                  <wp:docPr id="13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4">
                            <a:extLst>
                              <a:ext uri="{28A0092B-C50C-407E-A947-70E740481C1C}">
                                <a14:useLocalDpi xmlns:a14="http://schemas.microsoft.com/office/drawing/2010/main" val="0"/>
                              </a:ext>
                            </a:extLst>
                          </a:blip>
                          <a:srcRect l="3130" t="3493" r="1903" b="3915"/>
                          <a:stretch>
                            <a:fillRect/>
                          </a:stretch>
                        </pic:blipFill>
                        <pic:spPr bwMode="auto">
                          <a:xfrm>
                            <a:off x="0" y="0"/>
                            <a:ext cx="2497455" cy="1800225"/>
                          </a:xfrm>
                          <a:prstGeom prst="rect">
                            <a:avLst/>
                          </a:prstGeom>
                          <a:noFill/>
                        </pic:spPr>
                      </pic:pic>
                    </a:graphicData>
                  </a:graphic>
                </wp:inline>
              </w:drawing>
            </w:r>
          </w:p>
        </w:tc>
        <w:tc>
          <w:tcPr>
            <w:tcW w:w="0" w:type="auto"/>
            <w:shd w:val="clear" w:color="auto" w:fill="auto"/>
          </w:tcPr>
          <w:p w:rsidR="000F5F44" w:rsidRPr="00890DFC" w:rsidRDefault="008A7F2A" w:rsidP="001819C4">
            <w:pPr>
              <w:rPr>
                <w:lang w:val="en-US"/>
              </w:rPr>
            </w:pPr>
            <w:r w:rsidRPr="00890DFC">
              <w:rPr>
                <w:noProof/>
                <w:lang w:val="en-US"/>
              </w:rPr>
              <w:drawing>
                <wp:inline distT="0" distB="0" distL="0" distR="0">
                  <wp:extent cx="3831590" cy="1800225"/>
                  <wp:effectExtent l="0" t="0" r="0" b="0"/>
                  <wp:docPr id="133"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5">
                            <a:extLst>
                              <a:ext uri="{28A0092B-C50C-407E-A947-70E740481C1C}">
                                <a14:useLocalDpi xmlns:a14="http://schemas.microsoft.com/office/drawing/2010/main" val="0"/>
                              </a:ext>
                            </a:extLst>
                          </a:blip>
                          <a:srcRect l="2579" t="5644" r="2597" b="4797"/>
                          <a:stretch>
                            <a:fillRect/>
                          </a:stretch>
                        </pic:blipFill>
                        <pic:spPr bwMode="auto">
                          <a:xfrm>
                            <a:off x="0" y="0"/>
                            <a:ext cx="3831590" cy="1800225"/>
                          </a:xfrm>
                          <a:prstGeom prst="rect">
                            <a:avLst/>
                          </a:prstGeom>
                          <a:noFill/>
                        </pic:spPr>
                      </pic:pic>
                    </a:graphicData>
                  </a:graphic>
                </wp:inline>
              </w:drawing>
            </w:r>
          </w:p>
        </w:tc>
      </w:tr>
    </w:tbl>
    <w:p w:rsidR="000F5F44" w:rsidRPr="000F5F44" w:rsidRDefault="000F5F44" w:rsidP="000F5F44">
      <w:pPr>
        <w:pStyle w:val="Caption"/>
        <w:rPr>
          <w:lang w:val="en-US"/>
        </w:rPr>
      </w:pPr>
      <w:bookmarkStart w:id="98" w:name="_Toc91085171"/>
      <w:r w:rsidRPr="000F5F44">
        <w:rPr>
          <w:lang w:val="en-US"/>
        </w:rPr>
        <w:t xml:space="preserve">Figure </w:t>
      </w:r>
      <w:r w:rsidRPr="000F5F44">
        <w:fldChar w:fldCharType="begin"/>
      </w:r>
      <w:r w:rsidRPr="000F5F44">
        <w:rPr>
          <w:lang w:val="en-US"/>
        </w:rPr>
        <w:instrText xml:space="preserve"> SEQ Figure \* ARABIC </w:instrText>
      </w:r>
      <w:r w:rsidRPr="000F5F44">
        <w:fldChar w:fldCharType="separate"/>
      </w:r>
      <w:r w:rsidR="00233AFD">
        <w:rPr>
          <w:noProof/>
          <w:lang w:val="en-US"/>
        </w:rPr>
        <w:t>29</w:t>
      </w:r>
      <w:r w:rsidRPr="000F5F44">
        <w:fldChar w:fldCharType="end"/>
      </w:r>
      <w:r w:rsidRPr="000F5F44">
        <w:rPr>
          <w:lang w:val="en-US"/>
        </w:rPr>
        <w:t xml:space="preserve"> : Measurement arrangement (left) for the Peltier module (right) that is mounted between a heatsink and a heater with heat spreader.</w:t>
      </w:r>
      <w:bookmarkEnd w:id="98"/>
    </w:p>
    <w:p w:rsidR="000F5F44" w:rsidRPr="000F5F44" w:rsidRDefault="000F5F44" w:rsidP="000F5F44">
      <w:pPr>
        <w:rPr>
          <w:lang w:val="en-US"/>
        </w:rPr>
      </w:pPr>
    </w:p>
    <w:p w:rsidR="000F5F44" w:rsidRDefault="008A7F2A" w:rsidP="001819C4">
      <w:pPr>
        <w:rPr>
          <w:noProof/>
          <w:lang w:eastAsia="fr-FR"/>
        </w:rPr>
      </w:pPr>
      <w:r w:rsidRPr="00EB4193">
        <w:rPr>
          <w:noProof/>
          <w:lang w:eastAsia="fr-FR"/>
        </w:rPr>
        <w:drawing>
          <wp:inline distT="0" distB="0" distL="0" distR="0">
            <wp:extent cx="5400675" cy="3019425"/>
            <wp:effectExtent l="19050" t="19050" r="9525" b="9525"/>
            <wp:docPr id="5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00675" cy="3019425"/>
                    </a:xfrm>
                    <a:prstGeom prst="rect">
                      <a:avLst/>
                    </a:prstGeom>
                    <a:noFill/>
                    <a:ln w="6350" cmpd="sng">
                      <a:solidFill>
                        <a:srgbClr val="000000"/>
                      </a:solidFill>
                      <a:miter lim="800000"/>
                      <a:headEnd/>
                      <a:tailEnd/>
                    </a:ln>
                    <a:effectLst/>
                  </pic:spPr>
                </pic:pic>
              </a:graphicData>
            </a:graphic>
          </wp:inline>
        </w:drawing>
      </w:r>
    </w:p>
    <w:p w:rsidR="000F5F44" w:rsidRPr="000F5F44" w:rsidRDefault="000F5F44" w:rsidP="000F5F44">
      <w:pPr>
        <w:pStyle w:val="Caption"/>
        <w:rPr>
          <w:lang w:val="en-US"/>
        </w:rPr>
      </w:pPr>
      <w:bookmarkStart w:id="99" w:name="_Toc91085172"/>
      <w:r w:rsidRPr="000F5F44">
        <w:rPr>
          <w:lang w:val="en-US"/>
        </w:rPr>
        <w:t xml:space="preserve">Figure </w:t>
      </w:r>
      <w:r>
        <w:fldChar w:fldCharType="begin"/>
      </w:r>
      <w:r w:rsidRPr="000F5F44">
        <w:rPr>
          <w:lang w:val="en-US"/>
        </w:rPr>
        <w:instrText xml:space="preserve"> SEQ Figure \* ARABIC </w:instrText>
      </w:r>
      <w:r>
        <w:fldChar w:fldCharType="separate"/>
      </w:r>
      <w:r w:rsidR="00233AFD">
        <w:rPr>
          <w:noProof/>
          <w:lang w:val="en-US"/>
        </w:rPr>
        <w:t>30</w:t>
      </w:r>
      <w:r>
        <w:fldChar w:fldCharType="end"/>
      </w:r>
      <w:r w:rsidRPr="000F5F44">
        <w:rPr>
          <w:lang w:val="en-US"/>
        </w:rPr>
        <w:t xml:space="preserve">: </w:t>
      </w:r>
      <w:r w:rsidRPr="000F5F44">
        <w:rPr>
          <w:i/>
          <w:iCs/>
          <w:lang w:val="en-US"/>
        </w:rPr>
        <w:t>Measurement result of arrangement from Fig1. With 6W heating power a COP of 2,5 with a delta T of almost 0K is achieved.</w:t>
      </w:r>
      <w:bookmarkEnd w:id="99"/>
    </w:p>
    <w:p w:rsidR="000F5F44" w:rsidRPr="000F5F44" w:rsidRDefault="000F5F44" w:rsidP="000F5F44">
      <w:pPr>
        <w:rPr>
          <w:lang w:val="en-US"/>
        </w:rPr>
      </w:pPr>
      <w:r w:rsidRPr="000F5F44">
        <w:rPr>
          <w:lang w:val="en-US"/>
        </w:rPr>
        <w:t xml:space="preserve">The power of the heater (green) has successively been increased to 10W and the Peltier power (yellow) has been adjusted to maintain a temperature difference close to 0K, meaning the heater temperature </w:t>
      </w:r>
      <w:r w:rsidRPr="000F5F44">
        <w:rPr>
          <w:lang w:val="en-US"/>
        </w:rPr>
        <w:lastRenderedPageBreak/>
        <w:t>was close to the cold temperature. The COP has been estimated with the electrical power of heater and Peltier module, assuming that all heat from the heater is pumped by the Peltier module to the heat sink, when the system is carefully insulated.</w:t>
      </w:r>
    </w:p>
    <w:p w:rsidR="000F5F44" w:rsidRPr="000F5F44" w:rsidRDefault="000F5F44" w:rsidP="000F5F44">
      <w:pPr>
        <w:rPr>
          <w:lang w:val="en-US"/>
        </w:rPr>
      </w:pPr>
      <w:r w:rsidRPr="000F5F44">
        <w:rPr>
          <w:lang w:val="en-US"/>
        </w:rPr>
        <w:t>With 6W at the heater the measurement shows a COP of 2,5 with a delta T of almost 0K.</w:t>
      </w:r>
    </w:p>
    <w:p w:rsidR="000F5F44" w:rsidRPr="000F5F44" w:rsidRDefault="000F5F44" w:rsidP="000F5F44">
      <w:pPr>
        <w:rPr>
          <w:lang w:val="en-US"/>
        </w:rPr>
      </w:pPr>
      <w:r w:rsidRPr="000F5F44">
        <w:rPr>
          <w:lang w:val="en-US"/>
        </w:rPr>
        <w:t xml:space="preserve">After the promising results with the first prototype of the TEG CID175B-2 the consortium decided to optimize the module regarding power density and current. The electrical current should be limited for optimization, also to achieve a smaller diameter of the wiring. The COP should have a value of 2,5 with 10W heating power. </w:t>
      </w:r>
    </w:p>
    <w:p w:rsidR="000F5F44" w:rsidRPr="000F5F44" w:rsidRDefault="000F5F44" w:rsidP="000F5F44">
      <w:pPr>
        <w:rPr>
          <w:lang w:val="en-US"/>
        </w:rPr>
      </w:pPr>
      <w:r w:rsidRPr="000F5F44">
        <w:rPr>
          <w:lang w:val="en-US"/>
        </w:rPr>
        <w:t>Calculations and simulations with different designs have been done and lead to a module TEG CID175B-4 with increased number of legs as 150 legs distributed in 10 x 15 legs. This leads to a lower max. current and higher max. voltage. The overall max. cooling power increased to 31,7W at 25°C and 35,3 W at 50°C. (Remark: The max. cooling power is NOT with a COP of 2,5)!</w:t>
      </w:r>
    </w:p>
    <w:p w:rsidR="000F5F44" w:rsidRDefault="008A7F2A" w:rsidP="001819C4">
      <w:pPr>
        <w:rPr>
          <w:noProof/>
          <w:lang w:eastAsia="fr-FR"/>
        </w:rPr>
      </w:pPr>
      <w:r w:rsidRPr="00EB4193">
        <w:rPr>
          <w:noProof/>
          <w:lang w:eastAsia="fr-FR"/>
        </w:rPr>
        <w:drawing>
          <wp:inline distT="0" distB="0" distL="0" distR="0">
            <wp:extent cx="5400675" cy="4219575"/>
            <wp:effectExtent l="19050" t="19050" r="9525" b="9525"/>
            <wp:docPr id="5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00675" cy="4219575"/>
                    </a:xfrm>
                    <a:prstGeom prst="rect">
                      <a:avLst/>
                    </a:prstGeom>
                    <a:noFill/>
                    <a:ln w="6350" cmpd="sng">
                      <a:solidFill>
                        <a:srgbClr val="000000"/>
                      </a:solidFill>
                      <a:miter lim="800000"/>
                      <a:headEnd/>
                      <a:tailEnd/>
                    </a:ln>
                    <a:effectLst/>
                  </pic:spPr>
                </pic:pic>
              </a:graphicData>
            </a:graphic>
          </wp:inline>
        </w:drawing>
      </w:r>
    </w:p>
    <w:p w:rsidR="000F5F44" w:rsidRPr="000F5F44" w:rsidRDefault="000F5F44" w:rsidP="000F5F44">
      <w:pPr>
        <w:pStyle w:val="Caption"/>
        <w:rPr>
          <w:lang w:val="en-US"/>
        </w:rPr>
      </w:pPr>
      <w:bookmarkStart w:id="100" w:name="_Toc91085173"/>
      <w:r w:rsidRPr="000F5F44">
        <w:rPr>
          <w:lang w:val="en-US"/>
        </w:rPr>
        <w:t xml:space="preserve">Figure </w:t>
      </w:r>
      <w:r>
        <w:fldChar w:fldCharType="begin"/>
      </w:r>
      <w:r w:rsidRPr="000F5F44">
        <w:rPr>
          <w:lang w:val="en-US"/>
        </w:rPr>
        <w:instrText xml:space="preserve"> SEQ Figure \* ARABIC </w:instrText>
      </w:r>
      <w:r>
        <w:fldChar w:fldCharType="separate"/>
      </w:r>
      <w:r w:rsidR="00233AFD">
        <w:rPr>
          <w:noProof/>
          <w:lang w:val="en-US"/>
        </w:rPr>
        <w:t>31</w:t>
      </w:r>
      <w:r>
        <w:fldChar w:fldCharType="end"/>
      </w:r>
      <w:r w:rsidRPr="000F5F44">
        <w:rPr>
          <w:lang w:val="en-US"/>
        </w:rPr>
        <w:t> : Performance d</w:t>
      </w:r>
      <w:r w:rsidRPr="000F5F44">
        <w:rPr>
          <w:i/>
          <w:iCs/>
          <w:lang w:val="en-US"/>
        </w:rPr>
        <w:t>ata comparison of the two fabricated module designs.</w:t>
      </w:r>
      <w:bookmarkEnd w:id="100"/>
    </w:p>
    <w:p w:rsidR="000F5F44" w:rsidRPr="000F5F44" w:rsidRDefault="000F5F44" w:rsidP="000F5F44">
      <w:pPr>
        <w:rPr>
          <w:lang w:val="en-US"/>
        </w:rPr>
      </w:pPr>
      <w:r w:rsidRPr="000F5F44">
        <w:rPr>
          <w:lang w:val="en-US"/>
        </w:rPr>
        <w:t>An improved measurement pillar has been constructed to test the arrangement with a water cooled heatsink with lower thermal resistance. The temperatures are now measured very close to the Peltier module in two tiny Cu blocks and the module in</w:t>
      </w:r>
      <w:r>
        <w:rPr>
          <w:lang w:val="en-US"/>
        </w:rPr>
        <w:t xml:space="preserve"> </w:t>
      </w:r>
      <w:r w:rsidRPr="000F5F44">
        <w:rPr>
          <w:lang w:val="en-US"/>
        </w:rPr>
        <w:t xml:space="preserve">between and the ceramic heater on top. </w:t>
      </w:r>
    </w:p>
    <w:p w:rsidR="000F5F44" w:rsidRPr="000F5F44" w:rsidRDefault="000F5F44" w:rsidP="000F5F44">
      <w:pPr>
        <w:rPr>
          <w:lang w:val="en-US"/>
        </w:rPr>
      </w:pPr>
    </w:p>
    <w:p w:rsidR="00BC48F2" w:rsidRDefault="008A7F2A" w:rsidP="001819C4">
      <w:pPr>
        <w:rPr>
          <w:noProof/>
          <w:lang w:eastAsia="fr-FR"/>
        </w:rPr>
      </w:pPr>
      <w:r w:rsidRPr="00EB4193">
        <w:rPr>
          <w:noProof/>
          <w:lang w:eastAsia="fr-FR"/>
        </w:rPr>
        <w:lastRenderedPageBreak/>
        <w:drawing>
          <wp:inline distT="0" distB="0" distL="0" distR="0">
            <wp:extent cx="5391150" cy="2714625"/>
            <wp:effectExtent l="19050" t="19050" r="0" b="9525"/>
            <wp:docPr id="5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391150" cy="2714625"/>
                    </a:xfrm>
                    <a:prstGeom prst="rect">
                      <a:avLst/>
                    </a:prstGeom>
                    <a:noFill/>
                    <a:ln w="6350" cmpd="sng">
                      <a:solidFill>
                        <a:srgbClr val="000000"/>
                      </a:solidFill>
                      <a:miter lim="800000"/>
                      <a:headEnd/>
                      <a:tailEnd/>
                    </a:ln>
                    <a:effectLst/>
                  </pic:spPr>
                </pic:pic>
              </a:graphicData>
            </a:graphic>
          </wp:inline>
        </w:drawing>
      </w:r>
    </w:p>
    <w:p w:rsidR="000F5F44" w:rsidRPr="000F5F44" w:rsidRDefault="00BC48F2" w:rsidP="00BC48F2">
      <w:pPr>
        <w:pStyle w:val="Caption"/>
        <w:rPr>
          <w:lang w:val="en-US"/>
        </w:rPr>
      </w:pPr>
      <w:bookmarkStart w:id="101" w:name="_Toc91085174"/>
      <w:r w:rsidRPr="00BC48F2">
        <w:rPr>
          <w:lang w:val="en-US"/>
        </w:rPr>
        <w:t xml:space="preserve">Figure </w:t>
      </w:r>
      <w:r>
        <w:fldChar w:fldCharType="begin"/>
      </w:r>
      <w:r w:rsidRPr="00BC48F2">
        <w:rPr>
          <w:lang w:val="en-US"/>
        </w:rPr>
        <w:instrText xml:space="preserve"> SEQ Figure \* ARABIC </w:instrText>
      </w:r>
      <w:r>
        <w:fldChar w:fldCharType="separate"/>
      </w:r>
      <w:r w:rsidR="00233AFD">
        <w:rPr>
          <w:noProof/>
          <w:lang w:val="en-US"/>
        </w:rPr>
        <w:t>32</w:t>
      </w:r>
      <w:r>
        <w:fldChar w:fldCharType="end"/>
      </w:r>
      <w:r w:rsidRPr="00BC48F2">
        <w:rPr>
          <w:lang w:val="en-US"/>
        </w:rPr>
        <w:t xml:space="preserve"> </w:t>
      </w:r>
      <w:r w:rsidR="000F5F44" w:rsidRPr="000F5F44">
        <w:rPr>
          <w:lang w:val="en-US"/>
        </w:rPr>
        <w:t xml:space="preserve">: </w:t>
      </w:r>
      <w:r w:rsidR="000F5F44" w:rsidRPr="000F5F44">
        <w:rPr>
          <w:i/>
          <w:iCs/>
          <w:lang w:val="en-US"/>
        </w:rPr>
        <w:t>Measurement arrangement to measure the temperatures close to the Peltier module and heater respectively.</w:t>
      </w:r>
      <w:bookmarkEnd w:id="101"/>
    </w:p>
    <w:p w:rsidR="000F5F44" w:rsidRPr="000F5F44" w:rsidRDefault="00BC48F2" w:rsidP="00BC48F2">
      <w:pPr>
        <w:rPr>
          <w:lang w:val="en-US"/>
        </w:rPr>
      </w:pPr>
      <w:r>
        <w:rPr>
          <w:lang w:val="en-US"/>
        </w:rPr>
        <w:fldChar w:fldCharType="begin"/>
      </w:r>
      <w:r>
        <w:rPr>
          <w:lang w:val="en-US"/>
        </w:rPr>
        <w:instrText xml:space="preserve"> REF _Ref91078714 \h </w:instrText>
      </w:r>
      <w:r>
        <w:rPr>
          <w:lang w:val="en-US"/>
        </w:rPr>
      </w:r>
      <w:r>
        <w:rPr>
          <w:lang w:val="en-US"/>
        </w:rPr>
        <w:fldChar w:fldCharType="separate"/>
      </w:r>
      <w:r w:rsidR="001819C4" w:rsidRPr="00BC48F2">
        <w:rPr>
          <w:lang w:val="en-US"/>
        </w:rPr>
        <w:t xml:space="preserve">Figure </w:t>
      </w:r>
      <w:r w:rsidR="001819C4">
        <w:rPr>
          <w:noProof/>
          <w:lang w:val="en-US"/>
        </w:rPr>
        <w:t>33</w:t>
      </w:r>
      <w:r>
        <w:rPr>
          <w:lang w:val="en-US"/>
        </w:rPr>
        <w:fldChar w:fldCharType="end"/>
      </w:r>
      <w:r w:rsidR="000F5F44" w:rsidRPr="000F5F44">
        <w:rPr>
          <w:lang w:val="en-US"/>
        </w:rPr>
        <w:t xml:space="preserve"> shows a similar measurement as before with the new designed module. The aimed result of 10W cooling capacity with practically no temperature increase and a COP of 2,5 has been achieved. Even higher COP can be achieved when pumping less energy, so allowing for a slight temperature increase in the heater. </w:t>
      </w:r>
    </w:p>
    <w:p w:rsidR="000F5F44" w:rsidRPr="000F5F44" w:rsidRDefault="000F5F44" w:rsidP="000F5F44">
      <w:pPr>
        <w:rPr>
          <w:lang w:val="en-US"/>
        </w:rPr>
      </w:pPr>
    </w:p>
    <w:p w:rsidR="00BC48F2" w:rsidRDefault="008A7F2A" w:rsidP="001819C4">
      <w:pPr>
        <w:rPr>
          <w:lang w:val="en-US"/>
        </w:rPr>
      </w:pPr>
      <w:r>
        <w:rPr>
          <w:noProof/>
          <w:lang w:val="en-US"/>
        </w:rPr>
        <w:drawing>
          <wp:inline distT="0" distB="0" distL="0" distR="0">
            <wp:extent cx="5400675" cy="2324100"/>
            <wp:effectExtent l="19050" t="1905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00675" cy="2324100"/>
                    </a:xfrm>
                    <a:prstGeom prst="rect">
                      <a:avLst/>
                    </a:prstGeom>
                    <a:noFill/>
                    <a:ln w="6350" cmpd="sng">
                      <a:solidFill>
                        <a:srgbClr val="000000"/>
                      </a:solidFill>
                      <a:miter lim="800000"/>
                      <a:headEnd/>
                      <a:tailEnd/>
                    </a:ln>
                    <a:effectLst/>
                  </pic:spPr>
                </pic:pic>
              </a:graphicData>
            </a:graphic>
          </wp:inline>
        </w:drawing>
      </w:r>
    </w:p>
    <w:p w:rsidR="000F5F44" w:rsidRPr="000F5F44" w:rsidRDefault="00BC48F2" w:rsidP="00BC48F2">
      <w:pPr>
        <w:pStyle w:val="Caption"/>
        <w:rPr>
          <w:lang w:val="en-US"/>
        </w:rPr>
      </w:pPr>
      <w:bookmarkStart w:id="102" w:name="_Ref91078714"/>
      <w:bookmarkStart w:id="103" w:name="_Toc91085175"/>
      <w:r w:rsidRPr="00BC48F2">
        <w:rPr>
          <w:lang w:val="en-US"/>
        </w:rPr>
        <w:t xml:space="preserve">Figure </w:t>
      </w:r>
      <w:r>
        <w:fldChar w:fldCharType="begin"/>
      </w:r>
      <w:r w:rsidRPr="00BC48F2">
        <w:rPr>
          <w:lang w:val="en-US"/>
        </w:rPr>
        <w:instrText xml:space="preserve"> SEQ Figure \* ARABIC </w:instrText>
      </w:r>
      <w:r>
        <w:fldChar w:fldCharType="separate"/>
      </w:r>
      <w:r w:rsidR="00233AFD">
        <w:rPr>
          <w:noProof/>
          <w:lang w:val="en-US"/>
        </w:rPr>
        <w:t>33</w:t>
      </w:r>
      <w:r>
        <w:fldChar w:fldCharType="end"/>
      </w:r>
      <w:bookmarkEnd w:id="102"/>
      <w:r w:rsidRPr="00BC48F2">
        <w:rPr>
          <w:lang w:val="en-US"/>
        </w:rPr>
        <w:t xml:space="preserve"> </w:t>
      </w:r>
      <w:r w:rsidR="000F5F44" w:rsidRPr="000F5F44">
        <w:rPr>
          <w:lang w:val="en-US"/>
        </w:rPr>
        <w:t xml:space="preserve">: </w:t>
      </w:r>
      <w:r w:rsidR="000F5F44" w:rsidRPr="000F5F44">
        <w:rPr>
          <w:i/>
          <w:iCs/>
          <w:lang w:val="en-US"/>
        </w:rPr>
        <w:t>With the new module design the aimed 10W heat could be cooled with almost no temperature difference and a COP of 2,5. Higher COP can be achieved when pumping less energy, so allowing for a slight temperature increase in the heater.</w:t>
      </w:r>
      <w:bookmarkEnd w:id="103"/>
      <w:r w:rsidR="000F5F44" w:rsidRPr="000F5F44">
        <w:rPr>
          <w:i/>
          <w:iCs/>
          <w:lang w:val="en-US"/>
        </w:rPr>
        <w:t xml:space="preserve"> </w:t>
      </w:r>
    </w:p>
    <w:p w:rsidR="000F5F44" w:rsidRPr="000F5F44" w:rsidRDefault="000F5F44" w:rsidP="000F5F44">
      <w:pPr>
        <w:rPr>
          <w:lang w:val="en-US"/>
        </w:rPr>
      </w:pPr>
    </w:p>
    <w:p w:rsidR="000F5F44" w:rsidRPr="000F5F44" w:rsidRDefault="000F5F44" w:rsidP="00BC48F2">
      <w:pPr>
        <w:pStyle w:val="Heading4"/>
        <w:rPr>
          <w:lang w:val="en-US"/>
        </w:rPr>
      </w:pPr>
      <w:bookmarkStart w:id="104" w:name="_Toc91857314"/>
      <w:r w:rsidRPr="000F5F44">
        <w:rPr>
          <w:lang w:val="en-US"/>
        </w:rPr>
        <w:t>Adaption of the measurement for round robin test with TRT</w:t>
      </w:r>
      <w:bookmarkEnd w:id="104"/>
    </w:p>
    <w:p w:rsidR="000F5F44" w:rsidRPr="000F5F44" w:rsidRDefault="000F5F44" w:rsidP="00BC48F2">
      <w:pPr>
        <w:rPr>
          <w:lang w:val="en-US"/>
        </w:rPr>
      </w:pPr>
      <w:r w:rsidRPr="000F5F44">
        <w:rPr>
          <w:lang w:val="en-US"/>
        </w:rPr>
        <w:t xml:space="preserve">To come as close as possible to the environmental conditions of the RF real application TRT has chosen a thermal heater chip that will generate the same heat than the final RF chip. </w:t>
      </w:r>
      <w:proofErr w:type="spellStart"/>
      <w:r w:rsidRPr="000F5F44">
        <w:rPr>
          <w:lang w:val="en-US"/>
        </w:rPr>
        <w:t>Taipro</w:t>
      </w:r>
      <w:proofErr w:type="spellEnd"/>
      <w:r w:rsidRPr="000F5F44">
        <w:rPr>
          <w:lang w:val="en-US"/>
        </w:rPr>
        <w:t xml:space="preserve"> has built the architecture and a PCB and contacted that chip electrically and thermally to the </w:t>
      </w:r>
      <w:proofErr w:type="spellStart"/>
      <w:r w:rsidRPr="000F5F44">
        <w:rPr>
          <w:lang w:val="en-US"/>
        </w:rPr>
        <w:t>Peltiermodule</w:t>
      </w:r>
      <w:proofErr w:type="spellEnd"/>
      <w:r w:rsidRPr="000F5F44">
        <w:rPr>
          <w:lang w:val="en-US"/>
        </w:rPr>
        <w:t xml:space="preserve"> (see report </w:t>
      </w:r>
      <w:proofErr w:type="spellStart"/>
      <w:r w:rsidRPr="000F5F44">
        <w:rPr>
          <w:lang w:val="en-US"/>
        </w:rPr>
        <w:t>Taipro</w:t>
      </w:r>
      <w:proofErr w:type="spellEnd"/>
      <w:r w:rsidRPr="000F5F44">
        <w:rPr>
          <w:lang w:val="en-US"/>
        </w:rPr>
        <w:t xml:space="preserve">). The advantage here is the direct contact between heater and </w:t>
      </w:r>
      <w:proofErr w:type="spellStart"/>
      <w:r w:rsidRPr="000F5F44">
        <w:rPr>
          <w:lang w:val="en-US"/>
        </w:rPr>
        <w:t>Peltiermodule</w:t>
      </w:r>
      <w:proofErr w:type="spellEnd"/>
      <w:r w:rsidRPr="000F5F44">
        <w:rPr>
          <w:lang w:val="en-US"/>
        </w:rPr>
        <w:t xml:space="preserve"> and thus the most similar conditions as the RF application would have. Second, the thermocouples are </w:t>
      </w:r>
      <w:r w:rsidRPr="000F5F44">
        <w:rPr>
          <w:lang w:val="en-US"/>
        </w:rPr>
        <w:lastRenderedPageBreak/>
        <w:t>implemented into the heater and give the temperature without any losses, so more accurate the real temperature that also the RF chip would have.</w:t>
      </w:r>
    </w:p>
    <w:p w:rsidR="000F5F44" w:rsidRPr="000F5F44" w:rsidRDefault="000F5F44" w:rsidP="00BC48F2">
      <w:pPr>
        <w:rPr>
          <w:lang w:val="en-US"/>
        </w:rPr>
      </w:pPr>
      <w:r w:rsidRPr="000F5F44">
        <w:rPr>
          <w:lang w:val="en-US"/>
        </w:rPr>
        <w:t xml:space="preserve">This arrangement has been built into the modified measurement equipment at </w:t>
      </w:r>
      <w:proofErr w:type="spellStart"/>
      <w:r w:rsidRPr="000F5F44">
        <w:rPr>
          <w:lang w:val="en-US"/>
        </w:rPr>
        <w:t>Cidete</w:t>
      </w:r>
      <w:proofErr w:type="spellEnd"/>
      <w:r w:rsidRPr="000F5F44">
        <w:rPr>
          <w:lang w:val="en-US"/>
        </w:rPr>
        <w:t xml:space="preserve"> (</w:t>
      </w:r>
      <w:r w:rsidR="00BC48F2">
        <w:rPr>
          <w:lang w:val="en-US"/>
        </w:rPr>
        <w:fldChar w:fldCharType="begin"/>
      </w:r>
      <w:r w:rsidR="00BC48F2">
        <w:rPr>
          <w:lang w:val="en-US"/>
        </w:rPr>
        <w:instrText xml:space="preserve"> REF _Ref91078817 \h </w:instrText>
      </w:r>
      <w:r w:rsidR="00BC48F2">
        <w:rPr>
          <w:lang w:val="en-US"/>
        </w:rPr>
      </w:r>
      <w:r w:rsidR="00BC48F2">
        <w:rPr>
          <w:lang w:val="en-US"/>
        </w:rPr>
        <w:fldChar w:fldCharType="separate"/>
      </w:r>
      <w:r w:rsidR="001819C4" w:rsidRPr="00BC48F2">
        <w:rPr>
          <w:lang w:val="en-US"/>
        </w:rPr>
        <w:t xml:space="preserve">Figure </w:t>
      </w:r>
      <w:r w:rsidR="001819C4">
        <w:rPr>
          <w:noProof/>
          <w:lang w:val="en-US"/>
        </w:rPr>
        <w:t>34</w:t>
      </w:r>
      <w:r w:rsidR="00BC48F2">
        <w:rPr>
          <w:lang w:val="en-US"/>
        </w:rPr>
        <w:fldChar w:fldCharType="end"/>
      </w:r>
      <w:r w:rsidRPr="000F5F44">
        <w:rPr>
          <w:lang w:val="en-US"/>
        </w:rPr>
        <w:t>) and as a round robin at the measurement equipment at TRT (see TRT report).</w:t>
      </w:r>
    </w:p>
    <w:p w:rsidR="000F5F44" w:rsidRPr="000F5F44" w:rsidRDefault="000F5F44" w:rsidP="000F5F44">
      <w:pPr>
        <w:rPr>
          <w:lang w:val="en-US"/>
        </w:rPr>
      </w:pPr>
    </w:p>
    <w:p w:rsidR="000F5F44" w:rsidRPr="000F5F44" w:rsidRDefault="008A7F2A" w:rsidP="001819C4">
      <w:pPr>
        <w:rPr>
          <w:lang w:val="en-US"/>
        </w:rPr>
      </w:pPr>
      <w:r w:rsidRPr="00EB4193">
        <w:rPr>
          <w:noProof/>
          <w:lang w:eastAsia="fr-FR"/>
        </w:rPr>
        <w:drawing>
          <wp:inline distT="0" distB="0" distL="0" distR="0">
            <wp:extent cx="5391150" cy="2447925"/>
            <wp:effectExtent l="19050" t="19050" r="0" b="9525"/>
            <wp:docPr id="6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391150" cy="2447925"/>
                    </a:xfrm>
                    <a:prstGeom prst="rect">
                      <a:avLst/>
                    </a:prstGeom>
                    <a:noFill/>
                    <a:ln w="6350" cmpd="sng">
                      <a:solidFill>
                        <a:srgbClr val="000000"/>
                      </a:solidFill>
                      <a:miter lim="800000"/>
                      <a:headEnd/>
                      <a:tailEnd/>
                    </a:ln>
                    <a:effectLst/>
                  </pic:spPr>
                </pic:pic>
              </a:graphicData>
            </a:graphic>
          </wp:inline>
        </w:drawing>
      </w:r>
    </w:p>
    <w:p w:rsidR="000F5F44" w:rsidRPr="000F5F44" w:rsidRDefault="00BC48F2" w:rsidP="00BC48F2">
      <w:pPr>
        <w:pStyle w:val="Caption"/>
        <w:rPr>
          <w:lang w:val="en-US"/>
        </w:rPr>
      </w:pPr>
      <w:bookmarkStart w:id="105" w:name="_Ref91078817"/>
      <w:bookmarkStart w:id="106" w:name="_Toc91085176"/>
      <w:r w:rsidRPr="00BC48F2">
        <w:rPr>
          <w:lang w:val="en-US"/>
        </w:rPr>
        <w:t xml:space="preserve">Figure </w:t>
      </w:r>
      <w:r>
        <w:fldChar w:fldCharType="begin"/>
      </w:r>
      <w:r w:rsidRPr="00BC48F2">
        <w:rPr>
          <w:lang w:val="en-US"/>
        </w:rPr>
        <w:instrText xml:space="preserve"> SEQ Figure \* ARABIC </w:instrText>
      </w:r>
      <w:r>
        <w:fldChar w:fldCharType="separate"/>
      </w:r>
      <w:r w:rsidR="00233AFD">
        <w:rPr>
          <w:noProof/>
          <w:lang w:val="en-US"/>
        </w:rPr>
        <w:t>34</w:t>
      </w:r>
      <w:r>
        <w:fldChar w:fldCharType="end"/>
      </w:r>
      <w:bookmarkEnd w:id="105"/>
      <w:r w:rsidRPr="00BC48F2">
        <w:rPr>
          <w:lang w:val="en-US"/>
        </w:rPr>
        <w:t xml:space="preserve"> </w:t>
      </w:r>
      <w:r w:rsidR="000F5F44" w:rsidRPr="000F5F44">
        <w:rPr>
          <w:lang w:val="en-US"/>
        </w:rPr>
        <w:t xml:space="preserve">: </w:t>
      </w:r>
      <w:r w:rsidR="000F5F44" w:rsidRPr="000F5F44">
        <w:rPr>
          <w:i/>
          <w:iCs/>
          <w:lang w:val="en-US"/>
        </w:rPr>
        <w:t>Modified measurement arrangement for the DEMO1 samples (right).</w:t>
      </w:r>
      <w:bookmarkEnd w:id="106"/>
    </w:p>
    <w:p w:rsidR="000F5F44" w:rsidRPr="00BC48F2" w:rsidRDefault="000F5F44" w:rsidP="000F5F44">
      <w:pPr>
        <w:rPr>
          <w:lang w:val="en-US"/>
        </w:rPr>
      </w:pPr>
      <w:r w:rsidRPr="000F5F44">
        <w:rPr>
          <w:lang w:val="en-US"/>
        </w:rPr>
        <w:t xml:space="preserve">Measurements with the DEMO1 have been performed at </w:t>
      </w:r>
      <w:proofErr w:type="spellStart"/>
      <w:r w:rsidRPr="000F5F44">
        <w:rPr>
          <w:lang w:val="en-US"/>
        </w:rPr>
        <w:t>Cidete</w:t>
      </w:r>
      <w:proofErr w:type="spellEnd"/>
      <w:r w:rsidRPr="000F5F44">
        <w:rPr>
          <w:lang w:val="en-US"/>
        </w:rPr>
        <w:t xml:space="preserve">. To test the temperature </w:t>
      </w:r>
      <w:proofErr w:type="spellStart"/>
      <w:r w:rsidRPr="000F5F44">
        <w:rPr>
          <w:lang w:val="en-US"/>
        </w:rPr>
        <w:t>behaviour</w:t>
      </w:r>
      <w:proofErr w:type="spellEnd"/>
      <w:r w:rsidRPr="000F5F44">
        <w:rPr>
          <w:lang w:val="en-US"/>
        </w:rPr>
        <w:t xml:space="preserve"> of the heater a measurement has been performed keeping the COP always at 2,5 with controlling the Peltier power according to the heating power. The result is shown in</w:t>
      </w:r>
      <w:r w:rsidR="00BC48F2">
        <w:rPr>
          <w:lang w:val="en-US"/>
        </w:rPr>
        <w:t xml:space="preserve"> </w:t>
      </w:r>
      <w:r w:rsidR="00BC48F2">
        <w:rPr>
          <w:lang w:val="en-US"/>
        </w:rPr>
        <w:fldChar w:fldCharType="begin"/>
      </w:r>
      <w:r w:rsidR="00BC48F2">
        <w:rPr>
          <w:lang w:val="en-US"/>
        </w:rPr>
        <w:instrText xml:space="preserve"> REF _Ref91078889 \h </w:instrText>
      </w:r>
      <w:r w:rsidR="00BC48F2">
        <w:rPr>
          <w:lang w:val="en-US"/>
        </w:rPr>
      </w:r>
      <w:r w:rsidR="00BC48F2">
        <w:rPr>
          <w:lang w:val="en-US"/>
        </w:rPr>
        <w:fldChar w:fldCharType="separate"/>
      </w:r>
      <w:r w:rsidR="001819C4" w:rsidRPr="00BC48F2">
        <w:rPr>
          <w:lang w:val="en-US"/>
        </w:rPr>
        <w:t xml:space="preserve">Figure </w:t>
      </w:r>
      <w:r w:rsidR="001819C4">
        <w:rPr>
          <w:noProof/>
          <w:lang w:val="en-US"/>
        </w:rPr>
        <w:t>35</w:t>
      </w:r>
      <w:r w:rsidR="00BC48F2">
        <w:rPr>
          <w:lang w:val="en-US"/>
        </w:rPr>
        <w:fldChar w:fldCharType="end"/>
      </w:r>
      <w:r w:rsidRPr="000F5F44">
        <w:rPr>
          <w:lang w:val="en-US"/>
        </w:rPr>
        <w:t xml:space="preserve">. With 15 W starting heat the temperature is about 77 °C and drops when reducing the power successively. </w:t>
      </w:r>
      <w:r w:rsidRPr="00BC48F2">
        <w:rPr>
          <w:lang w:val="en-US"/>
        </w:rPr>
        <w:t xml:space="preserve">At 10 W the temperature of the heater is 33°C. </w:t>
      </w:r>
    </w:p>
    <w:p w:rsidR="00BC48F2" w:rsidRDefault="008A7F2A" w:rsidP="001819C4">
      <w:pPr>
        <w:rPr>
          <w:noProof/>
          <w:lang w:eastAsia="fr-FR"/>
        </w:rPr>
      </w:pPr>
      <w:r w:rsidRPr="00EB4193">
        <w:rPr>
          <w:noProof/>
          <w:lang w:eastAsia="fr-FR"/>
        </w:rPr>
        <w:drawing>
          <wp:inline distT="0" distB="0" distL="0" distR="0">
            <wp:extent cx="5400675" cy="2933700"/>
            <wp:effectExtent l="19050" t="19050" r="9525" b="0"/>
            <wp:docPr id="6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00675" cy="2933700"/>
                    </a:xfrm>
                    <a:prstGeom prst="rect">
                      <a:avLst/>
                    </a:prstGeom>
                    <a:noFill/>
                    <a:ln w="6350" cmpd="sng">
                      <a:solidFill>
                        <a:srgbClr val="000000"/>
                      </a:solidFill>
                      <a:miter lim="800000"/>
                      <a:headEnd/>
                      <a:tailEnd/>
                    </a:ln>
                    <a:effectLst/>
                  </pic:spPr>
                </pic:pic>
              </a:graphicData>
            </a:graphic>
          </wp:inline>
        </w:drawing>
      </w:r>
    </w:p>
    <w:p w:rsidR="000F5F44" w:rsidRPr="000F5F44" w:rsidRDefault="00BC48F2" w:rsidP="00BC48F2">
      <w:pPr>
        <w:pStyle w:val="Caption"/>
        <w:rPr>
          <w:lang w:val="en-US"/>
        </w:rPr>
      </w:pPr>
      <w:bookmarkStart w:id="107" w:name="_Ref91078889"/>
      <w:bookmarkStart w:id="108" w:name="_Toc91085177"/>
      <w:r w:rsidRPr="00BC48F2">
        <w:rPr>
          <w:lang w:val="en-US"/>
        </w:rPr>
        <w:t xml:space="preserve">Figure </w:t>
      </w:r>
      <w:r>
        <w:fldChar w:fldCharType="begin"/>
      </w:r>
      <w:r w:rsidRPr="00BC48F2">
        <w:rPr>
          <w:lang w:val="en-US"/>
        </w:rPr>
        <w:instrText xml:space="preserve"> SEQ Figure \* ARABIC </w:instrText>
      </w:r>
      <w:r>
        <w:fldChar w:fldCharType="separate"/>
      </w:r>
      <w:r w:rsidR="00233AFD">
        <w:rPr>
          <w:noProof/>
          <w:lang w:val="en-US"/>
        </w:rPr>
        <w:t>35</w:t>
      </w:r>
      <w:r>
        <w:fldChar w:fldCharType="end"/>
      </w:r>
      <w:bookmarkEnd w:id="107"/>
      <w:r w:rsidRPr="00BC48F2">
        <w:rPr>
          <w:lang w:val="en-US"/>
        </w:rPr>
        <w:t xml:space="preserve"> </w:t>
      </w:r>
      <w:r w:rsidR="000F5F44" w:rsidRPr="000F5F44">
        <w:rPr>
          <w:lang w:val="en-US"/>
        </w:rPr>
        <w:t xml:space="preserve">: </w:t>
      </w:r>
      <w:r w:rsidR="000F5F44" w:rsidRPr="000F5F44">
        <w:rPr>
          <w:i/>
          <w:iCs/>
          <w:lang w:val="en-US"/>
        </w:rPr>
        <w:t xml:space="preserve">Heater temperature and power dependence. At 10W cooled with the </w:t>
      </w:r>
      <w:proofErr w:type="spellStart"/>
      <w:r w:rsidR="000F5F44" w:rsidRPr="000F5F44">
        <w:rPr>
          <w:i/>
          <w:iCs/>
          <w:lang w:val="en-US"/>
        </w:rPr>
        <w:t>Peltiermodule</w:t>
      </w:r>
      <w:proofErr w:type="spellEnd"/>
      <w:r w:rsidR="000F5F44" w:rsidRPr="000F5F44">
        <w:rPr>
          <w:i/>
          <w:iCs/>
          <w:lang w:val="en-US"/>
        </w:rPr>
        <w:t xml:space="preserve"> with a COP of 2,5 the heater temperature is 33°C with 23°C ambient.</w:t>
      </w:r>
      <w:bookmarkEnd w:id="108"/>
    </w:p>
    <w:p w:rsidR="000F5F44" w:rsidRPr="000F5F44" w:rsidRDefault="000F5F44" w:rsidP="000F5F44">
      <w:pPr>
        <w:rPr>
          <w:lang w:val="en-US"/>
        </w:rPr>
      </w:pPr>
    </w:p>
    <w:p w:rsidR="000F5F44" w:rsidRPr="000F5F44" w:rsidRDefault="000F5F44" w:rsidP="000F5F44">
      <w:pPr>
        <w:rPr>
          <w:lang w:val="en-US"/>
        </w:rPr>
      </w:pPr>
    </w:p>
    <w:p w:rsidR="000F5F44" w:rsidRPr="000F5F44" w:rsidRDefault="00BC48F2" w:rsidP="00BC48F2">
      <w:pPr>
        <w:rPr>
          <w:lang w:val="en-US"/>
        </w:rPr>
      </w:pPr>
      <w:r>
        <w:rPr>
          <w:lang w:val="en-US"/>
        </w:rPr>
        <w:lastRenderedPageBreak/>
        <w:fldChar w:fldCharType="begin"/>
      </w:r>
      <w:r>
        <w:rPr>
          <w:lang w:val="en-US"/>
        </w:rPr>
        <w:instrText xml:space="preserve"> REF _Ref91078958 \h  \* MERGEFORMAT </w:instrText>
      </w:r>
      <w:r>
        <w:rPr>
          <w:lang w:val="en-US"/>
        </w:rPr>
      </w:r>
      <w:r>
        <w:rPr>
          <w:lang w:val="en-US"/>
        </w:rPr>
        <w:fldChar w:fldCharType="separate"/>
      </w:r>
      <w:r w:rsidR="001819C4" w:rsidRPr="00BC48F2">
        <w:rPr>
          <w:lang w:val="en-US"/>
        </w:rPr>
        <w:t xml:space="preserve">Figure </w:t>
      </w:r>
      <w:r w:rsidR="001819C4">
        <w:rPr>
          <w:noProof/>
          <w:lang w:val="en-US"/>
        </w:rPr>
        <w:t>36</w:t>
      </w:r>
      <w:r>
        <w:rPr>
          <w:lang w:val="en-US"/>
        </w:rPr>
        <w:fldChar w:fldCharType="end"/>
      </w:r>
      <w:r w:rsidR="000F5F44" w:rsidRPr="000F5F44">
        <w:rPr>
          <w:lang w:val="en-US"/>
        </w:rPr>
        <w:t xml:space="preserve"> illustrates the temperature dependence of the power in a different depiction. The red crosses show the heater temperature when cooling with the Peltier module at the COP of 2,5, the blue crosses the heater temperature of a heater mounted directly onto a heat sink, without Peltier cooling (from a measurement of TRT). This depiction clearly shows the positive effect of the Peltier cooling. With 10W heat the temperature without Peltier module is 41°C, with Peltier module at COP 2,5 only 33°C (at 23 °C ambient).</w:t>
      </w:r>
    </w:p>
    <w:p w:rsidR="000F5F44" w:rsidRPr="000F5F44" w:rsidRDefault="000F5F44" w:rsidP="000F5F44">
      <w:pPr>
        <w:rPr>
          <w:lang w:val="en-US"/>
        </w:rPr>
      </w:pPr>
    </w:p>
    <w:p w:rsidR="00BC48F2" w:rsidRDefault="008A7F2A" w:rsidP="001819C4">
      <w:pPr>
        <w:rPr>
          <w:noProof/>
          <w:lang w:eastAsia="fr-FR"/>
        </w:rPr>
      </w:pPr>
      <w:r w:rsidRPr="00EB4193">
        <w:rPr>
          <w:noProof/>
          <w:lang w:eastAsia="fr-FR"/>
        </w:rPr>
        <w:drawing>
          <wp:inline distT="0" distB="0" distL="0" distR="0">
            <wp:extent cx="4314825" cy="2562225"/>
            <wp:effectExtent l="19050" t="19050" r="9525" b="9525"/>
            <wp:docPr id="6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314825" cy="2562225"/>
                    </a:xfrm>
                    <a:prstGeom prst="rect">
                      <a:avLst/>
                    </a:prstGeom>
                    <a:noFill/>
                    <a:ln w="6350" cmpd="sng">
                      <a:solidFill>
                        <a:srgbClr val="000000"/>
                      </a:solidFill>
                      <a:miter lim="800000"/>
                      <a:headEnd/>
                      <a:tailEnd/>
                    </a:ln>
                    <a:effectLst/>
                  </pic:spPr>
                </pic:pic>
              </a:graphicData>
            </a:graphic>
          </wp:inline>
        </w:drawing>
      </w:r>
    </w:p>
    <w:p w:rsidR="000F5F44" w:rsidRPr="00BC48F2" w:rsidRDefault="00BC48F2" w:rsidP="00BC48F2">
      <w:pPr>
        <w:pStyle w:val="Caption"/>
        <w:rPr>
          <w:lang w:val="en-US"/>
        </w:rPr>
      </w:pPr>
      <w:bookmarkStart w:id="109" w:name="_Ref91078958"/>
      <w:bookmarkStart w:id="110" w:name="_Toc91085178"/>
      <w:r w:rsidRPr="00BC48F2">
        <w:rPr>
          <w:lang w:val="en-US"/>
        </w:rPr>
        <w:t xml:space="preserve">Figure </w:t>
      </w:r>
      <w:r>
        <w:fldChar w:fldCharType="begin"/>
      </w:r>
      <w:r w:rsidRPr="00BC48F2">
        <w:rPr>
          <w:lang w:val="en-US"/>
        </w:rPr>
        <w:instrText xml:space="preserve"> SEQ Figure \* ARABIC </w:instrText>
      </w:r>
      <w:r>
        <w:fldChar w:fldCharType="separate"/>
      </w:r>
      <w:r w:rsidR="00233AFD">
        <w:rPr>
          <w:noProof/>
          <w:lang w:val="en-US"/>
        </w:rPr>
        <w:t>36</w:t>
      </w:r>
      <w:r>
        <w:fldChar w:fldCharType="end"/>
      </w:r>
      <w:bookmarkEnd w:id="109"/>
      <w:r w:rsidRPr="00BC48F2">
        <w:rPr>
          <w:lang w:val="en-US"/>
        </w:rPr>
        <w:t xml:space="preserve"> </w:t>
      </w:r>
      <w:r w:rsidR="000F5F44" w:rsidRPr="000F5F44">
        <w:rPr>
          <w:lang w:val="en-US"/>
        </w:rPr>
        <w:t xml:space="preserve">: </w:t>
      </w:r>
      <w:r w:rsidR="000F5F44" w:rsidRPr="000F5F44">
        <w:rPr>
          <w:i/>
          <w:iCs/>
          <w:lang w:val="en-US"/>
        </w:rPr>
        <w:t xml:space="preserve">Comparison of heater temperature dependent of heat for measurement with Peltier module running at a COP of 2,5 with a measurement without any Peltier cooling. </w:t>
      </w:r>
      <w:r w:rsidR="000F5F44" w:rsidRPr="00BC48F2">
        <w:rPr>
          <w:i/>
          <w:iCs/>
          <w:lang w:val="en-US"/>
        </w:rPr>
        <w:t>At 10W a difference of 8K can be achieved.</w:t>
      </w:r>
      <w:bookmarkEnd w:id="110"/>
    </w:p>
    <w:p w:rsidR="000F5F44" w:rsidRPr="000F5F44" w:rsidRDefault="000F5F44" w:rsidP="00BC48F2">
      <w:pPr>
        <w:rPr>
          <w:lang w:val="en-US"/>
        </w:rPr>
      </w:pPr>
      <w:r w:rsidRPr="000F5F44">
        <w:rPr>
          <w:lang w:val="en-US"/>
        </w:rPr>
        <w:t>Another similar measurement has been performed, but disregarding a COP of 2,5. The Peltier power was adjusted to get a good cooling effect with a power at a COP always &gt;1.</w:t>
      </w:r>
    </w:p>
    <w:p w:rsidR="000F5F44" w:rsidRPr="000F5F44" w:rsidRDefault="00BC48F2" w:rsidP="00BC48F2">
      <w:pPr>
        <w:rPr>
          <w:lang w:val="en-US"/>
        </w:rPr>
      </w:pPr>
      <w:r>
        <w:rPr>
          <w:lang w:val="en-US"/>
        </w:rPr>
        <w:fldChar w:fldCharType="begin"/>
      </w:r>
      <w:r>
        <w:rPr>
          <w:lang w:val="en-US"/>
        </w:rPr>
        <w:instrText xml:space="preserve"> REF _Ref91079040 \h </w:instrText>
      </w:r>
      <w:r>
        <w:rPr>
          <w:lang w:val="en-US"/>
        </w:rPr>
      </w:r>
      <w:r>
        <w:rPr>
          <w:lang w:val="en-US"/>
        </w:rPr>
        <w:fldChar w:fldCharType="separate"/>
      </w:r>
      <w:r w:rsidR="001819C4" w:rsidRPr="00BC48F2">
        <w:rPr>
          <w:lang w:val="en-US"/>
        </w:rPr>
        <w:t xml:space="preserve">Figure </w:t>
      </w:r>
      <w:r w:rsidR="001819C4">
        <w:rPr>
          <w:noProof/>
          <w:lang w:val="en-US"/>
        </w:rPr>
        <w:t>37</w:t>
      </w:r>
      <w:r>
        <w:rPr>
          <w:lang w:val="en-US"/>
        </w:rPr>
        <w:fldChar w:fldCharType="end"/>
      </w:r>
      <w:r w:rsidR="000F5F44" w:rsidRPr="000F5F44">
        <w:rPr>
          <w:lang w:val="en-US"/>
        </w:rPr>
        <w:t>shows the result. The green line indicates the possible temperature that can be achieved with Peltier cooling at reasonable power and thus reasonable COP. The temperature difference can be significantly higher than with keeping the COP at 2,5.</w:t>
      </w:r>
    </w:p>
    <w:p w:rsidR="000F5F44" w:rsidRPr="000F5F44" w:rsidRDefault="008A7F2A" w:rsidP="001819C4">
      <w:pPr>
        <w:rPr>
          <w:lang w:val="en-US"/>
        </w:rPr>
      </w:pPr>
      <w:r w:rsidRPr="00EB4193">
        <w:rPr>
          <w:noProof/>
          <w:lang w:eastAsia="fr-FR"/>
        </w:rPr>
        <w:drawing>
          <wp:inline distT="0" distB="0" distL="0" distR="0">
            <wp:extent cx="4314825" cy="2457450"/>
            <wp:effectExtent l="19050" t="19050" r="9525" b="0"/>
            <wp:docPr id="6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314825" cy="2457450"/>
                    </a:xfrm>
                    <a:prstGeom prst="rect">
                      <a:avLst/>
                    </a:prstGeom>
                    <a:noFill/>
                    <a:ln w="6350" cmpd="sng">
                      <a:solidFill>
                        <a:srgbClr val="000000"/>
                      </a:solidFill>
                      <a:miter lim="800000"/>
                      <a:headEnd/>
                      <a:tailEnd/>
                    </a:ln>
                    <a:effectLst/>
                  </pic:spPr>
                </pic:pic>
              </a:graphicData>
            </a:graphic>
          </wp:inline>
        </w:drawing>
      </w:r>
    </w:p>
    <w:p w:rsidR="000F5F44" w:rsidRPr="000F5F44" w:rsidRDefault="00BC48F2" w:rsidP="00BC48F2">
      <w:pPr>
        <w:pStyle w:val="Caption"/>
        <w:rPr>
          <w:i/>
          <w:iCs/>
          <w:lang w:val="en-US"/>
        </w:rPr>
      </w:pPr>
      <w:bookmarkStart w:id="111" w:name="_Ref91079040"/>
      <w:bookmarkStart w:id="112" w:name="_Toc91085179"/>
      <w:r w:rsidRPr="00BC48F2">
        <w:rPr>
          <w:lang w:val="en-US"/>
        </w:rPr>
        <w:t xml:space="preserve">Figure </w:t>
      </w:r>
      <w:r>
        <w:fldChar w:fldCharType="begin"/>
      </w:r>
      <w:r w:rsidRPr="00BC48F2">
        <w:rPr>
          <w:lang w:val="en-US"/>
        </w:rPr>
        <w:instrText xml:space="preserve"> SEQ Figure \* ARABIC </w:instrText>
      </w:r>
      <w:r>
        <w:fldChar w:fldCharType="separate"/>
      </w:r>
      <w:r w:rsidR="00233AFD">
        <w:rPr>
          <w:noProof/>
          <w:lang w:val="en-US"/>
        </w:rPr>
        <w:t>37</w:t>
      </w:r>
      <w:r>
        <w:fldChar w:fldCharType="end"/>
      </w:r>
      <w:bookmarkEnd w:id="111"/>
      <w:r w:rsidRPr="00BC48F2">
        <w:rPr>
          <w:lang w:val="en-US"/>
        </w:rPr>
        <w:t xml:space="preserve"> </w:t>
      </w:r>
      <w:r w:rsidR="000F5F44" w:rsidRPr="000F5F44">
        <w:rPr>
          <w:lang w:val="en-US"/>
        </w:rPr>
        <w:t xml:space="preserve">: </w:t>
      </w:r>
      <w:r w:rsidR="000F5F44" w:rsidRPr="000F5F44">
        <w:rPr>
          <w:i/>
          <w:iCs/>
          <w:lang w:val="en-US"/>
        </w:rPr>
        <w:t xml:space="preserve">Comparison of heater temperature dependent of heat for measurement with Peltier module disregarding the COP with a measurement without any Peltier cooling. The green line shows the possible temperature when cooling with the </w:t>
      </w:r>
      <w:proofErr w:type="spellStart"/>
      <w:r w:rsidR="000F5F44" w:rsidRPr="000F5F44">
        <w:rPr>
          <w:i/>
          <w:iCs/>
          <w:lang w:val="en-US"/>
        </w:rPr>
        <w:t>Peltiermodule</w:t>
      </w:r>
      <w:proofErr w:type="spellEnd"/>
      <w:r w:rsidR="000F5F44" w:rsidRPr="000F5F44">
        <w:rPr>
          <w:i/>
          <w:iCs/>
          <w:lang w:val="en-US"/>
        </w:rPr>
        <w:t xml:space="preserve"> at a reasonable COP (between 1 and 2,5).</w:t>
      </w:r>
      <w:bookmarkEnd w:id="112"/>
    </w:p>
    <w:p w:rsidR="000F5F44" w:rsidRPr="000F5F44" w:rsidRDefault="000F5F44" w:rsidP="000F5F44">
      <w:pPr>
        <w:rPr>
          <w:i/>
          <w:iCs/>
          <w:lang w:val="en-US"/>
        </w:rPr>
      </w:pPr>
    </w:p>
    <w:p w:rsidR="000F5F44" w:rsidRPr="000F5F44" w:rsidRDefault="000F5F44" w:rsidP="000F5F44">
      <w:pPr>
        <w:rPr>
          <w:i/>
          <w:iCs/>
          <w:lang w:val="en-US"/>
        </w:rPr>
      </w:pPr>
    </w:p>
    <w:p w:rsidR="000F5F44" w:rsidRPr="000F5F44" w:rsidRDefault="000F5F44" w:rsidP="00BC48F2">
      <w:pPr>
        <w:pStyle w:val="Heading4"/>
        <w:rPr>
          <w:lang w:val="en-US"/>
        </w:rPr>
      </w:pPr>
      <w:bookmarkStart w:id="113" w:name="_Toc91857315"/>
      <w:r w:rsidRPr="000F5F44">
        <w:rPr>
          <w:lang w:val="en-US"/>
        </w:rPr>
        <w:t>Concluding remarks:</w:t>
      </w:r>
      <w:bookmarkEnd w:id="113"/>
    </w:p>
    <w:p w:rsidR="000F5F44" w:rsidRPr="000F5F44" w:rsidRDefault="000F5F44" w:rsidP="00BC48F2">
      <w:pPr>
        <w:rPr>
          <w:lang w:val="en-US"/>
        </w:rPr>
      </w:pPr>
      <w:r w:rsidRPr="000F5F44">
        <w:rPr>
          <w:lang w:val="en-US"/>
        </w:rPr>
        <w:t xml:space="preserve">The performance measurements with the first module design lead to some improvements and </w:t>
      </w:r>
      <w:proofErr w:type="spellStart"/>
      <w:r w:rsidRPr="000F5F44">
        <w:rPr>
          <w:lang w:val="en-US"/>
        </w:rPr>
        <w:t>optimisation</w:t>
      </w:r>
      <w:proofErr w:type="spellEnd"/>
      <w:r w:rsidRPr="000F5F44">
        <w:rPr>
          <w:lang w:val="en-US"/>
        </w:rPr>
        <w:t xml:space="preserve"> of the </w:t>
      </w:r>
      <w:r w:rsidR="00D060CB" w:rsidRPr="000F5F44">
        <w:rPr>
          <w:lang w:val="en-US"/>
        </w:rPr>
        <w:t>Peltier module</w:t>
      </w:r>
      <w:r w:rsidRPr="000F5F44">
        <w:rPr>
          <w:lang w:val="en-US"/>
        </w:rPr>
        <w:t>. The second generation shows a performance to get 10W cooling capacity with a COP of 2,5 and low temperature difference between heater and cold side, meaning all heat is removed.</w:t>
      </w:r>
    </w:p>
    <w:p w:rsidR="000F5F44" w:rsidRPr="000F5F44" w:rsidRDefault="000F5F44" w:rsidP="00BC48F2">
      <w:pPr>
        <w:rPr>
          <w:lang w:val="en-US"/>
        </w:rPr>
      </w:pPr>
      <w:r w:rsidRPr="000F5F44">
        <w:rPr>
          <w:lang w:val="en-US"/>
        </w:rPr>
        <w:t xml:space="preserve">The measurements of the package with the heater very similar to the application (from </w:t>
      </w:r>
      <w:proofErr w:type="spellStart"/>
      <w:r w:rsidRPr="000F5F44">
        <w:rPr>
          <w:lang w:val="en-US"/>
        </w:rPr>
        <w:t>Taipro</w:t>
      </w:r>
      <w:proofErr w:type="spellEnd"/>
      <w:r w:rsidRPr="000F5F44">
        <w:rPr>
          <w:lang w:val="en-US"/>
        </w:rPr>
        <w:t>) show that when heating with up to 15W the temperature at the heater that is cooled with the Peltier module operating with a COP=2,5 is significantly lower than without TEC.</w:t>
      </w:r>
    </w:p>
    <w:p w:rsidR="000F5F44" w:rsidRPr="000F5F44" w:rsidRDefault="00DA5696" w:rsidP="00BC48F2">
      <w:pPr>
        <w:rPr>
          <w:lang w:val="en-US"/>
        </w:rPr>
      </w:pPr>
      <w:r w:rsidRPr="000F5F44">
        <w:rPr>
          <w:lang w:val="en-US"/>
        </w:rPr>
        <w:t>Furthermore,</w:t>
      </w:r>
      <w:r w:rsidR="000F5F44" w:rsidRPr="000F5F44">
        <w:rPr>
          <w:lang w:val="en-US"/>
        </w:rPr>
        <w:t xml:space="preserve"> it shows a decrease of temperature even with more than 15W heating when the COP is allowed to be lower than 2,5.</w:t>
      </w:r>
    </w:p>
    <w:p w:rsidR="000F5F44" w:rsidRPr="000F5F44" w:rsidRDefault="000F5F44" w:rsidP="00BC48F2">
      <w:pPr>
        <w:rPr>
          <w:lang w:val="en-US"/>
        </w:rPr>
      </w:pPr>
    </w:p>
    <w:p w:rsidR="000F5F44" w:rsidRPr="000F5F44" w:rsidRDefault="000F5F44" w:rsidP="00BC48F2">
      <w:pPr>
        <w:rPr>
          <w:lang w:val="en-US"/>
        </w:rPr>
      </w:pPr>
      <w:r w:rsidRPr="000F5F44">
        <w:rPr>
          <w:lang w:val="en-US"/>
        </w:rPr>
        <w:t xml:space="preserve">This time the </w:t>
      </w:r>
      <w:r w:rsidR="00D060CB" w:rsidRPr="000F5F44">
        <w:rPr>
          <w:lang w:val="en-US"/>
        </w:rPr>
        <w:t>Epoxy</w:t>
      </w:r>
      <w:r w:rsidRPr="000F5F44">
        <w:rPr>
          <w:lang w:val="en-US"/>
        </w:rPr>
        <w:t xml:space="preserve"> glued heater has been investigated. A heater soldered to the module will be investigated, as well as the option using a heat spreader to improve the heat flow with a more uniform heat distribution to the surface of the </w:t>
      </w:r>
      <w:r w:rsidR="00D060CB" w:rsidRPr="000F5F44">
        <w:rPr>
          <w:lang w:val="en-US"/>
        </w:rPr>
        <w:t>Peltier module</w:t>
      </w:r>
      <w:r w:rsidRPr="000F5F44">
        <w:rPr>
          <w:lang w:val="en-US"/>
        </w:rPr>
        <w:t>.</w:t>
      </w:r>
    </w:p>
    <w:p w:rsidR="000F5F44" w:rsidRPr="000F5F44" w:rsidRDefault="000F5F44" w:rsidP="000F5F44">
      <w:pPr>
        <w:rPr>
          <w:lang w:val="en-US"/>
        </w:rPr>
      </w:pPr>
    </w:p>
    <w:p w:rsidR="00937D0F" w:rsidRDefault="000F5F44" w:rsidP="00A305FA">
      <w:pPr>
        <w:pStyle w:val="Heading3"/>
      </w:pPr>
      <w:r w:rsidRPr="000F5F44">
        <w:rPr>
          <w:lang w:val="en-US"/>
        </w:rPr>
        <w:br w:type="page"/>
      </w:r>
      <w:bookmarkStart w:id="114" w:name="_Toc91857316"/>
      <w:r w:rsidR="00937D0F">
        <w:lastRenderedPageBreak/>
        <w:t xml:space="preserve">RF </w:t>
      </w:r>
      <w:proofErr w:type="spellStart"/>
      <w:r w:rsidR="00937D0F">
        <w:t>Microtech</w:t>
      </w:r>
      <w:proofErr w:type="spellEnd"/>
      <w:r w:rsidR="00937D0F">
        <w:t xml:space="preserve"> (RFM)</w:t>
      </w:r>
      <w:bookmarkEnd w:id="114"/>
    </w:p>
    <w:p w:rsidR="00D060CB" w:rsidRDefault="00D060CB" w:rsidP="001819C4">
      <w:r>
        <w:br w:type="page"/>
      </w:r>
    </w:p>
    <w:p w:rsidR="00937D0F" w:rsidRDefault="00937D0F" w:rsidP="001819C4">
      <w:pPr>
        <w:pStyle w:val="Heading3"/>
      </w:pPr>
      <w:bookmarkStart w:id="115" w:name="_Toc91857317"/>
      <w:r>
        <w:lastRenderedPageBreak/>
        <w:t>FORTH</w:t>
      </w:r>
      <w:bookmarkEnd w:id="115"/>
    </w:p>
    <w:p w:rsidR="00881EF5" w:rsidRDefault="00881EF5" w:rsidP="001819C4">
      <w:pPr>
        <w:pStyle w:val="Heading4"/>
        <w:rPr>
          <w:lang w:val="en-US"/>
        </w:rPr>
      </w:pPr>
      <w:bookmarkStart w:id="116" w:name="_Toc91857318"/>
      <w:r w:rsidRPr="00881EF5">
        <w:rPr>
          <w:lang w:val="en-US"/>
        </w:rPr>
        <w:t>FORTH infrastructure streamlin</w:t>
      </w:r>
      <w:r>
        <w:rPr>
          <w:lang w:val="en-US"/>
        </w:rPr>
        <w:t>in</w:t>
      </w:r>
      <w:r w:rsidRPr="00881EF5">
        <w:rPr>
          <w:lang w:val="en-US"/>
        </w:rPr>
        <w:t xml:space="preserve">g &amp; </w:t>
      </w:r>
      <w:r>
        <w:rPr>
          <w:lang w:val="en-US"/>
        </w:rPr>
        <w:t>ISO 9001 qualification</w:t>
      </w:r>
      <w:r w:rsidR="00F47A36">
        <w:rPr>
          <w:lang w:val="en-US"/>
        </w:rPr>
        <w:t xml:space="preserve"> (Task 2.1)</w:t>
      </w:r>
      <w:bookmarkEnd w:id="116"/>
    </w:p>
    <w:p w:rsidR="00D060CB" w:rsidRPr="00D060CB" w:rsidRDefault="00D060CB" w:rsidP="001819C4">
      <w:pPr>
        <w:rPr>
          <w:b/>
          <w:u w:val="single"/>
          <w:lang w:val="en-GB"/>
        </w:rPr>
      </w:pPr>
      <w:r w:rsidRPr="00D060CB">
        <w:rPr>
          <w:b/>
          <w:u w:val="single"/>
          <w:lang w:val="en-GB"/>
        </w:rPr>
        <w:t>ISO</w:t>
      </w:r>
      <w:r>
        <w:rPr>
          <w:b/>
          <w:u w:val="single"/>
          <w:lang w:val="en-GB"/>
        </w:rPr>
        <w:t xml:space="preserve"> 9001:2015</w:t>
      </w:r>
    </w:p>
    <w:p w:rsidR="00EA2254" w:rsidRPr="00F90FE6" w:rsidRDefault="00EA2254" w:rsidP="001819C4">
      <w:pPr>
        <w:rPr>
          <w:lang w:val="en-GB"/>
        </w:rPr>
      </w:pPr>
      <w:r w:rsidRPr="00F90FE6">
        <w:rPr>
          <w:lang w:val="en-GB"/>
        </w:rPr>
        <w:t>In the 2</w:t>
      </w:r>
      <w:r w:rsidRPr="00F90FE6">
        <w:rPr>
          <w:vertAlign w:val="superscript"/>
          <w:lang w:val="en-GB"/>
        </w:rPr>
        <w:t>nd</w:t>
      </w:r>
      <w:r w:rsidRPr="00F90FE6">
        <w:rPr>
          <w:lang w:val="en-GB"/>
        </w:rPr>
        <w:t xml:space="preserve"> reporting period FORTH finalized its ISO 9001 related activities etc., executed the trial period and was awarded the certificate itself on the 29</w:t>
      </w:r>
      <w:r w:rsidRPr="00F90FE6">
        <w:rPr>
          <w:vertAlign w:val="superscript"/>
          <w:lang w:val="en-GB"/>
        </w:rPr>
        <w:t>th</w:t>
      </w:r>
      <w:r w:rsidRPr="00F90FE6">
        <w:rPr>
          <w:lang w:val="en-GB"/>
        </w:rPr>
        <w:t xml:space="preserve"> of October 2021.</w:t>
      </w:r>
    </w:p>
    <w:tbl>
      <w:tblPr>
        <w:tblStyle w:val="TableGrid"/>
        <w:tblW w:w="10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8D43D6" w:rsidRPr="00F90FE6" w:rsidTr="008D43D6">
        <w:trPr>
          <w:trHeight w:val="4054"/>
        </w:trPr>
        <w:tc>
          <w:tcPr>
            <w:tcW w:w="10065" w:type="dxa"/>
          </w:tcPr>
          <w:p w:rsidR="008D43D6" w:rsidRPr="00F90FE6" w:rsidRDefault="008D43D6" w:rsidP="008A4755">
            <w:pPr>
              <w:jc w:val="center"/>
              <w:rPr>
                <w:lang w:val="en-GB"/>
              </w:rPr>
            </w:pPr>
            <w:r w:rsidRPr="00EA2254">
              <w:rPr>
                <w:noProof/>
                <w:lang w:val="en-GB"/>
              </w:rPr>
              <w:drawing>
                <wp:inline distT="0" distB="0" distL="0" distR="0" wp14:anchorId="1A5C615C" wp14:editId="650FBF4A">
                  <wp:extent cx="3549229" cy="2562225"/>
                  <wp:effectExtent l="0" t="0" r="0" b="0"/>
                  <wp:docPr id="1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574797" cy="2580682"/>
                          </a:xfrm>
                          <a:prstGeom prst="rect">
                            <a:avLst/>
                          </a:prstGeom>
                          <a:noFill/>
                          <a:ln>
                            <a:noFill/>
                          </a:ln>
                        </pic:spPr>
                      </pic:pic>
                    </a:graphicData>
                  </a:graphic>
                </wp:inline>
              </w:drawing>
            </w:r>
          </w:p>
        </w:tc>
      </w:tr>
      <w:tr w:rsidR="008D43D6" w:rsidRPr="00F90FE6" w:rsidTr="008D43D6">
        <w:tc>
          <w:tcPr>
            <w:tcW w:w="10065" w:type="dxa"/>
          </w:tcPr>
          <w:p w:rsidR="008D43D6" w:rsidRPr="00EA2254" w:rsidRDefault="008D43D6" w:rsidP="007E054B">
            <w:pPr>
              <w:rPr>
                <w:noProof/>
                <w:lang w:val="en-GB"/>
              </w:rPr>
            </w:pPr>
          </w:p>
        </w:tc>
      </w:tr>
    </w:tbl>
    <w:p w:rsidR="00D060CB" w:rsidRPr="00B07895" w:rsidRDefault="008D43D6" w:rsidP="008A4755">
      <w:pPr>
        <w:jc w:val="center"/>
        <w:rPr>
          <w:lang w:val="el-GR"/>
        </w:rPr>
      </w:pPr>
      <w:r>
        <w:rPr>
          <w:noProof/>
          <w:lang w:val="en-GB"/>
        </w:rPr>
        <w:drawing>
          <wp:inline distT="0" distB="0" distL="0" distR="0" wp14:anchorId="4BBB1AD4">
            <wp:extent cx="3220270" cy="43910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228348" cy="4402040"/>
                    </a:xfrm>
                    <a:prstGeom prst="rect">
                      <a:avLst/>
                    </a:prstGeom>
                    <a:noFill/>
                  </pic:spPr>
                </pic:pic>
              </a:graphicData>
            </a:graphic>
          </wp:inline>
        </w:drawing>
      </w:r>
    </w:p>
    <w:p w:rsidR="008A4755" w:rsidRDefault="008A4755" w:rsidP="00EA2254">
      <w:pPr>
        <w:rPr>
          <w:b/>
          <w:u w:val="single"/>
          <w:lang w:val="en-GB"/>
        </w:rPr>
      </w:pPr>
    </w:p>
    <w:p w:rsidR="00D060CB" w:rsidRPr="00D060CB" w:rsidRDefault="00D060CB" w:rsidP="00EA2254">
      <w:pPr>
        <w:rPr>
          <w:b/>
          <w:u w:val="single"/>
          <w:lang w:val="en-GB"/>
        </w:rPr>
      </w:pPr>
      <w:r w:rsidRPr="00D060CB">
        <w:rPr>
          <w:b/>
          <w:u w:val="single"/>
          <w:lang w:val="en-GB"/>
        </w:rPr>
        <w:lastRenderedPageBreak/>
        <w:t>New Tools (CVD)</w:t>
      </w:r>
    </w:p>
    <w:p w:rsidR="00EA2254" w:rsidRPr="00F90FE6" w:rsidRDefault="00EA2254" w:rsidP="00EA2254">
      <w:pPr>
        <w:rPr>
          <w:lang w:val="en-GB"/>
        </w:rPr>
      </w:pPr>
      <w:r w:rsidRPr="00F90FE6">
        <w:rPr>
          <w:lang w:val="en-GB"/>
        </w:rPr>
        <w:t>The new CVD tool was finally delivered in Q1 of 2021 and was installed/connected in Q2 of 2021. It was commissioned in Q4 of 2021</w:t>
      </w:r>
      <w:r w:rsidR="00D060CB">
        <w:rPr>
          <w:lang w:val="en-GB"/>
        </w:rPr>
        <w:t xml:space="preserve"> (photos below)</w:t>
      </w:r>
      <w:r w:rsidRPr="00F90FE6">
        <w:rPr>
          <w:lang w:val="en-GB"/>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6"/>
        <w:gridCol w:w="5316"/>
      </w:tblGrid>
      <w:tr w:rsidR="00EA2254" w:rsidRPr="00F90FE6" w:rsidTr="007E054B">
        <w:trPr>
          <w:jc w:val="center"/>
        </w:trPr>
        <w:tc>
          <w:tcPr>
            <w:tcW w:w="4596" w:type="dxa"/>
          </w:tcPr>
          <w:p w:rsidR="00EA2254" w:rsidRPr="00F90FE6" w:rsidRDefault="008A7F2A" w:rsidP="001819C4">
            <w:pPr>
              <w:rPr>
                <w:lang w:val="en-GB"/>
              </w:rPr>
            </w:pPr>
            <w:r w:rsidRPr="00EA2254">
              <w:rPr>
                <w:noProof/>
                <w:lang w:val="en-GB"/>
              </w:rPr>
              <w:drawing>
                <wp:inline distT="0" distB="0" distL="0" distR="0">
                  <wp:extent cx="2781300" cy="3228975"/>
                  <wp:effectExtent l="0" t="0" r="0" b="9525"/>
                  <wp:docPr id="11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81300" cy="3228975"/>
                          </a:xfrm>
                          <a:prstGeom prst="rect">
                            <a:avLst/>
                          </a:prstGeom>
                          <a:noFill/>
                          <a:ln>
                            <a:noFill/>
                          </a:ln>
                        </pic:spPr>
                      </pic:pic>
                    </a:graphicData>
                  </a:graphic>
                </wp:inline>
              </w:drawing>
            </w:r>
          </w:p>
        </w:tc>
        <w:tc>
          <w:tcPr>
            <w:tcW w:w="5316" w:type="dxa"/>
          </w:tcPr>
          <w:p w:rsidR="00EA2254" w:rsidRPr="00F90FE6" w:rsidRDefault="008A7F2A" w:rsidP="007E054B">
            <w:pPr>
              <w:rPr>
                <w:lang w:val="en-GB"/>
              </w:rPr>
            </w:pPr>
            <w:r>
              <w:rPr>
                <w:noProof/>
              </w:rPr>
              <w:drawing>
                <wp:anchor distT="0" distB="0" distL="114300" distR="114300" simplePos="0" relativeHeight="251658240" behindDoc="0" locked="0" layoutInCell="1" allowOverlap="1">
                  <wp:simplePos x="0" y="0"/>
                  <wp:positionH relativeFrom="column">
                    <wp:posOffset>204470</wp:posOffset>
                  </wp:positionH>
                  <wp:positionV relativeFrom="paragraph">
                    <wp:posOffset>1270</wp:posOffset>
                  </wp:positionV>
                  <wp:extent cx="2737485" cy="3171825"/>
                  <wp:effectExtent l="0" t="0" r="5715" b="9525"/>
                  <wp:wrapSquare wrapText="bothSides"/>
                  <wp:docPr id="13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37485" cy="31718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EA2254" w:rsidRPr="00F90FE6" w:rsidRDefault="00EA2254" w:rsidP="00EA2254">
      <w:pPr>
        <w:rPr>
          <w:lang w:val="en-GB"/>
        </w:rPr>
      </w:pPr>
      <w:r w:rsidRPr="00F90FE6">
        <w:rPr>
          <w:lang w:val="en-GB"/>
        </w:rPr>
        <w:t xml:space="preserve">Recipe setting up tests and material characterization/qualification is ongoing. Initial results will be reported in Task </w:t>
      </w:r>
      <w:r w:rsidR="00D17FA0">
        <w:rPr>
          <w:lang w:val="en-GB"/>
        </w:rPr>
        <w:t>2.2</w:t>
      </w:r>
      <w:r w:rsidRPr="00F90FE6">
        <w:rPr>
          <w:lang w:val="en-GB"/>
        </w:rPr>
        <w:t xml:space="preserve"> below.</w:t>
      </w:r>
    </w:p>
    <w:p w:rsidR="00D060CB" w:rsidRPr="00D060CB" w:rsidRDefault="00D060CB" w:rsidP="001819C4">
      <w:pPr>
        <w:rPr>
          <w:b/>
          <w:u w:val="single"/>
          <w:lang w:val="en-GB"/>
        </w:rPr>
      </w:pPr>
      <w:r w:rsidRPr="00D060CB">
        <w:rPr>
          <w:b/>
          <w:u w:val="single"/>
          <w:lang w:val="en-GB"/>
        </w:rPr>
        <w:t>New Tools (</w:t>
      </w:r>
      <w:r>
        <w:rPr>
          <w:b/>
          <w:u w:val="single"/>
          <w:lang w:val="en-GB"/>
        </w:rPr>
        <w:t>Sputtering</w:t>
      </w:r>
      <w:r w:rsidRPr="00D060CB">
        <w:rPr>
          <w:b/>
          <w:u w:val="single"/>
          <w:lang w:val="en-GB"/>
        </w:rPr>
        <w:t>)</w:t>
      </w:r>
    </w:p>
    <w:p w:rsidR="00EA2254" w:rsidRPr="00F90FE6" w:rsidRDefault="00EA2254" w:rsidP="001819C4">
      <w:pPr>
        <w:rPr>
          <w:lang w:val="en-GB"/>
        </w:rPr>
      </w:pPr>
    </w:p>
    <w:p w:rsidR="00EA2254" w:rsidRPr="00F90FE6" w:rsidRDefault="00EA2254" w:rsidP="001819C4">
      <w:pPr>
        <w:rPr>
          <w:lang w:val="en-GB"/>
        </w:rPr>
      </w:pPr>
      <w:r w:rsidRPr="00F90FE6">
        <w:rPr>
          <w:lang w:val="en-GB"/>
        </w:rPr>
        <w:t>The new sputtering tool was delivered and was installed/connected in Q3 of 2021 while it was commissioned in Q4 of 2021</w:t>
      </w:r>
      <w:r w:rsidR="00D060CB">
        <w:rPr>
          <w:lang w:val="en-GB"/>
        </w:rPr>
        <w:t xml:space="preserve"> (photos below)</w:t>
      </w:r>
      <w:r w:rsidRPr="00F90FE6">
        <w:rPr>
          <w:lang w:val="en-GB"/>
        </w:rPr>
        <w:t>.</w:t>
      </w:r>
    </w:p>
    <w:p w:rsidR="00EA2254" w:rsidRPr="00F90FE6" w:rsidRDefault="00EA2254" w:rsidP="00EA2254">
      <w:pPr>
        <w:rPr>
          <w:lang w:val="en-GB"/>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4"/>
        <w:gridCol w:w="3304"/>
        <w:gridCol w:w="3304"/>
      </w:tblGrid>
      <w:tr w:rsidR="00EA2254" w:rsidRPr="00F90FE6" w:rsidTr="007E054B">
        <w:trPr>
          <w:jc w:val="center"/>
        </w:trPr>
        <w:tc>
          <w:tcPr>
            <w:tcW w:w="3304" w:type="dxa"/>
          </w:tcPr>
          <w:p w:rsidR="00EA2254" w:rsidRPr="00F90FE6" w:rsidRDefault="008A7F2A" w:rsidP="007E054B">
            <w:pPr>
              <w:rPr>
                <w:lang w:val="en-GB"/>
              </w:rPr>
            </w:pPr>
            <w:r w:rsidRPr="00EA2254">
              <w:rPr>
                <w:noProof/>
                <w:lang w:val="en-GB"/>
              </w:rPr>
              <w:drawing>
                <wp:inline distT="0" distB="0" distL="0" distR="0">
                  <wp:extent cx="1905000" cy="2543175"/>
                  <wp:effectExtent l="0" t="0" r="0" b="0"/>
                  <wp:docPr id="11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905000" cy="2543175"/>
                          </a:xfrm>
                          <a:prstGeom prst="rect">
                            <a:avLst/>
                          </a:prstGeom>
                          <a:noFill/>
                          <a:ln>
                            <a:noFill/>
                          </a:ln>
                        </pic:spPr>
                      </pic:pic>
                    </a:graphicData>
                  </a:graphic>
                </wp:inline>
              </w:drawing>
            </w:r>
          </w:p>
        </w:tc>
        <w:tc>
          <w:tcPr>
            <w:tcW w:w="3304" w:type="dxa"/>
          </w:tcPr>
          <w:p w:rsidR="00EA2254" w:rsidRPr="00F90FE6" w:rsidRDefault="008A7F2A" w:rsidP="007E054B">
            <w:pPr>
              <w:rPr>
                <w:lang w:val="en-GB"/>
              </w:rPr>
            </w:pPr>
            <w:r w:rsidRPr="00EA2254">
              <w:rPr>
                <w:noProof/>
                <w:lang w:val="en-GB"/>
              </w:rPr>
              <w:drawing>
                <wp:inline distT="0" distB="0" distL="0" distR="0">
                  <wp:extent cx="1914525" cy="2552700"/>
                  <wp:effectExtent l="0" t="0" r="0" b="0"/>
                  <wp:docPr id="10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914525" cy="2552700"/>
                          </a:xfrm>
                          <a:prstGeom prst="rect">
                            <a:avLst/>
                          </a:prstGeom>
                          <a:noFill/>
                          <a:ln>
                            <a:noFill/>
                          </a:ln>
                        </pic:spPr>
                      </pic:pic>
                    </a:graphicData>
                  </a:graphic>
                </wp:inline>
              </w:drawing>
            </w:r>
          </w:p>
        </w:tc>
        <w:tc>
          <w:tcPr>
            <w:tcW w:w="3304" w:type="dxa"/>
          </w:tcPr>
          <w:p w:rsidR="00EA2254" w:rsidRPr="00F90FE6" w:rsidRDefault="008A7F2A" w:rsidP="007E054B">
            <w:pPr>
              <w:rPr>
                <w:lang w:val="en-GB"/>
              </w:rPr>
            </w:pPr>
            <w:r w:rsidRPr="00EA2254">
              <w:rPr>
                <w:noProof/>
                <w:lang w:val="en-GB"/>
              </w:rPr>
              <w:drawing>
                <wp:inline distT="0" distB="0" distL="0" distR="0">
                  <wp:extent cx="1914525" cy="2552700"/>
                  <wp:effectExtent l="0" t="0" r="0" b="0"/>
                  <wp:docPr id="10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914525" cy="2552700"/>
                          </a:xfrm>
                          <a:prstGeom prst="rect">
                            <a:avLst/>
                          </a:prstGeom>
                          <a:noFill/>
                          <a:ln>
                            <a:noFill/>
                          </a:ln>
                        </pic:spPr>
                      </pic:pic>
                    </a:graphicData>
                  </a:graphic>
                </wp:inline>
              </w:drawing>
            </w:r>
          </w:p>
        </w:tc>
      </w:tr>
    </w:tbl>
    <w:p w:rsidR="00EA2254" w:rsidRPr="00F90FE6" w:rsidRDefault="00EA2254" w:rsidP="00EA2254">
      <w:pPr>
        <w:rPr>
          <w:lang w:val="en-GB"/>
        </w:rPr>
      </w:pPr>
    </w:p>
    <w:p w:rsidR="00EA2254" w:rsidRPr="00F90FE6" w:rsidRDefault="00EA2254" w:rsidP="001819C4">
      <w:pPr>
        <w:rPr>
          <w:lang w:val="en-GB"/>
        </w:rPr>
      </w:pPr>
      <w:r w:rsidRPr="00F90FE6">
        <w:rPr>
          <w:lang w:val="en-GB"/>
        </w:rPr>
        <w:t xml:space="preserve">Recipe setting up tests and material characterization/qualification is ongoing. Initial results will be reported in Task </w:t>
      </w:r>
      <w:r w:rsidR="008D43D6">
        <w:rPr>
          <w:lang w:val="en-GB"/>
        </w:rPr>
        <w:t>2.2</w:t>
      </w:r>
      <w:r w:rsidRPr="00F90FE6">
        <w:rPr>
          <w:lang w:val="en-GB"/>
        </w:rPr>
        <w:t xml:space="preserve"> below.</w:t>
      </w:r>
    </w:p>
    <w:p w:rsidR="00D060CB" w:rsidRPr="00D060CB" w:rsidRDefault="00D060CB" w:rsidP="001819C4">
      <w:pPr>
        <w:rPr>
          <w:b/>
          <w:u w:val="single"/>
          <w:lang w:val="en-GB"/>
        </w:rPr>
      </w:pPr>
      <w:r w:rsidRPr="00D060CB">
        <w:rPr>
          <w:b/>
          <w:u w:val="single"/>
          <w:lang w:val="en-GB"/>
        </w:rPr>
        <w:lastRenderedPageBreak/>
        <w:t>New Tools (</w:t>
      </w:r>
      <w:r>
        <w:rPr>
          <w:b/>
          <w:u w:val="single"/>
          <w:lang w:val="en-GB"/>
        </w:rPr>
        <w:t>ICP</w:t>
      </w:r>
      <w:r w:rsidRPr="00D060CB">
        <w:rPr>
          <w:b/>
          <w:u w:val="single"/>
          <w:lang w:val="en-GB"/>
        </w:rPr>
        <w:t>)</w:t>
      </w:r>
    </w:p>
    <w:p w:rsidR="00EA2254" w:rsidRDefault="00EA2254" w:rsidP="001819C4">
      <w:pPr>
        <w:rPr>
          <w:lang w:val="en-GB"/>
        </w:rPr>
      </w:pPr>
      <w:r w:rsidRPr="00F90FE6">
        <w:rPr>
          <w:lang w:val="en-GB"/>
        </w:rPr>
        <w:t>The new ICP tool was finally commissioned in Q4 of 2021 but the installing engineer detected technical issues that render the tool non-functional and up to the vendor is organizing their solution. This has inflicted some additional delays on the RF MEMS manufacturing at FORTH.</w:t>
      </w:r>
    </w:p>
    <w:p w:rsidR="00D060CB" w:rsidRDefault="00D060CB" w:rsidP="001819C4">
      <w:pPr>
        <w:rPr>
          <w:lang w:val="en-GB"/>
        </w:rPr>
      </w:pPr>
    </w:p>
    <w:p w:rsidR="00D060CB" w:rsidRPr="00F90FE6" w:rsidRDefault="00D060CB" w:rsidP="001819C4">
      <w:pPr>
        <w:rPr>
          <w:lang w:val="en-GB"/>
        </w:rPr>
      </w:pPr>
      <w:r w:rsidRPr="004E11B5">
        <w:rPr>
          <w:highlight w:val="yellow"/>
          <w:lang w:val="en-GB"/>
        </w:rPr>
        <w:t xml:space="preserve">The justification for the delays </w:t>
      </w:r>
      <w:r w:rsidR="004E11B5" w:rsidRPr="004E11B5">
        <w:rPr>
          <w:highlight w:val="yellow"/>
          <w:lang w:val="en-GB"/>
        </w:rPr>
        <w:t>is</w:t>
      </w:r>
      <w:r w:rsidRPr="004E11B5">
        <w:rPr>
          <w:highlight w:val="yellow"/>
          <w:lang w:val="en-GB"/>
        </w:rPr>
        <w:t xml:space="preserve"> presented in section 6.</w:t>
      </w:r>
    </w:p>
    <w:p w:rsidR="00E210AC" w:rsidRPr="00F47A36" w:rsidRDefault="00E210AC" w:rsidP="001819C4">
      <w:pPr>
        <w:pStyle w:val="Heading4"/>
        <w:rPr>
          <w:szCs w:val="24"/>
          <w:lang w:val="en-GB"/>
        </w:rPr>
      </w:pPr>
      <w:bookmarkStart w:id="117" w:name="_Toc91857319"/>
      <w:r>
        <w:rPr>
          <w:lang w:val="en-GB"/>
        </w:rPr>
        <w:t>FORTH RF</w:t>
      </w:r>
      <w:r w:rsidRPr="00A6639A">
        <w:rPr>
          <w:lang w:val="en-GB"/>
        </w:rPr>
        <w:t xml:space="preserve"> </w:t>
      </w:r>
      <w:r w:rsidRPr="00F47A36">
        <w:rPr>
          <w:rFonts w:cs="Calibri"/>
          <w:bCs/>
          <w:kern w:val="36"/>
          <w:szCs w:val="24"/>
          <w:lang w:val="en-GB" w:eastAsia="el-GR"/>
        </w:rPr>
        <w:t>MMICs</w:t>
      </w:r>
      <w:r w:rsidRPr="00F47A36">
        <w:rPr>
          <w:szCs w:val="24"/>
          <w:lang w:val="en-GB"/>
        </w:rPr>
        <w:t xml:space="preserve"> </w:t>
      </w:r>
      <w:r w:rsidR="00F47A36" w:rsidRPr="00F47A36">
        <w:rPr>
          <w:szCs w:val="24"/>
          <w:lang w:val="en-GB"/>
        </w:rPr>
        <w:t>(Task 2.2)</w:t>
      </w:r>
      <w:bookmarkEnd w:id="117"/>
    </w:p>
    <w:p w:rsidR="005C2262" w:rsidRDefault="005C2262" w:rsidP="001819C4">
      <w:pPr>
        <w:rPr>
          <w:lang w:val="en-GB"/>
        </w:rPr>
      </w:pPr>
      <w:r w:rsidRPr="00F90FE6">
        <w:rPr>
          <w:lang w:val="en-GB"/>
        </w:rPr>
        <w:t>In the corresponding periodic report of year 1 we described in detail the calibration procedures (direct or indirect) of all the equipment involved in the fabrication processes and of some of the tools involved in post processing characterisation. Following these calibrations, all the ensuing process runs were executed within the ISO environment following specific quality tests according to the corresponding ISO processes and work instructions (D1,2, Year 1, page 58, table 12).</w:t>
      </w:r>
    </w:p>
    <w:p w:rsidR="00F47A36" w:rsidRDefault="00F47A36" w:rsidP="001819C4">
      <w:pPr>
        <w:rPr>
          <w:lang w:val="en-GB"/>
        </w:rPr>
      </w:pPr>
    </w:p>
    <w:p w:rsidR="00F47A36" w:rsidRDefault="00F47A36" w:rsidP="001819C4">
      <w:pPr>
        <w:rPr>
          <w:lang w:val="en-GB"/>
        </w:rPr>
      </w:pPr>
      <w:r>
        <w:rPr>
          <w:lang w:val="en-GB"/>
        </w:rPr>
        <w:t>In this periodic report we report on the quality controls within the IS</w:t>
      </w:r>
      <w:r w:rsidR="00DC7BEF">
        <w:rPr>
          <w:lang w:val="en-GB"/>
        </w:rPr>
        <w:t>O</w:t>
      </w:r>
      <w:r>
        <w:rPr>
          <w:lang w:val="en-GB"/>
        </w:rPr>
        <w:t xml:space="preserve"> 9001 environment for a number of key processes and we also report on the initial results that we have obtained from the new tools</w:t>
      </w:r>
      <w:r w:rsidR="00DC7BEF">
        <w:rPr>
          <w:lang w:val="en-GB"/>
        </w:rPr>
        <w:t xml:space="preserve"> that were finally delivered, installed and </w:t>
      </w:r>
      <w:r w:rsidR="006D728A">
        <w:rPr>
          <w:lang w:val="en-GB"/>
        </w:rPr>
        <w:t>commissioned</w:t>
      </w:r>
      <w:r>
        <w:rPr>
          <w:lang w:val="en-GB"/>
        </w:rPr>
        <w:t>.</w:t>
      </w:r>
    </w:p>
    <w:p w:rsidR="00F47A36" w:rsidRDefault="00F47A36" w:rsidP="001819C4">
      <w:pPr>
        <w:rPr>
          <w:lang w:val="en-GB"/>
        </w:rPr>
      </w:pPr>
    </w:p>
    <w:p w:rsidR="00733CB8" w:rsidRPr="00DD434C" w:rsidRDefault="00140777" w:rsidP="001819C4">
      <w:pPr>
        <w:rPr>
          <w:lang w:val="en-GB"/>
        </w:rPr>
      </w:pPr>
      <w:r>
        <w:rPr>
          <w:b/>
          <w:lang w:val="en-GB"/>
        </w:rPr>
        <w:t>Optical</w:t>
      </w:r>
      <w:r w:rsidR="00733CB8" w:rsidRPr="00F47A36">
        <w:rPr>
          <w:b/>
          <w:lang w:val="en-GB"/>
        </w:rPr>
        <w:t xml:space="preserve"> lithography:</w:t>
      </w:r>
      <w:r w:rsidR="00733CB8">
        <w:rPr>
          <w:b/>
          <w:lang w:val="en-GB"/>
        </w:rPr>
        <w:t xml:space="preserve"> </w:t>
      </w:r>
      <w:r w:rsidR="00733CB8">
        <w:rPr>
          <w:lang w:val="en-GB"/>
        </w:rPr>
        <w:t xml:space="preserve">From the onset (April) of the trial period of the ISO 9001 application till the end of 2021 we have executed </w:t>
      </w:r>
      <w:r w:rsidR="00733CB8" w:rsidRPr="007E138D">
        <w:rPr>
          <w:i/>
          <w:lang w:val="en-GB"/>
        </w:rPr>
        <w:t xml:space="preserve">255 optical lithography </w:t>
      </w:r>
      <w:r w:rsidR="007E138D">
        <w:rPr>
          <w:i/>
          <w:lang w:val="en-GB"/>
        </w:rPr>
        <w:t>run</w:t>
      </w:r>
      <w:r w:rsidR="00733CB8" w:rsidRPr="007E138D">
        <w:rPr>
          <w:i/>
          <w:lang w:val="en-GB"/>
        </w:rPr>
        <w:t>s</w:t>
      </w:r>
      <w:r w:rsidR="00733CB8">
        <w:rPr>
          <w:lang w:val="en-GB"/>
        </w:rPr>
        <w:t xml:space="preserve"> as these are recorder on the </w:t>
      </w:r>
      <w:r w:rsidR="00AE5C7D">
        <w:rPr>
          <w:lang w:val="en-GB"/>
        </w:rPr>
        <w:t>Cleanroom</w:t>
      </w:r>
      <w:r w:rsidR="00733CB8">
        <w:rPr>
          <w:lang w:val="en-GB"/>
        </w:rPr>
        <w:t xml:space="preserve"> operation platform and all of them have been checked according to </w:t>
      </w:r>
      <w:r w:rsidR="00733CB8" w:rsidRPr="00DD434C">
        <w:rPr>
          <w:i/>
          <w:lang w:val="en-GB"/>
        </w:rPr>
        <w:t>P-091</w:t>
      </w:r>
      <w:r>
        <w:rPr>
          <w:i/>
          <w:lang w:val="en-GB"/>
        </w:rPr>
        <w:t>1-</w:t>
      </w:r>
      <w:r w:rsidR="00733CB8" w:rsidRPr="00DD434C">
        <w:rPr>
          <w:i/>
          <w:lang w:val="en-GB"/>
        </w:rPr>
        <w:t>Lithography</w:t>
      </w:r>
      <w:r w:rsidR="00733CB8">
        <w:rPr>
          <w:i/>
          <w:lang w:val="en-GB"/>
        </w:rPr>
        <w:t xml:space="preserve">. </w:t>
      </w:r>
      <w:r w:rsidR="00733CB8">
        <w:rPr>
          <w:lang w:val="en-GB"/>
        </w:rPr>
        <w:t>The quality testing involves optical microscopy inspection with calibrated optical microscope according to C-11-</w:t>
      </w:r>
      <w:r w:rsidR="00046BF3">
        <w:rPr>
          <w:lang w:val="en-GB"/>
        </w:rPr>
        <w:t xml:space="preserve">1 </w:t>
      </w:r>
      <w:r w:rsidR="00733CB8">
        <w:rPr>
          <w:lang w:val="en-GB"/>
        </w:rPr>
        <w:t xml:space="preserve">Zeiss for pattern dimension control. </w:t>
      </w:r>
      <w:r w:rsidR="003F5CBE">
        <w:rPr>
          <w:lang w:val="en-GB"/>
        </w:rPr>
        <w:t>C-11-</w:t>
      </w:r>
      <w:r w:rsidR="00E0272C">
        <w:rPr>
          <w:lang w:val="en-GB"/>
        </w:rPr>
        <w:t xml:space="preserve">1 </w:t>
      </w:r>
      <w:r w:rsidR="003F5CBE">
        <w:rPr>
          <w:lang w:val="en-GB"/>
        </w:rPr>
        <w:t xml:space="preserve">Zeiss foresees calibration every 3 months and in the period of interest (April 21 till Dec 21) calibrations have been performed on April 19, July 19 and October 19. </w:t>
      </w:r>
      <w:r w:rsidR="00733CB8" w:rsidRPr="004A7608">
        <w:rPr>
          <w:i/>
          <w:lang w:val="en-GB"/>
        </w:rPr>
        <w:t>We have calculated an average registration tolerance of 0.35% of the nominal value which satisfies the SMARTEC target of 0.5%.</w:t>
      </w:r>
      <w:r w:rsidR="00733CB8">
        <w:rPr>
          <w:lang w:val="en-GB"/>
        </w:rPr>
        <w:t xml:space="preserve"> </w:t>
      </w:r>
    </w:p>
    <w:p w:rsidR="005C2262" w:rsidRDefault="005C2262" w:rsidP="005C2262">
      <w:pPr>
        <w:rPr>
          <w:lang w:val="en-US"/>
        </w:rPr>
      </w:pPr>
    </w:p>
    <w:p w:rsidR="00140777" w:rsidRPr="00DD434C" w:rsidRDefault="00140777" w:rsidP="001819C4">
      <w:pPr>
        <w:rPr>
          <w:lang w:val="en-GB"/>
        </w:rPr>
      </w:pPr>
      <w:r>
        <w:rPr>
          <w:b/>
          <w:lang w:val="en-GB"/>
        </w:rPr>
        <w:t>Electron-beam</w:t>
      </w:r>
      <w:r w:rsidRPr="00F47A36">
        <w:rPr>
          <w:b/>
          <w:lang w:val="en-GB"/>
        </w:rPr>
        <w:t xml:space="preserve"> lithography:</w:t>
      </w:r>
      <w:r>
        <w:rPr>
          <w:b/>
          <w:lang w:val="en-GB"/>
        </w:rPr>
        <w:t xml:space="preserve"> </w:t>
      </w:r>
      <w:r>
        <w:rPr>
          <w:lang w:val="en-GB"/>
        </w:rPr>
        <w:t xml:space="preserve">From the onset (April) of the trial period of the ISO 9001 application till the end of 2021 we have executed </w:t>
      </w:r>
      <w:r w:rsidRPr="007E138D">
        <w:rPr>
          <w:i/>
          <w:lang w:val="en-GB"/>
        </w:rPr>
        <w:t xml:space="preserve">101 electron beam lithography </w:t>
      </w:r>
      <w:r w:rsidR="007E138D">
        <w:rPr>
          <w:i/>
          <w:lang w:val="en-GB"/>
        </w:rPr>
        <w:t>run</w:t>
      </w:r>
      <w:r w:rsidRPr="007E138D">
        <w:rPr>
          <w:i/>
          <w:lang w:val="en-GB"/>
        </w:rPr>
        <w:t>s</w:t>
      </w:r>
      <w:r>
        <w:rPr>
          <w:lang w:val="en-GB"/>
        </w:rPr>
        <w:t xml:space="preserve"> as these are recorder on the Clean</w:t>
      </w:r>
      <w:r w:rsidR="00B342B6">
        <w:rPr>
          <w:lang w:val="en-GB"/>
        </w:rPr>
        <w:t>r</w:t>
      </w:r>
      <w:r>
        <w:rPr>
          <w:lang w:val="en-GB"/>
        </w:rPr>
        <w:t xml:space="preserve">oom operation platform and all of them have been checked according to </w:t>
      </w:r>
      <w:r w:rsidRPr="00DD434C">
        <w:rPr>
          <w:i/>
          <w:lang w:val="en-GB"/>
        </w:rPr>
        <w:t>P-091</w:t>
      </w:r>
      <w:r>
        <w:rPr>
          <w:i/>
          <w:lang w:val="en-GB"/>
        </w:rPr>
        <w:t>2</w:t>
      </w:r>
      <w:r w:rsidRPr="00DD434C">
        <w:rPr>
          <w:i/>
          <w:lang w:val="en-GB"/>
        </w:rPr>
        <w:t>-</w:t>
      </w:r>
      <w:r>
        <w:rPr>
          <w:i/>
          <w:lang w:val="en-GB"/>
        </w:rPr>
        <w:t xml:space="preserve">EBL. </w:t>
      </w:r>
      <w:r>
        <w:rPr>
          <w:lang w:val="en-GB"/>
        </w:rPr>
        <w:t xml:space="preserve">The quality testing involves Scanning electron microscopy (SEM) inspection with calibrated </w:t>
      </w:r>
      <w:r w:rsidR="0057143C">
        <w:rPr>
          <w:lang w:val="en-US"/>
        </w:rPr>
        <w:t>HR-SEM</w:t>
      </w:r>
      <w:r>
        <w:rPr>
          <w:lang w:val="en-GB"/>
        </w:rPr>
        <w:t xml:space="preserve"> microscope according to C-11-</w:t>
      </w:r>
      <w:r w:rsidR="006D728A">
        <w:rPr>
          <w:lang w:val="en-GB"/>
        </w:rPr>
        <w:t xml:space="preserve">1 </w:t>
      </w:r>
      <w:r w:rsidR="0057143C">
        <w:rPr>
          <w:lang w:val="en-GB"/>
        </w:rPr>
        <w:t>JEOL 7000F</w:t>
      </w:r>
      <w:r>
        <w:rPr>
          <w:lang w:val="en-GB"/>
        </w:rPr>
        <w:t xml:space="preserve"> for </w:t>
      </w:r>
      <w:r w:rsidR="0057143C">
        <w:rPr>
          <w:lang w:val="en-GB"/>
        </w:rPr>
        <w:t>nano</w:t>
      </w:r>
      <w:r>
        <w:rPr>
          <w:lang w:val="en-GB"/>
        </w:rPr>
        <w:t>pattern dimension control. C-11-</w:t>
      </w:r>
      <w:r w:rsidR="00046BF3">
        <w:rPr>
          <w:lang w:val="en-GB"/>
        </w:rPr>
        <w:t xml:space="preserve">1 </w:t>
      </w:r>
      <w:r w:rsidR="0057143C">
        <w:rPr>
          <w:lang w:val="en-GB"/>
        </w:rPr>
        <w:t>JEOL 7000F</w:t>
      </w:r>
      <w:r>
        <w:rPr>
          <w:lang w:val="en-GB"/>
        </w:rPr>
        <w:t xml:space="preserve"> foresees calibration every 3 months and in the period of interest (April 21 till Dec 21) calibrations have been performed on April </w:t>
      </w:r>
      <w:r w:rsidR="0057143C">
        <w:rPr>
          <w:lang w:val="en-GB"/>
        </w:rPr>
        <w:t>21</w:t>
      </w:r>
      <w:r>
        <w:rPr>
          <w:lang w:val="en-GB"/>
        </w:rPr>
        <w:t xml:space="preserve">, July 19 and October 19. </w:t>
      </w:r>
      <w:r w:rsidRPr="004A7608">
        <w:rPr>
          <w:i/>
          <w:lang w:val="en-GB"/>
        </w:rPr>
        <w:t>We have calculated an average registration tolerance of 0.</w:t>
      </w:r>
      <w:r w:rsidR="0057143C">
        <w:rPr>
          <w:i/>
          <w:lang w:val="en-GB"/>
        </w:rPr>
        <w:t>25</w:t>
      </w:r>
      <w:r w:rsidRPr="004A7608">
        <w:rPr>
          <w:i/>
          <w:lang w:val="en-GB"/>
        </w:rPr>
        <w:t>% of the nominal value which satisfies the SMARTEC target of 0.5%.</w:t>
      </w:r>
      <w:r>
        <w:rPr>
          <w:lang w:val="en-GB"/>
        </w:rPr>
        <w:t xml:space="preserve"> </w:t>
      </w:r>
    </w:p>
    <w:p w:rsidR="00733CB8" w:rsidRDefault="00733CB8" w:rsidP="00222E34">
      <w:pPr>
        <w:rPr>
          <w:rStyle w:val="jlqj4b"/>
          <w:b/>
          <w:lang w:val="en"/>
        </w:rPr>
      </w:pPr>
    </w:p>
    <w:p w:rsidR="00B342B6" w:rsidRPr="00DD434C" w:rsidRDefault="00B342B6" w:rsidP="001819C4">
      <w:pPr>
        <w:rPr>
          <w:lang w:val="en-GB"/>
        </w:rPr>
      </w:pPr>
      <w:r>
        <w:rPr>
          <w:rStyle w:val="jlqj4b"/>
          <w:b/>
          <w:lang w:val="en"/>
        </w:rPr>
        <w:t xml:space="preserve">Metal depositions: </w:t>
      </w:r>
      <w:r>
        <w:rPr>
          <w:lang w:val="en-GB"/>
        </w:rPr>
        <w:t xml:space="preserve">From the onset (April) of the trial period of the ISO 9001 application till the end of 2021 we have executed </w:t>
      </w:r>
      <w:r w:rsidRPr="007E138D">
        <w:rPr>
          <w:i/>
          <w:lang w:val="en-GB"/>
        </w:rPr>
        <w:t>166 metal depositions</w:t>
      </w:r>
      <w:r>
        <w:rPr>
          <w:lang w:val="en-GB"/>
        </w:rPr>
        <w:t xml:space="preserve"> as these are recorder on the Cleanroom operation platform and all of them have been checked according to </w:t>
      </w:r>
      <w:r w:rsidRPr="00DD434C">
        <w:rPr>
          <w:i/>
          <w:lang w:val="en-GB"/>
        </w:rPr>
        <w:t>P-091</w:t>
      </w:r>
      <w:r>
        <w:rPr>
          <w:i/>
          <w:lang w:val="en-GB"/>
        </w:rPr>
        <w:t>3-Metal depositions.</w:t>
      </w:r>
      <w:r>
        <w:rPr>
          <w:lang w:val="en-GB"/>
        </w:rPr>
        <w:t xml:space="preserve"> The quality testing involves</w:t>
      </w:r>
      <w:r w:rsidR="00046BF3">
        <w:rPr>
          <w:lang w:val="en-GB"/>
        </w:rPr>
        <w:t xml:space="preserve"> step profilometry</w:t>
      </w:r>
      <w:r>
        <w:rPr>
          <w:lang w:val="en-GB"/>
        </w:rPr>
        <w:t xml:space="preserve"> inspection with calibrated </w:t>
      </w:r>
      <w:r w:rsidR="00046BF3">
        <w:rPr>
          <w:lang w:val="en-GB"/>
        </w:rPr>
        <w:t>profilometer</w:t>
      </w:r>
      <w:r>
        <w:rPr>
          <w:lang w:val="en-GB"/>
        </w:rPr>
        <w:t xml:space="preserve"> according to C-11-</w:t>
      </w:r>
      <w:r w:rsidR="00046BF3">
        <w:rPr>
          <w:lang w:val="en-GB"/>
        </w:rPr>
        <w:t xml:space="preserve">1 Profilometry </w:t>
      </w:r>
      <w:r>
        <w:rPr>
          <w:lang w:val="en-GB"/>
        </w:rPr>
        <w:t xml:space="preserve">for </w:t>
      </w:r>
      <w:r w:rsidR="006D728A">
        <w:rPr>
          <w:lang w:val="en-GB"/>
        </w:rPr>
        <w:t>thickness</w:t>
      </w:r>
      <w:r>
        <w:rPr>
          <w:lang w:val="en-GB"/>
        </w:rPr>
        <w:t xml:space="preserve"> control. C-11-</w:t>
      </w:r>
      <w:r w:rsidR="006D728A">
        <w:rPr>
          <w:lang w:val="en-GB"/>
        </w:rPr>
        <w:t>1 Profilometry</w:t>
      </w:r>
      <w:r>
        <w:rPr>
          <w:lang w:val="en-GB"/>
        </w:rPr>
        <w:t xml:space="preserve"> foresees calibration every 3 months and in the period of interest (April 21 till Dec 21) calibrations have been performed on April </w:t>
      </w:r>
      <w:r w:rsidR="006D728A">
        <w:rPr>
          <w:lang w:val="en-GB"/>
        </w:rPr>
        <w:t>19</w:t>
      </w:r>
      <w:r>
        <w:rPr>
          <w:lang w:val="en-GB"/>
        </w:rPr>
        <w:t xml:space="preserve">, July 19 and October 19. </w:t>
      </w:r>
      <w:r w:rsidRPr="004A7608">
        <w:rPr>
          <w:i/>
          <w:lang w:val="en-GB"/>
        </w:rPr>
        <w:t xml:space="preserve">We have calculated an average </w:t>
      </w:r>
      <w:r w:rsidR="004804D9">
        <w:rPr>
          <w:i/>
          <w:lang w:val="en-GB"/>
        </w:rPr>
        <w:t xml:space="preserve">thickness </w:t>
      </w:r>
      <w:r w:rsidRPr="004A7608">
        <w:rPr>
          <w:i/>
          <w:lang w:val="en-GB"/>
        </w:rPr>
        <w:t xml:space="preserve">tolerance of </w:t>
      </w:r>
      <w:r w:rsidR="004804D9">
        <w:rPr>
          <w:i/>
          <w:lang w:val="en-GB"/>
        </w:rPr>
        <w:t>3.</w:t>
      </w:r>
      <w:r>
        <w:rPr>
          <w:i/>
          <w:lang w:val="en-GB"/>
        </w:rPr>
        <w:t>5</w:t>
      </w:r>
      <w:r w:rsidRPr="004A7608">
        <w:rPr>
          <w:i/>
          <w:lang w:val="en-GB"/>
        </w:rPr>
        <w:t xml:space="preserve">% of the nominal value which satisfies the SMARTEC target of </w:t>
      </w:r>
      <w:r w:rsidR="004804D9">
        <w:rPr>
          <w:i/>
          <w:lang w:val="en-GB"/>
        </w:rPr>
        <w:t>5.0</w:t>
      </w:r>
      <w:r w:rsidRPr="004A7608">
        <w:rPr>
          <w:i/>
          <w:lang w:val="en-GB"/>
        </w:rPr>
        <w:t>%.</w:t>
      </w:r>
      <w:r>
        <w:rPr>
          <w:lang w:val="en-GB"/>
        </w:rPr>
        <w:t xml:space="preserve"> </w:t>
      </w:r>
    </w:p>
    <w:p w:rsidR="00733CB8" w:rsidRDefault="00733CB8" w:rsidP="00222E34">
      <w:pPr>
        <w:rPr>
          <w:rStyle w:val="jlqj4b"/>
          <w:b/>
          <w:lang w:val="en"/>
        </w:rPr>
      </w:pPr>
    </w:p>
    <w:p w:rsidR="004804D9" w:rsidRPr="00DD434C" w:rsidRDefault="004804D9" w:rsidP="001819C4">
      <w:pPr>
        <w:rPr>
          <w:lang w:val="en-GB"/>
        </w:rPr>
      </w:pPr>
      <w:r>
        <w:rPr>
          <w:rStyle w:val="jlqj4b"/>
          <w:b/>
          <w:lang w:val="en"/>
        </w:rPr>
        <w:lastRenderedPageBreak/>
        <w:t xml:space="preserve">Thermal processing: </w:t>
      </w:r>
      <w:r>
        <w:rPr>
          <w:lang w:val="en-GB"/>
        </w:rPr>
        <w:t xml:space="preserve">From the onset (April) of the trial period of the ISO 9001 application till the end of 2021 we have executed </w:t>
      </w:r>
      <w:r w:rsidR="000463BD">
        <w:rPr>
          <w:i/>
          <w:lang w:val="en-GB"/>
        </w:rPr>
        <w:t>20 thermal treatments</w:t>
      </w:r>
      <w:r>
        <w:rPr>
          <w:lang w:val="en-GB"/>
        </w:rPr>
        <w:t xml:space="preserve"> </w:t>
      </w:r>
      <w:r w:rsidR="003C6476">
        <w:rPr>
          <w:lang w:val="en-GB"/>
        </w:rPr>
        <w:t xml:space="preserve">(for which 4 were for </w:t>
      </w:r>
      <w:proofErr w:type="spellStart"/>
      <w:r w:rsidR="003C6476">
        <w:rPr>
          <w:lang w:val="en-GB"/>
        </w:rPr>
        <w:t>GaN</w:t>
      </w:r>
      <w:proofErr w:type="spellEnd"/>
      <w:r w:rsidR="003C6476">
        <w:rPr>
          <w:lang w:val="en-GB"/>
        </w:rPr>
        <w:t xml:space="preserve">) </w:t>
      </w:r>
      <w:r>
        <w:rPr>
          <w:lang w:val="en-GB"/>
        </w:rPr>
        <w:t xml:space="preserve">as these are recorder on the Cleanroom operation platform and all of them have been checked according to </w:t>
      </w:r>
      <w:r w:rsidRPr="00DD434C">
        <w:rPr>
          <w:i/>
          <w:lang w:val="en-GB"/>
        </w:rPr>
        <w:t>P-091</w:t>
      </w:r>
      <w:r w:rsidR="00CB739E">
        <w:rPr>
          <w:i/>
          <w:lang w:val="en-GB"/>
        </w:rPr>
        <w:t>8</w:t>
      </w:r>
      <w:r>
        <w:rPr>
          <w:i/>
          <w:lang w:val="en-GB"/>
        </w:rPr>
        <w:t>-</w:t>
      </w:r>
      <w:r w:rsidR="00CB739E">
        <w:rPr>
          <w:i/>
          <w:lang w:val="en-GB"/>
        </w:rPr>
        <w:t>RTA</w:t>
      </w:r>
      <w:r>
        <w:rPr>
          <w:i/>
          <w:lang w:val="en-GB"/>
        </w:rPr>
        <w:t>.</w:t>
      </w:r>
      <w:r>
        <w:rPr>
          <w:lang w:val="en-GB"/>
        </w:rPr>
        <w:t xml:space="preserve"> The quality testing involves </w:t>
      </w:r>
      <w:r w:rsidR="00CB739E">
        <w:rPr>
          <w:lang w:val="en-GB"/>
        </w:rPr>
        <w:t xml:space="preserve">the use of a calibrated </w:t>
      </w:r>
      <w:proofErr w:type="spellStart"/>
      <w:r w:rsidR="00CB739E">
        <w:rPr>
          <w:lang w:val="en-GB"/>
        </w:rPr>
        <w:t>thermocoupe</w:t>
      </w:r>
      <w:proofErr w:type="spellEnd"/>
      <w:r>
        <w:rPr>
          <w:lang w:val="en-GB"/>
        </w:rPr>
        <w:t xml:space="preserve"> according to C-11-1 </w:t>
      </w:r>
      <w:r w:rsidR="00CB739E">
        <w:rPr>
          <w:lang w:val="en-GB"/>
        </w:rPr>
        <w:t>RTA</w:t>
      </w:r>
      <w:r>
        <w:rPr>
          <w:lang w:val="en-GB"/>
        </w:rPr>
        <w:t xml:space="preserve"> for t</w:t>
      </w:r>
      <w:r w:rsidR="00CB739E">
        <w:rPr>
          <w:lang w:val="en-GB"/>
        </w:rPr>
        <w:t>emperature control</w:t>
      </w:r>
      <w:r>
        <w:rPr>
          <w:lang w:val="en-GB"/>
        </w:rPr>
        <w:t xml:space="preserve">. C-11-1 </w:t>
      </w:r>
      <w:r w:rsidR="00CB739E">
        <w:rPr>
          <w:lang w:val="en-GB"/>
        </w:rPr>
        <w:t>RTA</w:t>
      </w:r>
      <w:r>
        <w:rPr>
          <w:lang w:val="en-GB"/>
        </w:rPr>
        <w:t xml:space="preserve"> foresees calibration every </w:t>
      </w:r>
      <w:r w:rsidR="00CB739E">
        <w:rPr>
          <w:lang w:val="en-GB"/>
        </w:rPr>
        <w:t>6</w:t>
      </w:r>
      <w:r>
        <w:rPr>
          <w:lang w:val="en-GB"/>
        </w:rPr>
        <w:t xml:space="preserve"> months and in the period of interest (April 21 till Dec 21) calibrations have been performed on April </w:t>
      </w:r>
      <w:r w:rsidR="00CB739E">
        <w:rPr>
          <w:lang w:val="en-GB"/>
        </w:rPr>
        <w:t>20</w:t>
      </w:r>
      <w:r>
        <w:rPr>
          <w:lang w:val="en-GB"/>
        </w:rPr>
        <w:t xml:space="preserve"> and October 19. </w:t>
      </w:r>
      <w:r w:rsidRPr="004A7608">
        <w:rPr>
          <w:i/>
          <w:lang w:val="en-GB"/>
        </w:rPr>
        <w:t xml:space="preserve">We have calculated an </w:t>
      </w:r>
      <w:r w:rsidR="00CB739E">
        <w:rPr>
          <w:i/>
          <w:lang w:val="en-GB"/>
        </w:rPr>
        <w:t>average temperature</w:t>
      </w:r>
      <w:r>
        <w:rPr>
          <w:i/>
          <w:lang w:val="en-GB"/>
        </w:rPr>
        <w:t xml:space="preserve"> </w:t>
      </w:r>
      <w:r w:rsidRPr="004A7608">
        <w:rPr>
          <w:i/>
          <w:lang w:val="en-GB"/>
        </w:rPr>
        <w:t xml:space="preserve">tolerance </w:t>
      </w:r>
      <w:r w:rsidR="003C6476" w:rsidRPr="004A7608">
        <w:rPr>
          <w:i/>
          <w:lang w:val="en-GB"/>
        </w:rPr>
        <w:t xml:space="preserve">of </w:t>
      </w:r>
      <w:r w:rsidR="003C6476">
        <w:rPr>
          <w:i/>
          <w:lang w:val="en-GB"/>
        </w:rPr>
        <w:t>less than 2</w:t>
      </w:r>
      <w:r w:rsidRPr="00CB739E">
        <w:rPr>
          <w:i/>
          <w:highlight w:val="yellow"/>
          <w:lang w:val="en-GB"/>
        </w:rPr>
        <w:t>% of the nominal value</w:t>
      </w:r>
      <w:r w:rsidR="003C6476">
        <w:rPr>
          <w:i/>
          <w:highlight w:val="yellow"/>
          <w:lang w:val="en-GB"/>
        </w:rPr>
        <w:t xml:space="preserve"> (at 750</w:t>
      </w:r>
      <w:r w:rsidR="003C6476" w:rsidRPr="003C6476">
        <w:rPr>
          <w:i/>
          <w:highlight w:val="yellow"/>
          <w:vertAlign w:val="superscript"/>
          <w:lang w:val="en-GB"/>
        </w:rPr>
        <w:t>o</w:t>
      </w:r>
      <w:r w:rsidR="003C6476">
        <w:rPr>
          <w:i/>
          <w:highlight w:val="yellow"/>
          <w:lang w:val="en-GB"/>
        </w:rPr>
        <w:t>C)</w:t>
      </w:r>
      <w:r w:rsidR="00CB739E">
        <w:rPr>
          <w:i/>
          <w:highlight w:val="yellow"/>
          <w:lang w:val="en-GB"/>
        </w:rPr>
        <w:t xml:space="preserve">. </w:t>
      </w:r>
      <w:r w:rsidR="003C6476">
        <w:rPr>
          <w:i/>
          <w:highlight w:val="yellow"/>
          <w:lang w:val="en-GB"/>
        </w:rPr>
        <w:t xml:space="preserve">The average </w:t>
      </w:r>
      <w:r w:rsidR="003C6476" w:rsidRPr="00CB739E">
        <w:rPr>
          <w:i/>
          <w:highlight w:val="yellow"/>
          <w:lang w:val="en-GB"/>
        </w:rPr>
        <w:t>contact resistance</w:t>
      </w:r>
      <w:r w:rsidR="003C6476">
        <w:rPr>
          <w:i/>
          <w:highlight w:val="yellow"/>
          <w:lang w:val="en-GB"/>
        </w:rPr>
        <w:t xml:space="preserve"> value measured from the</w:t>
      </w:r>
      <w:r w:rsidR="00CB739E">
        <w:rPr>
          <w:i/>
          <w:highlight w:val="yellow"/>
          <w:lang w:val="en-GB"/>
        </w:rPr>
        <w:t xml:space="preserve"> </w:t>
      </w:r>
      <w:r w:rsidR="00CB739E">
        <w:rPr>
          <w:i/>
          <w:highlight w:val="yellow"/>
          <w:lang w:val="en-US"/>
        </w:rPr>
        <w:t xml:space="preserve">TLM patterns </w:t>
      </w:r>
      <w:r w:rsidR="003C6476">
        <w:rPr>
          <w:i/>
          <w:highlight w:val="yellow"/>
          <w:lang w:val="en-GB"/>
        </w:rPr>
        <w:t>was 2</w:t>
      </w:r>
      <w:r w:rsidR="00CB739E" w:rsidRPr="00CB739E">
        <w:rPr>
          <w:i/>
          <w:highlight w:val="yellow"/>
          <w:lang w:val="en-GB"/>
        </w:rPr>
        <w:t xml:space="preserve"> Ohm.mm</w:t>
      </w:r>
      <w:r w:rsidR="003B638F">
        <w:rPr>
          <w:i/>
          <w:highlight w:val="yellow"/>
          <w:lang w:val="en-GB"/>
        </w:rPr>
        <w:t xml:space="preserve"> (for </w:t>
      </w:r>
      <w:proofErr w:type="spellStart"/>
      <w:r w:rsidR="003B638F">
        <w:rPr>
          <w:i/>
          <w:highlight w:val="yellow"/>
          <w:lang w:val="en-GB"/>
        </w:rPr>
        <w:t>GaN</w:t>
      </w:r>
      <w:proofErr w:type="spellEnd"/>
      <w:r w:rsidR="003B638F">
        <w:rPr>
          <w:i/>
          <w:highlight w:val="yellow"/>
          <w:lang w:val="en-GB"/>
        </w:rPr>
        <w:t>)</w:t>
      </w:r>
      <w:r w:rsidR="003C6476">
        <w:rPr>
          <w:i/>
          <w:highlight w:val="yellow"/>
          <w:lang w:val="en-GB"/>
        </w:rPr>
        <w:t xml:space="preserve"> which satisfies the 3 Ohm.mm SMARTEC target</w:t>
      </w:r>
      <w:r w:rsidRPr="00CB739E">
        <w:rPr>
          <w:i/>
          <w:highlight w:val="yellow"/>
          <w:lang w:val="en-GB"/>
        </w:rPr>
        <w:t>.</w:t>
      </w:r>
      <w:r>
        <w:rPr>
          <w:lang w:val="en-GB"/>
        </w:rPr>
        <w:t xml:space="preserve"> </w:t>
      </w:r>
    </w:p>
    <w:p w:rsidR="00733CB8" w:rsidRDefault="00733CB8" w:rsidP="00222E34">
      <w:pPr>
        <w:rPr>
          <w:rStyle w:val="jlqj4b"/>
          <w:b/>
          <w:lang w:val="en"/>
        </w:rPr>
      </w:pPr>
    </w:p>
    <w:p w:rsidR="0087181D" w:rsidRPr="00DD434C" w:rsidRDefault="0087181D" w:rsidP="001819C4">
      <w:pPr>
        <w:rPr>
          <w:lang w:val="en-GB"/>
        </w:rPr>
      </w:pPr>
      <w:r>
        <w:rPr>
          <w:rStyle w:val="jlqj4b"/>
          <w:b/>
          <w:lang w:val="en-US"/>
        </w:rPr>
        <w:t xml:space="preserve">Plasma etching: </w:t>
      </w:r>
      <w:r>
        <w:rPr>
          <w:lang w:val="en-GB"/>
        </w:rPr>
        <w:t xml:space="preserve">From the onset (April) of the trial period of the ISO 9001 application till the end of 2021 we have executed </w:t>
      </w:r>
      <w:r>
        <w:rPr>
          <w:i/>
          <w:lang w:val="en-GB"/>
        </w:rPr>
        <w:t>75 plasma etching runs</w:t>
      </w:r>
      <w:r>
        <w:rPr>
          <w:lang w:val="en-GB"/>
        </w:rPr>
        <w:t xml:space="preserve"> as these are recorder on the Cleanroom operation platform and all of them have been checked according to </w:t>
      </w:r>
      <w:r w:rsidRPr="00DD434C">
        <w:rPr>
          <w:i/>
          <w:lang w:val="en-GB"/>
        </w:rPr>
        <w:t>P-091</w:t>
      </w:r>
      <w:r>
        <w:rPr>
          <w:i/>
          <w:lang w:val="en-GB"/>
        </w:rPr>
        <w:t>9-</w:t>
      </w:r>
      <w:r w:rsidR="00C75E7F">
        <w:rPr>
          <w:i/>
          <w:lang w:val="en-GB"/>
        </w:rPr>
        <w:t>Reactive Ion Etching</w:t>
      </w:r>
      <w:r>
        <w:rPr>
          <w:i/>
          <w:lang w:val="en-GB"/>
        </w:rPr>
        <w:t xml:space="preserve">. </w:t>
      </w:r>
      <w:r>
        <w:rPr>
          <w:lang w:val="en-GB"/>
        </w:rPr>
        <w:t xml:space="preserve">The quality testing involves </w:t>
      </w:r>
      <w:r w:rsidR="00C75E7F">
        <w:rPr>
          <w:lang w:val="en-GB"/>
        </w:rPr>
        <w:t xml:space="preserve">step profilometry inspection with calibrated profilometer according to C-11-1 Profilometry for thickness control. </w:t>
      </w:r>
      <w:r w:rsidR="00A25D49">
        <w:rPr>
          <w:lang w:val="en-GB"/>
        </w:rPr>
        <w:t xml:space="preserve">From the 75 samples we have </w:t>
      </w:r>
      <w:r w:rsidR="00A25D49" w:rsidRPr="00A25D49">
        <w:rPr>
          <w:highlight w:val="yellow"/>
          <w:lang w:val="en-GB"/>
        </w:rPr>
        <w:t xml:space="preserve">analysed 50% of them (and not 30% as stated in the proposal) and we have calculated average </w:t>
      </w:r>
      <w:r w:rsidR="003B638F">
        <w:rPr>
          <w:i/>
          <w:highlight w:val="yellow"/>
          <w:lang w:val="en-GB"/>
        </w:rPr>
        <w:t>tolerance</w:t>
      </w:r>
      <w:r w:rsidR="00A25D49" w:rsidRPr="00A25D49">
        <w:rPr>
          <w:i/>
          <w:highlight w:val="yellow"/>
          <w:lang w:val="en-GB"/>
        </w:rPr>
        <w:t xml:space="preserve"> in the etched thicknesses that again satisfies the SMARTEC target of 2%</w:t>
      </w:r>
      <w:r w:rsidR="003B638F">
        <w:rPr>
          <w:i/>
          <w:highlight w:val="yellow"/>
          <w:lang w:val="en-GB"/>
        </w:rPr>
        <w:t xml:space="preserve"> (in cases where the precise control of thickness is critical)</w:t>
      </w:r>
      <w:r w:rsidR="00A25D49" w:rsidRPr="00A25D49">
        <w:rPr>
          <w:i/>
          <w:highlight w:val="yellow"/>
          <w:lang w:val="en-GB"/>
        </w:rPr>
        <w:t>.</w:t>
      </w:r>
    </w:p>
    <w:p w:rsidR="00733CB8" w:rsidRPr="0087181D" w:rsidRDefault="00733CB8" w:rsidP="00222E34">
      <w:pPr>
        <w:rPr>
          <w:rStyle w:val="jlqj4b"/>
          <w:b/>
          <w:lang w:val="en-US"/>
        </w:rPr>
      </w:pPr>
    </w:p>
    <w:p w:rsidR="008A7733" w:rsidRDefault="00666611" w:rsidP="00222E34">
      <w:pPr>
        <w:rPr>
          <w:rStyle w:val="jlqj4b"/>
          <w:lang w:val="en"/>
        </w:rPr>
      </w:pPr>
      <w:r w:rsidRPr="00666611">
        <w:rPr>
          <w:rStyle w:val="jlqj4b"/>
          <w:b/>
          <w:lang w:val="en"/>
        </w:rPr>
        <w:t xml:space="preserve">Plasma deposited </w:t>
      </w:r>
      <w:proofErr w:type="spellStart"/>
      <w:r w:rsidRPr="00666611">
        <w:rPr>
          <w:rStyle w:val="jlqj4b"/>
          <w:b/>
          <w:lang w:val="en"/>
        </w:rPr>
        <w:t>SiN</w:t>
      </w:r>
      <w:proofErr w:type="spellEnd"/>
      <w:r w:rsidRPr="00666611">
        <w:rPr>
          <w:rStyle w:val="jlqj4b"/>
          <w:b/>
          <w:lang w:val="en"/>
        </w:rPr>
        <w:t>:</w:t>
      </w:r>
      <w:r>
        <w:rPr>
          <w:rStyle w:val="jlqj4b"/>
          <w:lang w:val="en"/>
        </w:rPr>
        <w:t xml:space="preserve"> </w:t>
      </w:r>
      <w:r w:rsidR="00502499">
        <w:rPr>
          <w:rStyle w:val="jlqj4b"/>
          <w:lang w:val="en"/>
        </w:rPr>
        <w:t xml:space="preserve">The </w:t>
      </w:r>
      <w:r w:rsidR="00E40F70">
        <w:rPr>
          <w:rStyle w:val="jlqj4b"/>
          <w:lang w:val="en"/>
        </w:rPr>
        <w:t xml:space="preserve">delivery of the </w:t>
      </w:r>
      <w:r w:rsidR="00502499">
        <w:rPr>
          <w:rStyle w:val="jlqj4b"/>
          <w:lang w:val="en"/>
        </w:rPr>
        <w:t xml:space="preserve">new tool </w:t>
      </w:r>
      <w:r w:rsidR="00E40F70">
        <w:rPr>
          <w:rStyle w:val="jlqj4b"/>
          <w:lang w:val="en"/>
        </w:rPr>
        <w:t xml:space="preserve">was </w:t>
      </w:r>
      <w:r w:rsidR="008A7733">
        <w:rPr>
          <w:rStyle w:val="jlqj4b"/>
          <w:lang w:val="en"/>
        </w:rPr>
        <w:t xml:space="preserve">significantly delayed and we could only start experimenting in Q4 of 2021. </w:t>
      </w:r>
    </w:p>
    <w:p w:rsidR="00556700" w:rsidRDefault="008A7733" w:rsidP="00222E34">
      <w:pPr>
        <w:rPr>
          <w:i/>
          <w:lang w:val="en-GB"/>
        </w:rPr>
      </w:pPr>
      <w:r>
        <w:rPr>
          <w:rStyle w:val="jlqj4b"/>
          <w:lang w:val="en"/>
        </w:rPr>
        <w:t xml:space="preserve">Since then we have performed </w:t>
      </w:r>
      <w:r w:rsidRPr="008A7733">
        <w:rPr>
          <w:rStyle w:val="jlqj4b"/>
          <w:i/>
          <w:lang w:val="en"/>
        </w:rPr>
        <w:t>12 runs</w:t>
      </w:r>
      <w:r>
        <w:rPr>
          <w:rStyle w:val="jlqj4b"/>
          <w:lang w:val="en"/>
        </w:rPr>
        <w:t xml:space="preserve"> </w:t>
      </w:r>
      <w:r>
        <w:rPr>
          <w:lang w:val="en-GB"/>
        </w:rPr>
        <w:t xml:space="preserve">as these are recorder on the Cleanroom operation platform and all of them have been checked according to </w:t>
      </w:r>
      <w:r w:rsidRPr="00DD434C">
        <w:rPr>
          <w:i/>
          <w:lang w:val="en-GB"/>
        </w:rPr>
        <w:t>P-091</w:t>
      </w:r>
      <w:r>
        <w:rPr>
          <w:i/>
          <w:lang w:val="en-GB"/>
        </w:rPr>
        <w:t>6-Reactive Ion Etching.</w:t>
      </w:r>
    </w:p>
    <w:p w:rsidR="00244F01" w:rsidRDefault="00222E34" w:rsidP="00222E34">
      <w:pPr>
        <w:rPr>
          <w:rStyle w:val="jlqj4b"/>
          <w:lang w:val="en"/>
        </w:rPr>
      </w:pPr>
      <w:r>
        <w:rPr>
          <w:rStyle w:val="jlqj4b"/>
          <w:lang w:val="en"/>
        </w:rPr>
        <w:t xml:space="preserve">Experiments </w:t>
      </w:r>
      <w:r w:rsidR="00556700">
        <w:rPr>
          <w:rStyle w:val="jlqj4b"/>
          <w:lang w:val="en"/>
        </w:rPr>
        <w:t>are currently being conducted</w:t>
      </w:r>
      <w:r>
        <w:rPr>
          <w:rStyle w:val="jlqj4b"/>
          <w:lang w:val="en"/>
        </w:rPr>
        <w:t xml:space="preserve"> to optimize the quality of plasma assisted </w:t>
      </w:r>
      <w:proofErr w:type="spellStart"/>
      <w:r>
        <w:rPr>
          <w:rStyle w:val="jlqj4b"/>
          <w:lang w:val="en"/>
        </w:rPr>
        <w:t>SiN</w:t>
      </w:r>
      <w:proofErr w:type="spellEnd"/>
      <w:r>
        <w:rPr>
          <w:rStyle w:val="jlqj4b"/>
          <w:lang w:val="en"/>
        </w:rPr>
        <w:t xml:space="preserve"> deposition using the new </w:t>
      </w:r>
      <w:r>
        <w:rPr>
          <w:rStyle w:val="jlqj4b"/>
          <w:lang w:val="en-US"/>
        </w:rPr>
        <w:t>equipment</w:t>
      </w:r>
      <w:r>
        <w:rPr>
          <w:rStyle w:val="jlqj4b"/>
          <w:lang w:val="en"/>
        </w:rPr>
        <w:t xml:space="preserve"> from Plasma </w:t>
      </w:r>
      <w:proofErr w:type="spellStart"/>
      <w:r>
        <w:rPr>
          <w:rStyle w:val="jlqj4b"/>
          <w:lang w:val="en"/>
        </w:rPr>
        <w:t>Therm</w:t>
      </w:r>
      <w:proofErr w:type="spellEnd"/>
      <w:r w:rsidRPr="00E434F6">
        <w:rPr>
          <w:rStyle w:val="jlqj4b"/>
          <w:lang w:val="en"/>
        </w:rPr>
        <w:t xml:space="preserve"> </w:t>
      </w:r>
      <w:r>
        <w:rPr>
          <w:rStyle w:val="jlqj4b"/>
          <w:lang w:val="en"/>
        </w:rPr>
        <w:t xml:space="preserve">Company. </w:t>
      </w:r>
    </w:p>
    <w:p w:rsidR="00D73A0C" w:rsidRDefault="00222E34" w:rsidP="00222E34">
      <w:pPr>
        <w:rPr>
          <w:lang w:val="en"/>
        </w:rPr>
      </w:pPr>
      <w:r>
        <w:rPr>
          <w:rStyle w:val="jlqj4b"/>
          <w:lang w:val="en"/>
        </w:rPr>
        <w:t xml:space="preserve">The quality control of the deposited of </w:t>
      </w:r>
      <w:proofErr w:type="spellStart"/>
      <w:r>
        <w:rPr>
          <w:rStyle w:val="jlqj4b"/>
          <w:lang w:val="en"/>
        </w:rPr>
        <w:t>SiN</w:t>
      </w:r>
      <w:proofErr w:type="spellEnd"/>
      <w:r>
        <w:rPr>
          <w:rStyle w:val="jlqj4b"/>
          <w:lang w:val="en"/>
        </w:rPr>
        <w:t xml:space="preserve"> </w:t>
      </w:r>
      <w:r w:rsidR="009A1B95">
        <w:rPr>
          <w:rStyle w:val="jlqj4b"/>
          <w:lang w:val="en"/>
        </w:rPr>
        <w:t xml:space="preserve">(e.g. refractive index - </w:t>
      </w:r>
      <w:r w:rsidR="009A1B95">
        <w:rPr>
          <w:rStyle w:val="jlqj4b"/>
          <w:lang w:val="en"/>
        </w:rPr>
        <w:fldChar w:fldCharType="begin"/>
      </w:r>
      <w:r w:rsidR="009A1B95">
        <w:rPr>
          <w:rStyle w:val="jlqj4b"/>
          <w:lang w:val="en"/>
        </w:rPr>
        <w:instrText xml:space="preserve"> REF _Ref91857182 \h </w:instrText>
      </w:r>
      <w:r w:rsidR="009A1B95">
        <w:rPr>
          <w:rStyle w:val="jlqj4b"/>
          <w:lang w:val="en"/>
        </w:rPr>
      </w:r>
      <w:r w:rsidR="009A1B95">
        <w:rPr>
          <w:rStyle w:val="jlqj4b"/>
          <w:lang w:val="en"/>
        </w:rPr>
        <w:fldChar w:fldCharType="separate"/>
      </w:r>
      <w:r w:rsidR="001819C4" w:rsidRPr="00244F01">
        <w:rPr>
          <w:lang w:val="en-GB"/>
        </w:rPr>
        <w:t xml:space="preserve">Figure </w:t>
      </w:r>
      <w:r w:rsidR="001819C4">
        <w:rPr>
          <w:noProof/>
          <w:lang w:val="en-GB"/>
        </w:rPr>
        <w:t>38</w:t>
      </w:r>
      <w:r w:rsidR="009A1B95">
        <w:rPr>
          <w:rStyle w:val="jlqj4b"/>
          <w:lang w:val="en"/>
        </w:rPr>
        <w:fldChar w:fldCharType="end"/>
      </w:r>
      <w:r w:rsidR="009A1B95">
        <w:rPr>
          <w:rStyle w:val="jlqj4b"/>
          <w:lang w:val="en"/>
        </w:rPr>
        <w:t xml:space="preserve">) </w:t>
      </w:r>
      <w:r>
        <w:rPr>
          <w:rStyle w:val="jlqj4b"/>
          <w:lang w:val="en"/>
        </w:rPr>
        <w:t xml:space="preserve">was carried out by performing more than 10 </w:t>
      </w:r>
      <w:r w:rsidR="00244F01">
        <w:rPr>
          <w:rStyle w:val="jlqj4b"/>
          <w:lang w:val="en"/>
        </w:rPr>
        <w:t>runs</w:t>
      </w:r>
      <w:r>
        <w:rPr>
          <w:rStyle w:val="jlqj4b"/>
          <w:lang w:val="en"/>
        </w:rPr>
        <w:t>, while simultaneously checking</w:t>
      </w:r>
      <w:r w:rsidR="009A1B95">
        <w:rPr>
          <w:rStyle w:val="jlqj4b"/>
          <w:lang w:val="en"/>
        </w:rPr>
        <w:t xml:space="preserve"> the etch rate and</w:t>
      </w:r>
      <w:r>
        <w:rPr>
          <w:rStyle w:val="jlqj4b"/>
          <w:lang w:val="en"/>
        </w:rPr>
        <w:t xml:space="preserve"> the thickness </w:t>
      </w:r>
      <w:r w:rsidR="00244F01">
        <w:rPr>
          <w:rStyle w:val="jlqj4b"/>
          <w:lang w:val="en"/>
        </w:rPr>
        <w:t>uniformity</w:t>
      </w:r>
      <w:r>
        <w:rPr>
          <w:rStyle w:val="jlqj4b"/>
          <w:lang w:val="en"/>
        </w:rPr>
        <w:t xml:space="preserve"> of the deposited material</w:t>
      </w:r>
      <w:r w:rsidR="009A1B95">
        <w:rPr>
          <w:rStyle w:val="jlqj4b"/>
          <w:lang w:val="en"/>
        </w:rPr>
        <w:t xml:space="preserve"> (</w:t>
      </w:r>
      <w:r w:rsidR="009A1B95">
        <w:rPr>
          <w:rStyle w:val="jlqj4b"/>
          <w:lang w:val="en"/>
        </w:rPr>
        <w:fldChar w:fldCharType="begin"/>
      </w:r>
      <w:r w:rsidR="009A1B95">
        <w:rPr>
          <w:rStyle w:val="jlqj4b"/>
          <w:lang w:val="en"/>
        </w:rPr>
        <w:instrText xml:space="preserve"> REF _Ref91857204 \h </w:instrText>
      </w:r>
      <w:r w:rsidR="009A1B95">
        <w:rPr>
          <w:rStyle w:val="jlqj4b"/>
          <w:lang w:val="en"/>
        </w:rPr>
      </w:r>
      <w:r w:rsidR="009A1B95">
        <w:rPr>
          <w:rStyle w:val="jlqj4b"/>
          <w:lang w:val="en"/>
        </w:rPr>
        <w:fldChar w:fldCharType="separate"/>
      </w:r>
      <w:r w:rsidR="001819C4" w:rsidRPr="00244F01">
        <w:rPr>
          <w:lang w:val="en-GB"/>
        </w:rPr>
        <w:t xml:space="preserve">Figure </w:t>
      </w:r>
      <w:r w:rsidR="001819C4">
        <w:rPr>
          <w:noProof/>
          <w:lang w:val="en-GB"/>
        </w:rPr>
        <w:t>39</w:t>
      </w:r>
      <w:r w:rsidR="009A1B95">
        <w:rPr>
          <w:rStyle w:val="jlqj4b"/>
          <w:lang w:val="en"/>
        </w:rPr>
        <w:fldChar w:fldCharType="end"/>
      </w:r>
      <w:r w:rsidR="009A1B95">
        <w:rPr>
          <w:rStyle w:val="jlqj4b"/>
          <w:lang w:val="en"/>
        </w:rPr>
        <w:t>)</w:t>
      </w:r>
      <w:r>
        <w:rPr>
          <w:rStyle w:val="jlqj4b"/>
          <w:lang w:val="en"/>
        </w:rPr>
        <w:t>.</w:t>
      </w:r>
      <w:r w:rsidRPr="00E434F6">
        <w:rPr>
          <w:lang w:val="en"/>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6"/>
        <w:gridCol w:w="4956"/>
      </w:tblGrid>
      <w:tr w:rsidR="00D73A0C" w:rsidTr="003D24D6">
        <w:tc>
          <w:tcPr>
            <w:tcW w:w="4956" w:type="dxa"/>
          </w:tcPr>
          <w:p w:rsidR="00D73A0C" w:rsidRDefault="00D73A0C" w:rsidP="001819C4">
            <w:pPr>
              <w:rPr>
                <w:rStyle w:val="jlqj4b"/>
                <w:lang w:val="en"/>
              </w:rPr>
            </w:pPr>
            <w:r w:rsidRPr="00D73A0C">
              <w:rPr>
                <w:noProof/>
              </w:rPr>
              <w:drawing>
                <wp:inline distT="0" distB="0" distL="0" distR="0" wp14:anchorId="34C49A4F" wp14:editId="160F07E7">
                  <wp:extent cx="2446966" cy="2438400"/>
                  <wp:effectExtent l="0" t="0" r="0" b="0"/>
                  <wp:docPr id="17" name="Picture 3">
                    <a:extLst xmlns:a="http://schemas.openxmlformats.org/drawingml/2006/main">
                      <a:ext uri="{FF2B5EF4-FFF2-40B4-BE49-F238E27FC236}">
                        <a16:creationId xmlns:a16="http://schemas.microsoft.com/office/drawing/2014/main" id="{604C02E5-E5AF-44EE-A811-7816660AC4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604C02E5-E5AF-44EE-A811-7816660AC4EC}"/>
                              </a:ext>
                            </a:extLst>
                          </pic:cNvPr>
                          <pic:cNvPicPr>
                            <a:picLocks noChangeAspect="1"/>
                          </pic:cNvPicPr>
                        </pic:nvPicPr>
                        <pic:blipFill>
                          <a:blip r:embed="rId81"/>
                          <a:stretch>
                            <a:fillRect/>
                          </a:stretch>
                        </pic:blipFill>
                        <pic:spPr>
                          <a:xfrm>
                            <a:off x="0" y="0"/>
                            <a:ext cx="2452374" cy="2443789"/>
                          </a:xfrm>
                          <a:prstGeom prst="rect">
                            <a:avLst/>
                          </a:prstGeom>
                        </pic:spPr>
                      </pic:pic>
                    </a:graphicData>
                  </a:graphic>
                </wp:inline>
              </w:drawing>
            </w:r>
          </w:p>
        </w:tc>
        <w:tc>
          <w:tcPr>
            <w:tcW w:w="4956" w:type="dxa"/>
          </w:tcPr>
          <w:p w:rsidR="00D73A0C" w:rsidRPr="00D73A0C" w:rsidRDefault="00D73A0C" w:rsidP="001819C4">
            <w:pPr>
              <w:rPr>
                <w:lang w:val="en"/>
              </w:rPr>
            </w:pPr>
            <w:r w:rsidRPr="00D73A0C">
              <w:rPr>
                <w:noProof/>
              </w:rPr>
              <w:drawing>
                <wp:inline distT="0" distB="0" distL="0" distR="0" wp14:anchorId="094FDFA5" wp14:editId="30E8ABC4">
                  <wp:extent cx="2910715" cy="2438400"/>
                  <wp:effectExtent l="0" t="0" r="4445" b="0"/>
                  <wp:docPr id="18" name="Picture 4">
                    <a:extLst xmlns:a="http://schemas.openxmlformats.org/drawingml/2006/main">
                      <a:ext uri="{FF2B5EF4-FFF2-40B4-BE49-F238E27FC236}">
                        <a16:creationId xmlns:a16="http://schemas.microsoft.com/office/drawing/2014/main" id="{D7217B92-259F-4868-937C-ECB69FEFF3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D7217B92-259F-4868-937C-ECB69FEFF3CD}"/>
                              </a:ext>
                            </a:extLst>
                          </pic:cNvPr>
                          <pic:cNvPicPr>
                            <a:picLocks noChangeAspect="1"/>
                          </pic:cNvPicPr>
                        </pic:nvPicPr>
                        <pic:blipFill>
                          <a:blip r:embed="rId82"/>
                          <a:stretch>
                            <a:fillRect/>
                          </a:stretch>
                        </pic:blipFill>
                        <pic:spPr>
                          <a:xfrm>
                            <a:off x="0" y="0"/>
                            <a:ext cx="2915040" cy="2442023"/>
                          </a:xfrm>
                          <a:prstGeom prst="rect">
                            <a:avLst/>
                          </a:prstGeom>
                        </pic:spPr>
                      </pic:pic>
                    </a:graphicData>
                  </a:graphic>
                </wp:inline>
              </w:drawing>
            </w:r>
          </w:p>
        </w:tc>
      </w:tr>
      <w:tr w:rsidR="00D73A0C" w:rsidTr="003D24D6">
        <w:tc>
          <w:tcPr>
            <w:tcW w:w="4956" w:type="dxa"/>
          </w:tcPr>
          <w:p w:rsidR="00D73A0C" w:rsidRPr="00244F01" w:rsidRDefault="00D73A0C" w:rsidP="00736C67">
            <w:pPr>
              <w:pStyle w:val="Caption"/>
              <w:rPr>
                <w:rStyle w:val="jlqj4b"/>
                <w:lang w:val="en-GB"/>
              </w:rPr>
            </w:pPr>
            <w:bookmarkStart w:id="118" w:name="_Ref91857182"/>
            <w:r w:rsidRPr="00244F01">
              <w:rPr>
                <w:lang w:val="en-GB"/>
              </w:rPr>
              <w:t xml:space="preserve">Figure </w:t>
            </w:r>
            <w:r w:rsidRPr="00244F01">
              <w:rPr>
                <w:lang w:val="en-GB"/>
              </w:rPr>
              <w:fldChar w:fldCharType="begin"/>
            </w:r>
            <w:r w:rsidRPr="00244F01">
              <w:rPr>
                <w:lang w:val="en-GB"/>
              </w:rPr>
              <w:instrText xml:space="preserve"> SEQ Figure \* ARABIC </w:instrText>
            </w:r>
            <w:r w:rsidRPr="00244F01">
              <w:rPr>
                <w:lang w:val="en-GB"/>
              </w:rPr>
              <w:fldChar w:fldCharType="separate"/>
            </w:r>
            <w:r w:rsidR="00233AFD">
              <w:rPr>
                <w:noProof/>
                <w:lang w:val="en-GB"/>
              </w:rPr>
              <w:t>38</w:t>
            </w:r>
            <w:r w:rsidRPr="00244F01">
              <w:rPr>
                <w:lang w:val="en-GB"/>
              </w:rPr>
              <w:fldChar w:fldCharType="end"/>
            </w:r>
            <w:bookmarkEnd w:id="118"/>
            <w:r w:rsidRPr="00244F01">
              <w:rPr>
                <w:lang w:val="en-GB"/>
              </w:rPr>
              <w:t xml:space="preserve">: </w:t>
            </w:r>
            <w:r w:rsidR="00244F01" w:rsidRPr="00244F01">
              <w:rPr>
                <w:lang w:val="en-GB"/>
              </w:rPr>
              <w:t xml:space="preserve">3inch </w:t>
            </w:r>
            <w:proofErr w:type="spellStart"/>
            <w:r w:rsidR="00244F01" w:rsidRPr="00244F01">
              <w:rPr>
                <w:lang w:val="en-GB"/>
              </w:rPr>
              <w:t>SiN</w:t>
            </w:r>
            <w:proofErr w:type="spellEnd"/>
            <w:r w:rsidR="00244F01" w:rsidRPr="00244F01">
              <w:rPr>
                <w:lang w:val="en-GB"/>
              </w:rPr>
              <w:t xml:space="preserve"> deposition for ellipsometry tests (refractive index)</w:t>
            </w:r>
          </w:p>
        </w:tc>
        <w:tc>
          <w:tcPr>
            <w:tcW w:w="4956" w:type="dxa"/>
          </w:tcPr>
          <w:p w:rsidR="00D73A0C" w:rsidRPr="00244F01" w:rsidRDefault="00D73A0C" w:rsidP="00736C67">
            <w:pPr>
              <w:pStyle w:val="Caption"/>
              <w:rPr>
                <w:rStyle w:val="jlqj4b"/>
                <w:lang w:val="en-GB"/>
              </w:rPr>
            </w:pPr>
            <w:bookmarkStart w:id="119" w:name="_Ref91857204"/>
            <w:r w:rsidRPr="00244F01">
              <w:rPr>
                <w:lang w:val="en-GB"/>
              </w:rPr>
              <w:t xml:space="preserve">Figure </w:t>
            </w:r>
            <w:r w:rsidRPr="00244F01">
              <w:rPr>
                <w:lang w:val="en-GB"/>
              </w:rPr>
              <w:fldChar w:fldCharType="begin"/>
            </w:r>
            <w:r w:rsidRPr="00244F01">
              <w:rPr>
                <w:lang w:val="en-GB"/>
              </w:rPr>
              <w:instrText xml:space="preserve"> SEQ Figure \* ARABIC </w:instrText>
            </w:r>
            <w:r w:rsidRPr="00244F01">
              <w:rPr>
                <w:lang w:val="en-GB"/>
              </w:rPr>
              <w:fldChar w:fldCharType="separate"/>
            </w:r>
            <w:r w:rsidR="00233AFD">
              <w:rPr>
                <w:noProof/>
                <w:lang w:val="en-GB"/>
              </w:rPr>
              <w:t>39</w:t>
            </w:r>
            <w:r w:rsidRPr="00244F01">
              <w:rPr>
                <w:lang w:val="en-GB"/>
              </w:rPr>
              <w:fldChar w:fldCharType="end"/>
            </w:r>
            <w:bookmarkEnd w:id="119"/>
            <w:r w:rsidR="00244F01" w:rsidRPr="00244F01">
              <w:rPr>
                <w:lang w:val="en-GB"/>
              </w:rPr>
              <w:t xml:space="preserve"> : </w:t>
            </w:r>
            <w:proofErr w:type="spellStart"/>
            <w:r w:rsidR="00244F01" w:rsidRPr="00244F01">
              <w:rPr>
                <w:lang w:val="en-GB"/>
              </w:rPr>
              <w:t>SiN</w:t>
            </w:r>
            <w:proofErr w:type="spellEnd"/>
            <w:r w:rsidR="00244F01" w:rsidRPr="00244F01">
              <w:rPr>
                <w:lang w:val="en-GB"/>
              </w:rPr>
              <w:t xml:space="preserve"> deposition, pattern to check etching rate and thickness uniformity</w:t>
            </w:r>
          </w:p>
        </w:tc>
      </w:tr>
    </w:tbl>
    <w:p w:rsidR="00D73A0C" w:rsidRDefault="00D73A0C" w:rsidP="00222E34">
      <w:pPr>
        <w:rPr>
          <w:rStyle w:val="jlqj4b"/>
          <w:lang w:val="en"/>
        </w:rPr>
      </w:pPr>
    </w:p>
    <w:p w:rsidR="00D73A0C" w:rsidRDefault="00D73A0C" w:rsidP="00222E34">
      <w:pPr>
        <w:rPr>
          <w:rStyle w:val="jlqj4b"/>
          <w:lang w:val="en"/>
        </w:rPr>
      </w:pPr>
    </w:p>
    <w:p w:rsidR="00312266" w:rsidRPr="00917356" w:rsidRDefault="00312266" w:rsidP="00312266">
      <w:pPr>
        <w:spacing w:after="0"/>
        <w:rPr>
          <w:i/>
          <w:lang w:val="en"/>
        </w:rPr>
      </w:pPr>
      <w:r w:rsidRPr="009F3E78">
        <w:rPr>
          <w:rStyle w:val="jlqj4b"/>
          <w:i/>
          <w:u w:val="single"/>
          <w:lang w:val="en"/>
        </w:rPr>
        <w:lastRenderedPageBreak/>
        <w:t>Refractive index (n):</w:t>
      </w:r>
      <w:r>
        <w:rPr>
          <w:rStyle w:val="jlqj4b"/>
          <w:lang w:val="en"/>
        </w:rPr>
        <w:t xml:space="preserve"> As this number approaches 2, the quality and stoichiometry of the </w:t>
      </w:r>
      <w:proofErr w:type="spellStart"/>
      <w:r>
        <w:rPr>
          <w:rStyle w:val="jlqj4b"/>
          <w:lang w:val="en"/>
        </w:rPr>
        <w:t>SiN</w:t>
      </w:r>
      <w:proofErr w:type="spellEnd"/>
      <w:r>
        <w:rPr>
          <w:rStyle w:val="jlqj4b"/>
          <w:lang w:val="en"/>
        </w:rPr>
        <w:t xml:space="preserve"> approaches the optimum value. </w:t>
      </w:r>
      <w:r w:rsidRPr="00E70853">
        <w:rPr>
          <w:rStyle w:val="jlqj4b"/>
          <w:lang w:val="en-US"/>
        </w:rPr>
        <w:t>Ellipsometry met</w:t>
      </w:r>
      <w:r>
        <w:rPr>
          <w:rStyle w:val="jlqj4b"/>
          <w:lang w:val="en-US"/>
        </w:rPr>
        <w:t>hod is used to characterize the refractive index the and a value of  1.93</w:t>
      </w:r>
      <w:r w:rsidRPr="00E70853">
        <w:rPr>
          <w:rStyle w:val="jlqj4b"/>
          <w:lang w:val="en-US"/>
        </w:rPr>
        <w:t xml:space="preserve"> </w:t>
      </w:r>
      <w:r>
        <w:rPr>
          <w:rStyle w:val="jlqj4b"/>
          <w:lang w:val="en-US"/>
        </w:rPr>
        <w:t>(</w:t>
      </w:r>
      <w:r w:rsidRPr="00E70853">
        <w:rPr>
          <w:rStyle w:val="jlqj4b"/>
          <w:lang w:val="en-US"/>
        </w:rPr>
        <w:t>when the wavelen</w:t>
      </w:r>
      <w:r>
        <w:rPr>
          <w:rStyle w:val="jlqj4b"/>
          <w:lang w:val="en-US"/>
        </w:rPr>
        <w:t xml:space="preserve">gth of the radiation was 625 nm) was measured for all deposited </w:t>
      </w:r>
      <w:proofErr w:type="spellStart"/>
      <w:r>
        <w:rPr>
          <w:rStyle w:val="jlqj4b"/>
          <w:lang w:val="en-US"/>
        </w:rPr>
        <w:t>SiN</w:t>
      </w:r>
      <w:proofErr w:type="spellEnd"/>
      <w:r>
        <w:rPr>
          <w:rStyle w:val="jlqj4b"/>
          <w:lang w:val="en-US"/>
        </w:rPr>
        <w:t xml:space="preserve"> films</w:t>
      </w:r>
      <w:r w:rsidRPr="000A0C18">
        <w:rPr>
          <w:rStyle w:val="jlqj4b"/>
          <w:lang w:val="en-US"/>
        </w:rPr>
        <w:t>.</w:t>
      </w:r>
      <w:r w:rsidRPr="000A0C18">
        <w:rPr>
          <w:lang w:val="en"/>
        </w:rPr>
        <w:t xml:space="preserve"> </w:t>
      </w:r>
      <w:r w:rsidR="00917356" w:rsidRPr="00917356">
        <w:rPr>
          <w:i/>
          <w:lang w:val="en"/>
        </w:rPr>
        <w:t xml:space="preserve">This is already a huge improvement from our previous best </w:t>
      </w:r>
      <w:proofErr w:type="spellStart"/>
      <w:r w:rsidR="00917356" w:rsidRPr="00917356">
        <w:rPr>
          <w:i/>
          <w:lang w:val="en"/>
        </w:rPr>
        <w:t>SiN</w:t>
      </w:r>
      <w:proofErr w:type="spellEnd"/>
      <w:r w:rsidR="00917356" w:rsidRPr="00917356">
        <w:rPr>
          <w:i/>
          <w:lang w:val="en"/>
        </w:rPr>
        <w:t xml:space="preserve"> that reached maximum 1.85.</w:t>
      </w:r>
    </w:p>
    <w:p w:rsidR="00312266" w:rsidRDefault="00312266" w:rsidP="00312266">
      <w:pPr>
        <w:spacing w:after="0"/>
        <w:rPr>
          <w:rStyle w:val="jlqj4b"/>
          <w:lang w:val="en-US"/>
        </w:rPr>
      </w:pPr>
      <w:r>
        <w:rPr>
          <w:rStyle w:val="jlqj4b"/>
          <w:lang w:val="en"/>
        </w:rPr>
        <w:t>The repeatability of the n value is very satisfying as is the n value itself which for PECVD deposited films is state of the art.</w:t>
      </w:r>
      <w:r w:rsidR="00B2428C">
        <w:rPr>
          <w:rStyle w:val="jlqj4b"/>
          <w:lang w:val="en"/>
        </w:rPr>
        <w:t xml:space="preserve"> </w:t>
      </w:r>
      <w:r>
        <w:rPr>
          <w:rStyle w:val="jlqj4b"/>
          <w:lang w:val="en"/>
        </w:rPr>
        <w:fldChar w:fldCharType="begin"/>
      </w:r>
      <w:r>
        <w:rPr>
          <w:rStyle w:val="jlqj4b"/>
          <w:lang w:val="en"/>
        </w:rPr>
        <w:instrText xml:space="preserve"> REF _Ref91178490 \h </w:instrText>
      </w:r>
      <w:r>
        <w:rPr>
          <w:rStyle w:val="jlqj4b"/>
          <w:lang w:val="en"/>
        </w:rPr>
      </w:r>
      <w:r>
        <w:rPr>
          <w:rStyle w:val="jlqj4b"/>
          <w:lang w:val="en"/>
        </w:rPr>
        <w:fldChar w:fldCharType="separate"/>
      </w:r>
      <w:r>
        <w:t xml:space="preserve">Figure </w:t>
      </w:r>
      <w:r>
        <w:rPr>
          <w:noProof/>
        </w:rPr>
        <w:t>40</w:t>
      </w:r>
      <w:r>
        <w:rPr>
          <w:rStyle w:val="jlqj4b"/>
          <w:lang w:val="en"/>
        </w:rPr>
        <w:fldChar w:fldCharType="end"/>
      </w:r>
      <w:r>
        <w:rPr>
          <w:rStyle w:val="jlqj4b"/>
          <w:lang w:val="en-US"/>
        </w:rPr>
        <w:t>,</w:t>
      </w:r>
      <w:r w:rsidRPr="000A0C18">
        <w:rPr>
          <w:rStyle w:val="jlqj4b"/>
          <w:lang w:val="en-US"/>
        </w:rPr>
        <w:t xml:space="preserve"> </w:t>
      </w:r>
      <w:r>
        <w:rPr>
          <w:rStyle w:val="jlqj4b"/>
          <w:lang w:val="en-US"/>
        </w:rPr>
        <w:t xml:space="preserve">presents </w:t>
      </w:r>
      <w:r>
        <w:rPr>
          <w:rStyle w:val="jlqj4b"/>
          <w:lang w:val="en"/>
        </w:rPr>
        <w:t>is a typical refractive index measurement for</w:t>
      </w:r>
      <w:r w:rsidRPr="000A0C18">
        <w:rPr>
          <w:rStyle w:val="jlqj4b"/>
          <w:lang w:val="en-US"/>
        </w:rPr>
        <w:t xml:space="preserve"> </w:t>
      </w:r>
      <w:proofErr w:type="spellStart"/>
      <w:r>
        <w:rPr>
          <w:rStyle w:val="jlqj4b"/>
          <w:lang w:val="en-US"/>
        </w:rPr>
        <w:t>SiN</w:t>
      </w:r>
      <w:proofErr w:type="spellEnd"/>
      <w:r>
        <w:rPr>
          <w:rStyle w:val="jlqj4b"/>
          <w:lang w:val="en-US"/>
        </w:rPr>
        <w:t>.</w:t>
      </w:r>
    </w:p>
    <w:p w:rsidR="00312266" w:rsidRDefault="00312266" w:rsidP="00312266">
      <w:pPr>
        <w:rPr>
          <w:rStyle w:val="jlqj4b"/>
          <w:lang w:val="en-US"/>
        </w:rPr>
      </w:pPr>
    </w:p>
    <w:p w:rsidR="00312266" w:rsidRDefault="00312266" w:rsidP="00312266">
      <w:pPr>
        <w:rPr>
          <w:lang w:val="en-US"/>
        </w:rPr>
      </w:pPr>
      <w:r w:rsidRPr="00477B24">
        <w:rPr>
          <w:noProof/>
          <w:lang w:eastAsia="el-GR"/>
        </w:rPr>
        <w:drawing>
          <wp:inline distT="0" distB="0" distL="0" distR="0" wp14:anchorId="4AEACB9A" wp14:editId="2C91BBC6">
            <wp:extent cx="3270250" cy="1962150"/>
            <wp:effectExtent l="0" t="0" r="0" b="0"/>
            <wp:docPr id="139" name="Picture 2">
              <a:extLst xmlns:a="http://schemas.openxmlformats.org/drawingml/2006/main">
                <a:ext uri="{FF2B5EF4-FFF2-40B4-BE49-F238E27FC236}">
                  <a16:creationId xmlns:a16="http://schemas.microsoft.com/office/drawing/2014/main" id="{7F4F2696-0949-4758-8E4D-374C1FFCB0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a:extLst>
                        <a:ext uri="{FF2B5EF4-FFF2-40B4-BE49-F238E27FC236}">
                          <a16:creationId xmlns:a16="http://schemas.microsoft.com/office/drawing/2014/main" id="{7F4F2696-0949-4758-8E4D-374C1FFCB02D}"/>
                        </a:ext>
                      </a:extLst>
                    </pic:cNvPr>
                    <pic:cNvPicPr>
                      <a:picLocks noChangeAspect="1" noChangeArrowheads="1"/>
                    </pic:cNvPicPr>
                  </pic:nvPicPr>
                  <pic:blipFill>
                    <a:blip r:embed="rId83" cstate="email">
                      <a:extLst>
                        <a:ext uri="{28A0092B-C50C-407E-A947-70E740481C1C}">
                          <a14:useLocalDpi xmlns:a14="http://schemas.microsoft.com/office/drawing/2010/main" val="0"/>
                        </a:ext>
                      </a:extLst>
                    </a:blip>
                    <a:srcRect/>
                    <a:stretch>
                      <a:fillRect/>
                    </a:stretch>
                  </pic:blipFill>
                  <pic:spPr bwMode="auto">
                    <a:xfrm>
                      <a:off x="0" y="0"/>
                      <a:ext cx="3271793" cy="1963076"/>
                    </a:xfrm>
                    <a:prstGeom prst="rect">
                      <a:avLst/>
                    </a:prstGeom>
                    <a:noFill/>
                    <a:ln>
                      <a:noFill/>
                    </a:ln>
                    <a:extLst/>
                  </pic:spPr>
                </pic:pic>
              </a:graphicData>
            </a:graphic>
          </wp:inline>
        </w:drawing>
      </w:r>
    </w:p>
    <w:p w:rsidR="00312266" w:rsidRPr="00477B24" w:rsidRDefault="00312266" w:rsidP="00162DC3">
      <w:pPr>
        <w:pStyle w:val="Caption"/>
        <w:jc w:val="left"/>
        <w:rPr>
          <w:b w:val="0"/>
          <w:lang w:val="en-US"/>
        </w:rPr>
      </w:pPr>
      <w:bookmarkStart w:id="120" w:name="_Ref91178490"/>
      <w:r>
        <w:t xml:space="preserve">Figure </w:t>
      </w:r>
      <w:r>
        <w:fldChar w:fldCharType="begin"/>
      </w:r>
      <w:r>
        <w:instrText xml:space="preserve"> SEQ Figure \* ARABIC </w:instrText>
      </w:r>
      <w:r>
        <w:fldChar w:fldCharType="separate"/>
      </w:r>
      <w:r w:rsidR="00233AFD">
        <w:rPr>
          <w:noProof/>
        </w:rPr>
        <w:t>40</w:t>
      </w:r>
      <w:r>
        <w:fldChar w:fldCharType="end"/>
      </w:r>
      <w:bookmarkEnd w:id="120"/>
      <w:r>
        <w:t xml:space="preserve"> : </w:t>
      </w:r>
      <w:r w:rsidRPr="00477B24">
        <w:rPr>
          <w:lang w:val="en-US"/>
        </w:rPr>
        <w:t xml:space="preserve">Refractive index as a function of wavelength for </w:t>
      </w:r>
      <w:proofErr w:type="spellStart"/>
      <w:r w:rsidRPr="00477B24">
        <w:rPr>
          <w:lang w:val="en-US"/>
        </w:rPr>
        <w:t>SiN</w:t>
      </w:r>
      <w:proofErr w:type="spellEnd"/>
      <w:r w:rsidRPr="00477B24">
        <w:rPr>
          <w:lang w:val="en-US"/>
        </w:rPr>
        <w:t>.</w:t>
      </w:r>
    </w:p>
    <w:p w:rsidR="00312266" w:rsidRPr="0061568B" w:rsidRDefault="00B2428C" w:rsidP="00E83A1D">
      <w:pPr>
        <w:rPr>
          <w:i/>
          <w:lang w:val="en-US"/>
        </w:rPr>
      </w:pPr>
      <w:r w:rsidRPr="009F3E78">
        <w:rPr>
          <w:i/>
          <w:u w:val="single"/>
          <w:lang w:val="en-US"/>
        </w:rPr>
        <w:t>Etch rate:</w:t>
      </w:r>
      <w:r>
        <w:rPr>
          <w:lang w:val="en-US"/>
        </w:rPr>
        <w:t xml:space="preserve"> The etch rate of </w:t>
      </w:r>
      <w:proofErr w:type="spellStart"/>
      <w:r>
        <w:rPr>
          <w:lang w:val="en-US"/>
        </w:rPr>
        <w:t>SiN</w:t>
      </w:r>
      <w:proofErr w:type="spellEnd"/>
      <w:r>
        <w:rPr>
          <w:lang w:val="en-US"/>
        </w:rPr>
        <w:t xml:space="preserve"> in BOE is also a measure of its quality and material compactness (</w:t>
      </w:r>
      <w:r w:rsidR="00917356">
        <w:rPr>
          <w:lang w:val="en-US"/>
        </w:rPr>
        <w:t xml:space="preserve">e.g. </w:t>
      </w:r>
      <w:r>
        <w:rPr>
          <w:lang w:val="en-US"/>
        </w:rPr>
        <w:t>lack of voids that cam prove detrimental for future device performance and lifetime</w:t>
      </w:r>
      <w:r w:rsidR="00917356">
        <w:rPr>
          <w:lang w:val="en-US"/>
        </w:rPr>
        <w:t xml:space="preserve">). We repeatedly measured an etch rate of </w:t>
      </w:r>
      <w:proofErr w:type="spellStart"/>
      <w:r w:rsidR="00E83A1D">
        <w:rPr>
          <w:lang w:val="en-US"/>
        </w:rPr>
        <w:t>SiN</w:t>
      </w:r>
      <w:proofErr w:type="spellEnd"/>
      <w:r w:rsidR="00E83A1D">
        <w:rPr>
          <w:lang w:val="en-US"/>
        </w:rPr>
        <w:t xml:space="preserve"> layers at 32nm/min which is a value that also signifies the h</w:t>
      </w:r>
      <w:r w:rsidR="00E83A1D" w:rsidRPr="00E83A1D">
        <w:rPr>
          <w:lang w:val="en-US"/>
        </w:rPr>
        <w:t xml:space="preserve">igh quality of the developing </w:t>
      </w:r>
      <w:proofErr w:type="spellStart"/>
      <w:r w:rsidR="00E83A1D" w:rsidRPr="00E83A1D">
        <w:rPr>
          <w:lang w:val="en-US"/>
        </w:rPr>
        <w:t>SiN</w:t>
      </w:r>
      <w:proofErr w:type="spellEnd"/>
      <w:r w:rsidR="00E83A1D" w:rsidRPr="00E83A1D">
        <w:rPr>
          <w:lang w:val="en-US"/>
        </w:rPr>
        <w:t>,</w:t>
      </w:r>
      <w:r w:rsidR="00E83A1D">
        <w:rPr>
          <w:lang w:val="en-US"/>
        </w:rPr>
        <w:t xml:space="preserve"> </w:t>
      </w:r>
      <w:r w:rsidR="00E83A1D" w:rsidRPr="00E83A1D">
        <w:rPr>
          <w:lang w:val="en-US"/>
        </w:rPr>
        <w:t xml:space="preserve">as well as the absence of impurities and voids of the </w:t>
      </w:r>
      <w:proofErr w:type="spellStart"/>
      <w:r w:rsidR="00E83A1D" w:rsidRPr="00E83A1D">
        <w:rPr>
          <w:lang w:val="en-US"/>
        </w:rPr>
        <w:t>SiN</w:t>
      </w:r>
      <w:proofErr w:type="spellEnd"/>
      <w:r w:rsidR="00E83A1D" w:rsidRPr="00E83A1D">
        <w:rPr>
          <w:lang w:val="en-US"/>
        </w:rPr>
        <w:t xml:space="preserve"> films</w:t>
      </w:r>
      <w:r w:rsidR="00E83A1D">
        <w:rPr>
          <w:lang w:val="en-US"/>
        </w:rPr>
        <w:t xml:space="preserve"> (according to bibliography and previous tests with high quality </w:t>
      </w:r>
      <w:proofErr w:type="spellStart"/>
      <w:r w:rsidR="00E83A1D">
        <w:rPr>
          <w:lang w:val="en-US"/>
        </w:rPr>
        <w:t>SiN</w:t>
      </w:r>
      <w:proofErr w:type="spellEnd"/>
      <w:r w:rsidR="00E83A1D">
        <w:rPr>
          <w:lang w:val="en-US"/>
        </w:rPr>
        <w:t xml:space="preserve"> from TRT)</w:t>
      </w:r>
      <w:r w:rsidR="00E83A1D" w:rsidRPr="00E83A1D">
        <w:rPr>
          <w:lang w:val="en-US"/>
        </w:rPr>
        <w:t>.</w:t>
      </w:r>
      <w:r w:rsidR="00950126">
        <w:rPr>
          <w:lang w:val="en-US"/>
        </w:rPr>
        <w:t xml:space="preserve"> </w:t>
      </w:r>
      <w:r w:rsidR="00950126" w:rsidRPr="0061568B">
        <w:rPr>
          <w:i/>
          <w:lang w:val="en-US"/>
        </w:rPr>
        <w:t xml:space="preserve">This result is again a tremendous improvement from the previous status quo of our “old” </w:t>
      </w:r>
      <w:proofErr w:type="spellStart"/>
      <w:r w:rsidR="00950126" w:rsidRPr="0061568B">
        <w:rPr>
          <w:i/>
          <w:lang w:val="en-US"/>
        </w:rPr>
        <w:t>SiN</w:t>
      </w:r>
      <w:proofErr w:type="spellEnd"/>
      <w:r w:rsidR="00950126" w:rsidRPr="0061568B">
        <w:rPr>
          <w:i/>
          <w:lang w:val="en-US"/>
        </w:rPr>
        <w:t xml:space="preserve"> of  a few nm/min etch rate in the same etching agent.</w:t>
      </w:r>
    </w:p>
    <w:p w:rsidR="00C0642A" w:rsidRDefault="00C0642A" w:rsidP="00E83A1D">
      <w:pPr>
        <w:rPr>
          <w:lang w:val="en-US"/>
        </w:rPr>
      </w:pPr>
    </w:p>
    <w:p w:rsidR="00C0642A" w:rsidRDefault="00C0642A" w:rsidP="00E83A1D">
      <w:pPr>
        <w:rPr>
          <w:lang w:val="en-US"/>
        </w:rPr>
      </w:pPr>
      <w:r w:rsidRPr="009F3E78">
        <w:rPr>
          <w:i/>
          <w:u w:val="single"/>
          <w:lang w:val="en-US"/>
        </w:rPr>
        <w:t>Thickness uniformity:</w:t>
      </w:r>
      <w:r>
        <w:rPr>
          <w:lang w:val="el-GR"/>
        </w:rPr>
        <w:t xml:space="preserve"> </w:t>
      </w:r>
      <w:r>
        <w:rPr>
          <w:lang w:val="en-US"/>
        </w:rPr>
        <w:t>We deposited different thicknesses (in the range of SMARTEC interest 30nm to 300nm) to determine (1) the thickness tolerance between real and nominal values</w:t>
      </w:r>
      <w:r w:rsidR="00162DC3">
        <w:rPr>
          <w:lang w:val="en-US"/>
        </w:rPr>
        <w:t xml:space="preserve"> (</w:t>
      </w:r>
      <w:r w:rsidR="00162DC3">
        <w:rPr>
          <w:lang w:val="en-US"/>
        </w:rPr>
        <w:fldChar w:fldCharType="begin"/>
      </w:r>
      <w:r w:rsidR="00162DC3">
        <w:rPr>
          <w:lang w:val="en-US"/>
        </w:rPr>
        <w:instrText xml:space="preserve"> REF _Ref91861142 \h </w:instrText>
      </w:r>
      <w:r w:rsidR="00162DC3">
        <w:rPr>
          <w:lang w:val="en-US"/>
        </w:rPr>
      </w:r>
      <w:r w:rsidR="00162DC3">
        <w:rPr>
          <w:lang w:val="en-US"/>
        </w:rPr>
        <w:fldChar w:fldCharType="separate"/>
      </w:r>
      <w:r w:rsidR="00162DC3" w:rsidRPr="00C0642A">
        <w:rPr>
          <w:lang w:val="en-GB"/>
        </w:rPr>
        <w:t>Figure 41</w:t>
      </w:r>
      <w:r w:rsidR="00162DC3">
        <w:rPr>
          <w:lang w:val="en-US"/>
        </w:rPr>
        <w:fldChar w:fldCharType="end"/>
      </w:r>
      <w:r w:rsidR="00162DC3">
        <w:rPr>
          <w:lang w:val="en-US"/>
        </w:rPr>
        <w:t xml:space="preserve">, </w:t>
      </w:r>
      <w:r w:rsidR="00162DC3">
        <w:rPr>
          <w:lang w:val="en-US"/>
        </w:rPr>
        <w:fldChar w:fldCharType="begin"/>
      </w:r>
      <w:r w:rsidR="00162DC3">
        <w:rPr>
          <w:lang w:val="en-US"/>
        </w:rPr>
        <w:instrText xml:space="preserve"> REF _Ref91861150 \h </w:instrText>
      </w:r>
      <w:r w:rsidR="00162DC3">
        <w:rPr>
          <w:lang w:val="en-US"/>
        </w:rPr>
      </w:r>
      <w:r w:rsidR="00162DC3">
        <w:rPr>
          <w:lang w:val="en-US"/>
        </w:rPr>
        <w:fldChar w:fldCharType="separate"/>
      </w:r>
      <w:r w:rsidR="00162DC3">
        <w:t xml:space="preserve">Figure </w:t>
      </w:r>
      <w:r w:rsidR="00162DC3">
        <w:rPr>
          <w:noProof/>
        </w:rPr>
        <w:t>42</w:t>
      </w:r>
      <w:r w:rsidR="00162DC3">
        <w:rPr>
          <w:lang w:val="en-US"/>
        </w:rPr>
        <w:fldChar w:fldCharType="end"/>
      </w:r>
      <w:r w:rsidR="00162DC3">
        <w:rPr>
          <w:lang w:val="en-US"/>
        </w:rPr>
        <w:t>)</w:t>
      </w:r>
      <w:r>
        <w:rPr>
          <w:lang w:val="en-US"/>
        </w:rPr>
        <w:t xml:space="preserve"> and (2) the uniformity over 3 inches</w:t>
      </w:r>
      <w:r w:rsidR="00162DC3">
        <w:rPr>
          <w:lang w:val="en-US"/>
        </w:rPr>
        <w:t xml:space="preserve"> (</w:t>
      </w:r>
      <w:r w:rsidR="00162DC3">
        <w:rPr>
          <w:lang w:val="en-US"/>
        </w:rPr>
        <w:fldChar w:fldCharType="begin"/>
      </w:r>
      <w:r w:rsidR="00162DC3">
        <w:rPr>
          <w:lang w:val="en-US"/>
        </w:rPr>
        <w:instrText xml:space="preserve"> REF _Ref91857204 \h </w:instrText>
      </w:r>
      <w:r w:rsidR="00162DC3">
        <w:rPr>
          <w:lang w:val="en-US"/>
        </w:rPr>
      </w:r>
      <w:r w:rsidR="00162DC3">
        <w:rPr>
          <w:lang w:val="en-US"/>
        </w:rPr>
        <w:fldChar w:fldCharType="separate"/>
      </w:r>
      <w:r w:rsidR="00162DC3" w:rsidRPr="00244F01">
        <w:rPr>
          <w:lang w:val="en-GB"/>
        </w:rPr>
        <w:t xml:space="preserve">Figure </w:t>
      </w:r>
      <w:r w:rsidR="00162DC3">
        <w:rPr>
          <w:noProof/>
          <w:lang w:val="en-GB"/>
        </w:rPr>
        <w:t>39</w:t>
      </w:r>
      <w:r w:rsidR="00162DC3">
        <w:rPr>
          <w:lang w:val="en-US"/>
        </w:rPr>
        <w:fldChar w:fldCharType="end"/>
      </w:r>
      <w:r w:rsidR="00162DC3">
        <w:rPr>
          <w:lang w:val="en-US"/>
        </w:rPr>
        <w:t>)</w:t>
      </w:r>
      <w:r>
        <w:rPr>
          <w:lang w:val="en-US"/>
        </w:rPr>
        <w:t>.</w:t>
      </w:r>
    </w:p>
    <w:p w:rsidR="00C0642A" w:rsidRDefault="00C0642A" w:rsidP="00E83A1D">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6"/>
        <w:gridCol w:w="4956"/>
      </w:tblGrid>
      <w:tr w:rsidR="00C0642A" w:rsidTr="00CC74BA">
        <w:tc>
          <w:tcPr>
            <w:tcW w:w="4956" w:type="dxa"/>
          </w:tcPr>
          <w:p w:rsidR="00C0642A" w:rsidRDefault="00C0642A" w:rsidP="00C0642A">
            <w:pPr>
              <w:jc w:val="center"/>
              <w:rPr>
                <w:lang w:val="en-US"/>
              </w:rPr>
            </w:pPr>
            <w:r>
              <w:rPr>
                <w:noProof/>
                <w:lang w:val="en-US"/>
              </w:rPr>
              <w:drawing>
                <wp:inline distT="0" distB="0" distL="0" distR="0" wp14:anchorId="3FD69944">
                  <wp:extent cx="2771140" cy="21717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71140" cy="2171700"/>
                          </a:xfrm>
                          <a:prstGeom prst="rect">
                            <a:avLst/>
                          </a:prstGeom>
                          <a:noFill/>
                        </pic:spPr>
                      </pic:pic>
                    </a:graphicData>
                  </a:graphic>
                </wp:inline>
              </w:drawing>
            </w:r>
          </w:p>
        </w:tc>
        <w:tc>
          <w:tcPr>
            <w:tcW w:w="4956" w:type="dxa"/>
          </w:tcPr>
          <w:p w:rsidR="00C0642A" w:rsidRDefault="00C0642A" w:rsidP="00C0642A">
            <w:pPr>
              <w:jc w:val="center"/>
              <w:rPr>
                <w:lang w:val="en-US"/>
              </w:rPr>
            </w:pPr>
            <w:r>
              <w:rPr>
                <w:noProof/>
                <w:lang w:val="en-US"/>
              </w:rPr>
              <w:drawing>
                <wp:inline distT="0" distB="0" distL="0" distR="0" wp14:anchorId="1AC0B8AC">
                  <wp:extent cx="2847340" cy="22669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47340" cy="2266950"/>
                          </a:xfrm>
                          <a:prstGeom prst="rect">
                            <a:avLst/>
                          </a:prstGeom>
                          <a:noFill/>
                        </pic:spPr>
                      </pic:pic>
                    </a:graphicData>
                  </a:graphic>
                </wp:inline>
              </w:drawing>
            </w:r>
          </w:p>
        </w:tc>
      </w:tr>
      <w:tr w:rsidR="00C0642A" w:rsidTr="00CC74BA">
        <w:tc>
          <w:tcPr>
            <w:tcW w:w="4956" w:type="dxa"/>
          </w:tcPr>
          <w:p w:rsidR="00C0642A" w:rsidRDefault="00C0642A" w:rsidP="00C0642A">
            <w:pPr>
              <w:pStyle w:val="Caption"/>
              <w:rPr>
                <w:lang w:val="en-US"/>
              </w:rPr>
            </w:pPr>
            <w:bookmarkStart w:id="121" w:name="_Ref91861142"/>
            <w:r w:rsidRPr="00C0642A">
              <w:rPr>
                <w:lang w:val="en-GB"/>
              </w:rPr>
              <w:t xml:space="preserve">Figure </w:t>
            </w:r>
            <w:r w:rsidRPr="00C0642A">
              <w:rPr>
                <w:lang w:val="en-GB"/>
              </w:rPr>
              <w:fldChar w:fldCharType="begin"/>
            </w:r>
            <w:r w:rsidRPr="00C0642A">
              <w:rPr>
                <w:lang w:val="en-GB"/>
              </w:rPr>
              <w:instrText xml:space="preserve"> SEQ Figure \* ARABIC </w:instrText>
            </w:r>
            <w:r w:rsidRPr="00C0642A">
              <w:rPr>
                <w:lang w:val="en-GB"/>
              </w:rPr>
              <w:fldChar w:fldCharType="separate"/>
            </w:r>
            <w:r w:rsidR="00233AFD">
              <w:rPr>
                <w:noProof/>
                <w:lang w:val="en-GB"/>
              </w:rPr>
              <w:t>41</w:t>
            </w:r>
            <w:r w:rsidRPr="00C0642A">
              <w:rPr>
                <w:lang w:val="en-GB"/>
              </w:rPr>
              <w:fldChar w:fldCharType="end"/>
            </w:r>
            <w:bookmarkEnd w:id="121"/>
            <w:r w:rsidRPr="00C0642A">
              <w:rPr>
                <w:lang w:val="en-GB"/>
              </w:rPr>
              <w:t xml:space="preserve">: Profilometer result for a nominally </w:t>
            </w:r>
            <w:proofErr w:type="spellStart"/>
            <w:r w:rsidRPr="00C0642A">
              <w:rPr>
                <w:lang w:val="en-GB"/>
              </w:rPr>
              <w:t>SiN</w:t>
            </w:r>
            <w:proofErr w:type="spellEnd"/>
            <w:r w:rsidRPr="00C0642A">
              <w:rPr>
                <w:lang w:val="en-GB"/>
              </w:rPr>
              <w:t xml:space="preserve"> layer of 30nm thickness </w:t>
            </w:r>
            <w:r w:rsidR="0080198C">
              <w:rPr>
                <w:lang w:val="en-GB"/>
              </w:rPr>
              <w:t xml:space="preserve">- </w:t>
            </w:r>
            <w:r w:rsidRPr="00C0642A">
              <w:rPr>
                <w:lang w:val="en-GB"/>
              </w:rPr>
              <w:t>measured 31,8nm</w:t>
            </w:r>
            <w:r>
              <w:rPr>
                <w:lang w:val="en-GB"/>
              </w:rPr>
              <w:t xml:space="preserve"> </w:t>
            </w:r>
          </w:p>
        </w:tc>
        <w:tc>
          <w:tcPr>
            <w:tcW w:w="4956" w:type="dxa"/>
          </w:tcPr>
          <w:p w:rsidR="00C0642A" w:rsidRDefault="00C0642A" w:rsidP="0041074F">
            <w:pPr>
              <w:pStyle w:val="Caption"/>
              <w:rPr>
                <w:lang w:val="en-US"/>
              </w:rPr>
            </w:pPr>
            <w:bookmarkStart w:id="122" w:name="_Ref91861150"/>
            <w:r>
              <w:t xml:space="preserve">Figure </w:t>
            </w:r>
            <w:r>
              <w:fldChar w:fldCharType="begin"/>
            </w:r>
            <w:r>
              <w:instrText xml:space="preserve"> SEQ Figure \* ARABIC </w:instrText>
            </w:r>
            <w:r>
              <w:fldChar w:fldCharType="separate"/>
            </w:r>
            <w:r w:rsidR="00233AFD">
              <w:rPr>
                <w:noProof/>
              </w:rPr>
              <w:t>42</w:t>
            </w:r>
            <w:r>
              <w:fldChar w:fldCharType="end"/>
            </w:r>
            <w:bookmarkEnd w:id="122"/>
            <w:r w:rsidR="00162DC3">
              <w:t xml:space="preserve"> : </w:t>
            </w:r>
            <w:r w:rsidR="00162DC3" w:rsidRPr="00C0642A">
              <w:rPr>
                <w:lang w:val="en-GB"/>
              </w:rPr>
              <w:t xml:space="preserve">Profilometer result for a nominally </w:t>
            </w:r>
            <w:proofErr w:type="spellStart"/>
            <w:r w:rsidR="00162DC3" w:rsidRPr="00C0642A">
              <w:rPr>
                <w:lang w:val="en-GB"/>
              </w:rPr>
              <w:t>SiN</w:t>
            </w:r>
            <w:proofErr w:type="spellEnd"/>
            <w:r w:rsidR="00162DC3" w:rsidRPr="00C0642A">
              <w:rPr>
                <w:lang w:val="en-GB"/>
              </w:rPr>
              <w:t xml:space="preserve"> layer of </w:t>
            </w:r>
            <w:r w:rsidR="00162DC3">
              <w:rPr>
                <w:lang w:val="en-GB"/>
              </w:rPr>
              <w:t>250</w:t>
            </w:r>
            <w:r w:rsidR="00162DC3" w:rsidRPr="00C0642A">
              <w:rPr>
                <w:lang w:val="en-GB"/>
              </w:rPr>
              <w:t xml:space="preserve">nm thickness </w:t>
            </w:r>
            <w:r w:rsidR="006F32C5">
              <w:rPr>
                <w:lang w:val="en-GB"/>
              </w:rPr>
              <w:t xml:space="preserve">- </w:t>
            </w:r>
            <w:r w:rsidR="00162DC3" w:rsidRPr="00C0642A">
              <w:rPr>
                <w:lang w:val="en-GB"/>
              </w:rPr>
              <w:t xml:space="preserve">measured </w:t>
            </w:r>
            <w:r w:rsidR="00162DC3">
              <w:rPr>
                <w:lang w:val="en-GB"/>
              </w:rPr>
              <w:t>263</w:t>
            </w:r>
            <w:r w:rsidR="00162DC3" w:rsidRPr="00C0642A">
              <w:rPr>
                <w:lang w:val="en-GB"/>
              </w:rPr>
              <w:t>nm</w:t>
            </w:r>
          </w:p>
        </w:tc>
      </w:tr>
    </w:tbl>
    <w:p w:rsidR="00C0642A" w:rsidRPr="00C0642A" w:rsidRDefault="00C0642A" w:rsidP="00E83A1D">
      <w:pPr>
        <w:rPr>
          <w:lang w:val="en-US"/>
        </w:rPr>
      </w:pPr>
    </w:p>
    <w:p w:rsidR="0041074F" w:rsidRDefault="0041074F" w:rsidP="00312266">
      <w:pPr>
        <w:rPr>
          <w:lang w:val="en-US"/>
        </w:rPr>
      </w:pPr>
      <w:r>
        <w:rPr>
          <w:lang w:val="en-US"/>
        </w:rPr>
        <w:lastRenderedPageBreak/>
        <w:t>The thickness uniformity over 3inches revealed a variation of less than 0.5% from center to edge.</w:t>
      </w:r>
    </w:p>
    <w:p w:rsidR="0041074F" w:rsidRDefault="0041074F" w:rsidP="00312266">
      <w:pPr>
        <w:rPr>
          <w:lang w:val="en-US"/>
        </w:rPr>
      </w:pPr>
      <w:r>
        <w:rPr>
          <w:lang w:val="en-US"/>
        </w:rPr>
        <w:t>Thickness tolerance and uniformity within the SMARTEC targets.</w:t>
      </w:r>
    </w:p>
    <w:p w:rsidR="0041074F" w:rsidRDefault="0041074F" w:rsidP="00312266">
      <w:pPr>
        <w:rPr>
          <w:lang w:val="en-US"/>
        </w:rPr>
      </w:pPr>
    </w:p>
    <w:p w:rsidR="00D73A0C" w:rsidRDefault="0041074F" w:rsidP="00312266">
      <w:pPr>
        <w:rPr>
          <w:lang w:val="en-US"/>
        </w:rPr>
      </w:pPr>
      <w:r w:rsidRPr="009F3E78">
        <w:rPr>
          <w:i/>
          <w:u w:val="single"/>
          <w:lang w:val="en-US"/>
        </w:rPr>
        <w:t>Stress analysis:</w:t>
      </w:r>
      <w:r>
        <w:rPr>
          <w:lang w:val="en-US"/>
        </w:rPr>
        <w:t xml:space="preserve"> </w:t>
      </w:r>
      <w:r w:rsidR="00312266">
        <w:rPr>
          <w:lang w:val="en-US"/>
        </w:rPr>
        <w:t xml:space="preserve">In parallel we are conducting stress analysis experiments </w:t>
      </w:r>
      <w:r>
        <w:rPr>
          <w:lang w:val="en-US"/>
        </w:rPr>
        <w:t xml:space="preserve">on thinned silicon wafers. The new tool has the capability for strain engineering and this is a feature we will exploit to the maximum degree. The stress analysis is conducted with a special feature of the calibrated profilometer. However, this analysis requires significant time to be completed. </w:t>
      </w:r>
    </w:p>
    <w:p w:rsidR="0041074F" w:rsidRDefault="0041074F" w:rsidP="00312266">
      <w:pPr>
        <w:rPr>
          <w:rStyle w:val="jlqj4b"/>
          <w:lang w:val="en"/>
        </w:rPr>
      </w:pPr>
    </w:p>
    <w:p w:rsidR="0041074F" w:rsidRDefault="0041074F" w:rsidP="00312266">
      <w:pPr>
        <w:rPr>
          <w:rStyle w:val="jlqj4b"/>
          <w:lang w:val="en"/>
        </w:rPr>
      </w:pPr>
      <w:r w:rsidRPr="009F3E78">
        <w:rPr>
          <w:rStyle w:val="jlqj4b"/>
          <w:i/>
          <w:u w:val="single"/>
          <w:lang w:val="en"/>
        </w:rPr>
        <w:t>Breakdown voltage and RF performance:</w:t>
      </w:r>
      <w:r>
        <w:rPr>
          <w:rStyle w:val="jlqj4b"/>
          <w:lang w:val="en"/>
        </w:rPr>
        <w:t xml:space="preserve"> We have fabricated dedicated test capacitors through which we will evaluate (1) the breakdown voltage and (2) the RF losses. </w:t>
      </w:r>
    </w:p>
    <w:p w:rsidR="009F3E78" w:rsidRDefault="009F3E78" w:rsidP="00312266">
      <w:pPr>
        <w:rPr>
          <w:rStyle w:val="jlqj4b"/>
          <w:lang w:val="en"/>
        </w:rPr>
      </w:pPr>
    </w:p>
    <w:p w:rsidR="009F3E78" w:rsidRPr="0080198C" w:rsidRDefault="0080198C" w:rsidP="00312266">
      <w:pPr>
        <w:rPr>
          <w:rStyle w:val="jlqj4b"/>
          <w:b/>
          <w:lang w:val="en"/>
        </w:rPr>
      </w:pPr>
      <w:proofErr w:type="spellStart"/>
      <w:r w:rsidRPr="0080198C">
        <w:rPr>
          <w:rStyle w:val="jlqj4b"/>
          <w:b/>
          <w:lang w:val="en"/>
        </w:rPr>
        <w:t>TaN</w:t>
      </w:r>
      <w:proofErr w:type="spellEnd"/>
      <w:r w:rsidRPr="0080198C">
        <w:rPr>
          <w:rStyle w:val="jlqj4b"/>
          <w:b/>
          <w:lang w:val="en"/>
        </w:rPr>
        <w:t xml:space="preserve"> Resistors</w:t>
      </w:r>
    </w:p>
    <w:p w:rsidR="0080198C" w:rsidRDefault="00EB1978" w:rsidP="00312266">
      <w:pPr>
        <w:rPr>
          <w:rStyle w:val="jlqj4b"/>
          <w:lang w:val="en"/>
        </w:rPr>
      </w:pPr>
      <w:r>
        <w:rPr>
          <w:rStyle w:val="jlqj4b"/>
          <w:lang w:val="en"/>
        </w:rPr>
        <w:t xml:space="preserve">As we reported in D1.2 (page 53) the resistors we used were fabricated with electron beam  evaporation and since the targets were binary compounds we faced serious repeatability issues. As a radical solution we invested in a dedicated new sputtering tool to develop resistor technology based on </w:t>
      </w:r>
      <w:proofErr w:type="spellStart"/>
      <w:r>
        <w:rPr>
          <w:rStyle w:val="jlqj4b"/>
          <w:lang w:val="en"/>
        </w:rPr>
        <w:t>TaN</w:t>
      </w:r>
      <w:proofErr w:type="spellEnd"/>
      <w:r>
        <w:rPr>
          <w:rStyle w:val="jlqj4b"/>
          <w:lang w:val="en"/>
        </w:rPr>
        <w:t xml:space="preserve"> technology.</w:t>
      </w:r>
    </w:p>
    <w:p w:rsidR="001030B7" w:rsidRDefault="001030B7" w:rsidP="00312266">
      <w:pPr>
        <w:rPr>
          <w:rStyle w:val="jlqj4b"/>
          <w:lang w:val="en"/>
        </w:rPr>
      </w:pPr>
      <w:r>
        <w:rPr>
          <w:rStyle w:val="jlqj4b"/>
          <w:lang w:val="en"/>
        </w:rPr>
        <w:t xml:space="preserve">Following the </w:t>
      </w:r>
      <w:r w:rsidR="009B4C0C">
        <w:rPr>
          <w:rStyle w:val="jlqj4b"/>
          <w:lang w:val="en"/>
        </w:rPr>
        <w:t>commissioning</w:t>
      </w:r>
      <w:r>
        <w:rPr>
          <w:rStyle w:val="jlqj4b"/>
          <w:lang w:val="en"/>
        </w:rPr>
        <w:t xml:space="preserve"> of the tool and a </w:t>
      </w:r>
      <w:r w:rsidR="009B4C0C">
        <w:rPr>
          <w:rStyle w:val="jlqj4b"/>
          <w:lang w:val="en"/>
        </w:rPr>
        <w:t xml:space="preserve">short period of getting acquainted with the new tool we have performed more than 30 runs to establish various parameters necessary for producing resistors of specific values without deviations from run to run. </w:t>
      </w:r>
    </w:p>
    <w:p w:rsidR="00331884" w:rsidRDefault="00331884" w:rsidP="00312266">
      <w:pPr>
        <w:rPr>
          <w:rStyle w:val="jlqj4b"/>
          <w:lang w:val="en"/>
        </w:rPr>
      </w:pPr>
    </w:p>
    <w:p w:rsidR="00331884" w:rsidRDefault="00331884" w:rsidP="00312266">
      <w:pPr>
        <w:rPr>
          <w:rStyle w:val="jlqj4b"/>
          <w:lang w:val="en"/>
        </w:rPr>
      </w:pPr>
      <w:r w:rsidRPr="00295BD8">
        <w:rPr>
          <w:rStyle w:val="jlqj4b"/>
          <w:i/>
          <w:u w:val="single"/>
          <w:lang w:val="en"/>
        </w:rPr>
        <w:t>Deposition rate:</w:t>
      </w:r>
      <w:r>
        <w:rPr>
          <w:rStyle w:val="jlqj4b"/>
          <w:lang w:val="en"/>
        </w:rPr>
        <w:t xml:space="preserve"> </w:t>
      </w:r>
      <w:r w:rsidR="00295BD8">
        <w:rPr>
          <w:rStyle w:val="jlqj4b"/>
          <w:lang w:val="en"/>
        </w:rPr>
        <w:t>We have established the deposition rate(s) based on the nitrogen to Argon % by conducting experiments of 30 minutes duration</w:t>
      </w:r>
      <w:r w:rsidR="002A4250">
        <w:rPr>
          <w:rStyle w:val="jlqj4b"/>
          <w:lang w:val="en"/>
        </w:rPr>
        <w:t xml:space="preserve"> (</w:t>
      </w:r>
      <w:r w:rsidR="002A4250">
        <w:rPr>
          <w:rStyle w:val="jlqj4b"/>
          <w:lang w:val="en"/>
        </w:rPr>
        <w:fldChar w:fldCharType="begin"/>
      </w:r>
      <w:r w:rsidR="002A4250">
        <w:rPr>
          <w:rStyle w:val="jlqj4b"/>
          <w:lang w:val="en"/>
        </w:rPr>
        <w:instrText xml:space="preserve"> REF _Ref91865022 \h </w:instrText>
      </w:r>
      <w:r w:rsidR="002A4250">
        <w:rPr>
          <w:rStyle w:val="jlqj4b"/>
          <w:lang w:val="en"/>
        </w:rPr>
      </w:r>
      <w:r w:rsidR="002A4250">
        <w:rPr>
          <w:rStyle w:val="jlqj4b"/>
          <w:lang w:val="en"/>
        </w:rPr>
        <w:fldChar w:fldCharType="separate"/>
      </w:r>
      <w:r w:rsidR="002A4250" w:rsidRPr="00BA26CE">
        <w:rPr>
          <w:lang w:val="en-GB"/>
        </w:rPr>
        <w:t>Figure 43</w:t>
      </w:r>
      <w:r w:rsidR="002A4250">
        <w:rPr>
          <w:rStyle w:val="jlqj4b"/>
          <w:lang w:val="en"/>
        </w:rPr>
        <w:fldChar w:fldCharType="end"/>
      </w:r>
      <w:r w:rsidR="002A4250">
        <w:rPr>
          <w:rStyle w:val="jlqj4b"/>
          <w:lang w:val="en"/>
        </w:rPr>
        <w:t>)</w:t>
      </w:r>
      <w:r w:rsidR="00542CD0">
        <w:rPr>
          <w:rStyle w:val="jlqj4b"/>
          <w:lang w:val="en"/>
        </w:rPr>
        <w:t xml:space="preserve"> – Table below</w:t>
      </w:r>
      <w:r w:rsidR="002A4250">
        <w:rPr>
          <w:rStyle w:val="jlqj4b"/>
          <w:lang w:val="en"/>
        </w:rPr>
        <w:t>.</w:t>
      </w:r>
    </w:p>
    <w:p w:rsidR="00DA39E0" w:rsidRPr="0067308D" w:rsidRDefault="00DA39E0" w:rsidP="00312266">
      <w:pPr>
        <w:rPr>
          <w:rStyle w:val="jlqj4b"/>
          <w:lang w:val="en-US"/>
        </w:rPr>
      </w:pPr>
    </w:p>
    <w:tbl>
      <w:tblPr>
        <w:tblStyle w:val="ColorfulList-Accent2"/>
        <w:tblW w:w="9771" w:type="dxa"/>
        <w:tblLook w:val="0420" w:firstRow="1" w:lastRow="0" w:firstColumn="0" w:lastColumn="0" w:noHBand="0" w:noVBand="1"/>
      </w:tblPr>
      <w:tblGrid>
        <w:gridCol w:w="1860"/>
        <w:gridCol w:w="2060"/>
        <w:gridCol w:w="2449"/>
        <w:gridCol w:w="3402"/>
      </w:tblGrid>
      <w:tr w:rsidR="00295BD8" w:rsidRPr="00295BD8" w:rsidTr="00C74E39">
        <w:trPr>
          <w:cnfStyle w:val="100000000000" w:firstRow="1" w:lastRow="0" w:firstColumn="0" w:lastColumn="0" w:oddVBand="0" w:evenVBand="0" w:oddHBand="0" w:evenHBand="0" w:firstRowFirstColumn="0" w:firstRowLastColumn="0" w:lastRowFirstColumn="0" w:lastRowLastColumn="0"/>
          <w:trHeight w:val="297"/>
        </w:trPr>
        <w:tc>
          <w:tcPr>
            <w:tcW w:w="1860" w:type="dxa"/>
            <w:hideMark/>
          </w:tcPr>
          <w:p w:rsidR="00295BD8" w:rsidRPr="00295BD8" w:rsidRDefault="00295BD8" w:rsidP="00295BD8">
            <w:pPr>
              <w:jc w:val="center"/>
              <w:rPr>
                <w:lang w:val="en-US"/>
              </w:rPr>
            </w:pPr>
            <w:r w:rsidRPr="00295BD8">
              <w:rPr>
                <w:lang w:val="en-US"/>
              </w:rPr>
              <w:t>Samples ID</w:t>
            </w:r>
          </w:p>
        </w:tc>
        <w:tc>
          <w:tcPr>
            <w:tcW w:w="2060" w:type="dxa"/>
            <w:hideMark/>
          </w:tcPr>
          <w:p w:rsidR="00295BD8" w:rsidRPr="00295BD8" w:rsidRDefault="00295BD8" w:rsidP="00295BD8">
            <w:pPr>
              <w:jc w:val="center"/>
              <w:rPr>
                <w:lang w:val="en-US"/>
              </w:rPr>
            </w:pPr>
            <w:r w:rsidRPr="00295BD8">
              <w:rPr>
                <w:lang w:val="en-US"/>
              </w:rPr>
              <w:t>[N</w:t>
            </w:r>
            <w:r w:rsidRPr="00295BD8">
              <w:rPr>
                <w:vertAlign w:val="subscript"/>
                <w:lang w:val="en-US"/>
              </w:rPr>
              <w:t>2</w:t>
            </w:r>
            <w:r w:rsidRPr="00295BD8">
              <w:rPr>
                <w:lang w:val="en-US"/>
              </w:rPr>
              <w:t>/</w:t>
            </w:r>
            <w:proofErr w:type="spellStart"/>
            <w:r w:rsidRPr="00295BD8">
              <w:rPr>
                <w:lang w:val="en-US"/>
              </w:rPr>
              <w:t>Ar</w:t>
            </w:r>
            <w:proofErr w:type="spellEnd"/>
            <w:r w:rsidRPr="00295BD8">
              <w:rPr>
                <w:lang w:val="en-US"/>
              </w:rPr>
              <w:t>]%</w:t>
            </w:r>
          </w:p>
        </w:tc>
        <w:tc>
          <w:tcPr>
            <w:tcW w:w="2449" w:type="dxa"/>
            <w:hideMark/>
          </w:tcPr>
          <w:p w:rsidR="00295BD8" w:rsidRPr="00295BD8" w:rsidRDefault="00295BD8" w:rsidP="00295BD8">
            <w:pPr>
              <w:jc w:val="center"/>
              <w:rPr>
                <w:lang w:val="en-US"/>
              </w:rPr>
            </w:pPr>
            <w:r w:rsidRPr="00295BD8">
              <w:rPr>
                <w:lang w:val="en-US"/>
              </w:rPr>
              <w:t>Film thickness</w:t>
            </w:r>
            <w:r w:rsidRPr="00295BD8">
              <w:rPr>
                <w:lang w:val="el-GR"/>
              </w:rPr>
              <w:t xml:space="preserve"> (</w:t>
            </w:r>
            <w:r w:rsidRPr="00295BD8">
              <w:rPr>
                <w:lang w:val="en-GB"/>
              </w:rPr>
              <w:t>nm</w:t>
            </w:r>
            <w:r w:rsidRPr="00295BD8">
              <w:rPr>
                <w:lang w:val="el-GR"/>
              </w:rPr>
              <w:t>)</w:t>
            </w:r>
          </w:p>
        </w:tc>
        <w:tc>
          <w:tcPr>
            <w:tcW w:w="3402" w:type="dxa"/>
            <w:hideMark/>
          </w:tcPr>
          <w:p w:rsidR="00295BD8" w:rsidRPr="00295BD8" w:rsidRDefault="00295BD8" w:rsidP="00295BD8">
            <w:pPr>
              <w:jc w:val="center"/>
              <w:rPr>
                <w:lang w:val="en-US"/>
              </w:rPr>
            </w:pPr>
            <w:r w:rsidRPr="00295BD8">
              <w:rPr>
                <w:lang w:val="en-US"/>
              </w:rPr>
              <w:t>Deposition Rate (nm/min)</w:t>
            </w:r>
          </w:p>
        </w:tc>
      </w:tr>
      <w:tr w:rsidR="00295BD8" w:rsidRPr="00295BD8" w:rsidTr="00C74E39">
        <w:trPr>
          <w:cnfStyle w:val="000000100000" w:firstRow="0" w:lastRow="0" w:firstColumn="0" w:lastColumn="0" w:oddVBand="0" w:evenVBand="0" w:oddHBand="1" w:evenHBand="0" w:firstRowFirstColumn="0" w:firstRowLastColumn="0" w:lastRowFirstColumn="0" w:lastRowLastColumn="0"/>
          <w:trHeight w:val="307"/>
        </w:trPr>
        <w:tc>
          <w:tcPr>
            <w:tcW w:w="1860" w:type="dxa"/>
            <w:hideMark/>
          </w:tcPr>
          <w:p w:rsidR="00295BD8" w:rsidRPr="00295BD8" w:rsidRDefault="00295BD8" w:rsidP="00295BD8">
            <w:pPr>
              <w:rPr>
                <w:lang w:val="en-US"/>
              </w:rPr>
            </w:pPr>
            <w:r w:rsidRPr="00295BD8">
              <w:rPr>
                <w:lang w:val="en-US"/>
              </w:rPr>
              <w:t>STa1 (Ref)</w:t>
            </w:r>
          </w:p>
        </w:tc>
        <w:tc>
          <w:tcPr>
            <w:tcW w:w="2060" w:type="dxa"/>
            <w:hideMark/>
          </w:tcPr>
          <w:p w:rsidR="00295BD8" w:rsidRPr="00295BD8" w:rsidRDefault="00295BD8" w:rsidP="00295BD8">
            <w:pPr>
              <w:jc w:val="center"/>
              <w:rPr>
                <w:lang w:val="en-US"/>
              </w:rPr>
            </w:pPr>
            <w:r w:rsidRPr="00295BD8">
              <w:rPr>
                <w:lang w:val="en-US"/>
              </w:rPr>
              <w:t>0</w:t>
            </w:r>
          </w:p>
        </w:tc>
        <w:tc>
          <w:tcPr>
            <w:tcW w:w="2449" w:type="dxa"/>
            <w:hideMark/>
          </w:tcPr>
          <w:p w:rsidR="00295BD8" w:rsidRPr="00295BD8" w:rsidRDefault="00295BD8" w:rsidP="00295BD8">
            <w:pPr>
              <w:jc w:val="center"/>
              <w:rPr>
                <w:lang w:val="en-US"/>
              </w:rPr>
            </w:pPr>
            <w:r w:rsidRPr="00295BD8">
              <w:rPr>
                <w:lang w:val="en-US"/>
              </w:rPr>
              <w:t>93</w:t>
            </w:r>
          </w:p>
        </w:tc>
        <w:tc>
          <w:tcPr>
            <w:tcW w:w="3402" w:type="dxa"/>
            <w:hideMark/>
          </w:tcPr>
          <w:p w:rsidR="00295BD8" w:rsidRPr="00295BD8" w:rsidRDefault="00295BD8" w:rsidP="00295BD8">
            <w:pPr>
              <w:jc w:val="center"/>
              <w:rPr>
                <w:lang w:val="en-US"/>
              </w:rPr>
            </w:pPr>
            <w:r w:rsidRPr="00295BD8">
              <w:rPr>
                <w:lang w:val="en-US"/>
              </w:rPr>
              <w:t>3.1</w:t>
            </w:r>
          </w:p>
        </w:tc>
      </w:tr>
      <w:tr w:rsidR="00295BD8" w:rsidRPr="00295BD8" w:rsidTr="00C74E39">
        <w:trPr>
          <w:trHeight w:val="341"/>
        </w:trPr>
        <w:tc>
          <w:tcPr>
            <w:tcW w:w="1860" w:type="dxa"/>
            <w:hideMark/>
          </w:tcPr>
          <w:p w:rsidR="00295BD8" w:rsidRPr="00295BD8" w:rsidRDefault="00295BD8" w:rsidP="00295BD8">
            <w:pPr>
              <w:rPr>
                <w:lang w:val="en-US"/>
              </w:rPr>
            </w:pPr>
            <w:r w:rsidRPr="00295BD8">
              <w:rPr>
                <w:lang w:val="en-US"/>
              </w:rPr>
              <w:t>STaN1</w:t>
            </w:r>
          </w:p>
        </w:tc>
        <w:tc>
          <w:tcPr>
            <w:tcW w:w="2060" w:type="dxa"/>
            <w:hideMark/>
          </w:tcPr>
          <w:p w:rsidR="00295BD8" w:rsidRPr="00295BD8" w:rsidRDefault="00295BD8" w:rsidP="00295BD8">
            <w:pPr>
              <w:jc w:val="center"/>
              <w:rPr>
                <w:lang w:val="en-US"/>
              </w:rPr>
            </w:pPr>
            <w:r w:rsidRPr="00295BD8">
              <w:rPr>
                <w:lang w:val="en-US"/>
              </w:rPr>
              <w:t>2</w:t>
            </w:r>
          </w:p>
        </w:tc>
        <w:tc>
          <w:tcPr>
            <w:tcW w:w="2449" w:type="dxa"/>
            <w:hideMark/>
          </w:tcPr>
          <w:p w:rsidR="00295BD8" w:rsidRPr="00295BD8" w:rsidRDefault="00295BD8" w:rsidP="00295BD8">
            <w:pPr>
              <w:jc w:val="center"/>
              <w:rPr>
                <w:lang w:val="en-US"/>
              </w:rPr>
            </w:pPr>
            <w:r w:rsidRPr="00295BD8">
              <w:rPr>
                <w:lang w:val="en-US"/>
              </w:rPr>
              <w:t>82</w:t>
            </w:r>
          </w:p>
        </w:tc>
        <w:tc>
          <w:tcPr>
            <w:tcW w:w="3402" w:type="dxa"/>
            <w:hideMark/>
          </w:tcPr>
          <w:p w:rsidR="00295BD8" w:rsidRPr="00295BD8" w:rsidRDefault="00295BD8" w:rsidP="00295BD8">
            <w:pPr>
              <w:jc w:val="center"/>
              <w:rPr>
                <w:lang w:val="en-US"/>
              </w:rPr>
            </w:pPr>
            <w:r w:rsidRPr="00295BD8">
              <w:rPr>
                <w:lang w:val="en-US"/>
              </w:rPr>
              <w:t>2.73</w:t>
            </w:r>
          </w:p>
        </w:tc>
      </w:tr>
      <w:tr w:rsidR="00295BD8" w:rsidRPr="00295BD8" w:rsidTr="00C74E39">
        <w:trPr>
          <w:cnfStyle w:val="000000100000" w:firstRow="0" w:lastRow="0" w:firstColumn="0" w:lastColumn="0" w:oddVBand="0" w:evenVBand="0" w:oddHBand="1" w:evenHBand="0" w:firstRowFirstColumn="0" w:firstRowLastColumn="0" w:lastRowFirstColumn="0" w:lastRowLastColumn="0"/>
          <w:trHeight w:val="262"/>
        </w:trPr>
        <w:tc>
          <w:tcPr>
            <w:tcW w:w="1860" w:type="dxa"/>
            <w:hideMark/>
          </w:tcPr>
          <w:p w:rsidR="00295BD8" w:rsidRPr="00295BD8" w:rsidRDefault="00295BD8" w:rsidP="00295BD8">
            <w:pPr>
              <w:rPr>
                <w:lang w:val="en-US"/>
              </w:rPr>
            </w:pPr>
            <w:r w:rsidRPr="00295BD8">
              <w:rPr>
                <w:lang w:val="en-US"/>
              </w:rPr>
              <w:t>STaN2</w:t>
            </w:r>
          </w:p>
        </w:tc>
        <w:tc>
          <w:tcPr>
            <w:tcW w:w="2060" w:type="dxa"/>
            <w:hideMark/>
          </w:tcPr>
          <w:p w:rsidR="00295BD8" w:rsidRPr="00295BD8" w:rsidRDefault="00295BD8" w:rsidP="00295BD8">
            <w:pPr>
              <w:jc w:val="center"/>
              <w:rPr>
                <w:lang w:val="en-US"/>
              </w:rPr>
            </w:pPr>
            <w:r w:rsidRPr="00295BD8">
              <w:rPr>
                <w:lang w:val="en-US"/>
              </w:rPr>
              <w:t>3</w:t>
            </w:r>
          </w:p>
        </w:tc>
        <w:tc>
          <w:tcPr>
            <w:tcW w:w="2449" w:type="dxa"/>
            <w:hideMark/>
          </w:tcPr>
          <w:p w:rsidR="00295BD8" w:rsidRPr="00295BD8" w:rsidRDefault="00295BD8" w:rsidP="00295BD8">
            <w:pPr>
              <w:jc w:val="center"/>
              <w:rPr>
                <w:lang w:val="en-US"/>
              </w:rPr>
            </w:pPr>
            <w:r w:rsidRPr="00295BD8">
              <w:rPr>
                <w:lang w:val="en-US"/>
              </w:rPr>
              <w:t>74</w:t>
            </w:r>
          </w:p>
        </w:tc>
        <w:tc>
          <w:tcPr>
            <w:tcW w:w="3402" w:type="dxa"/>
            <w:hideMark/>
          </w:tcPr>
          <w:p w:rsidR="00295BD8" w:rsidRPr="00295BD8" w:rsidRDefault="00295BD8" w:rsidP="00295BD8">
            <w:pPr>
              <w:jc w:val="center"/>
              <w:rPr>
                <w:lang w:val="en-US"/>
              </w:rPr>
            </w:pPr>
            <w:r w:rsidRPr="00295BD8">
              <w:rPr>
                <w:lang w:val="en-US"/>
              </w:rPr>
              <w:t>2.47</w:t>
            </w:r>
          </w:p>
        </w:tc>
      </w:tr>
      <w:tr w:rsidR="00295BD8" w:rsidRPr="00295BD8" w:rsidTr="00C74E39">
        <w:trPr>
          <w:trHeight w:val="298"/>
        </w:trPr>
        <w:tc>
          <w:tcPr>
            <w:tcW w:w="1860" w:type="dxa"/>
            <w:hideMark/>
          </w:tcPr>
          <w:p w:rsidR="00295BD8" w:rsidRPr="00295BD8" w:rsidRDefault="00295BD8" w:rsidP="00295BD8">
            <w:pPr>
              <w:rPr>
                <w:lang w:val="en-US"/>
              </w:rPr>
            </w:pPr>
            <w:r w:rsidRPr="00295BD8">
              <w:rPr>
                <w:lang w:val="en-US"/>
              </w:rPr>
              <w:t>STaN3</w:t>
            </w:r>
          </w:p>
        </w:tc>
        <w:tc>
          <w:tcPr>
            <w:tcW w:w="2060" w:type="dxa"/>
            <w:hideMark/>
          </w:tcPr>
          <w:p w:rsidR="00295BD8" w:rsidRPr="00295BD8" w:rsidRDefault="00295BD8" w:rsidP="00295BD8">
            <w:pPr>
              <w:jc w:val="center"/>
              <w:rPr>
                <w:lang w:val="en-US"/>
              </w:rPr>
            </w:pPr>
            <w:r w:rsidRPr="00295BD8">
              <w:rPr>
                <w:lang w:val="en-US"/>
              </w:rPr>
              <w:t>4</w:t>
            </w:r>
          </w:p>
        </w:tc>
        <w:tc>
          <w:tcPr>
            <w:tcW w:w="2449" w:type="dxa"/>
            <w:hideMark/>
          </w:tcPr>
          <w:p w:rsidR="00295BD8" w:rsidRPr="00295BD8" w:rsidRDefault="00295BD8" w:rsidP="00295BD8">
            <w:pPr>
              <w:jc w:val="center"/>
              <w:rPr>
                <w:lang w:val="en-US"/>
              </w:rPr>
            </w:pPr>
            <w:r w:rsidRPr="00295BD8">
              <w:rPr>
                <w:lang w:val="en-US"/>
              </w:rPr>
              <w:t>66</w:t>
            </w:r>
          </w:p>
        </w:tc>
        <w:tc>
          <w:tcPr>
            <w:tcW w:w="3402" w:type="dxa"/>
            <w:hideMark/>
          </w:tcPr>
          <w:p w:rsidR="00295BD8" w:rsidRPr="00295BD8" w:rsidRDefault="00295BD8" w:rsidP="00295BD8">
            <w:pPr>
              <w:jc w:val="center"/>
              <w:rPr>
                <w:lang w:val="en-US"/>
              </w:rPr>
            </w:pPr>
            <w:r w:rsidRPr="00295BD8">
              <w:rPr>
                <w:lang w:val="en-US"/>
              </w:rPr>
              <w:t>2.22</w:t>
            </w:r>
          </w:p>
        </w:tc>
      </w:tr>
      <w:tr w:rsidR="00295BD8" w:rsidRPr="00295BD8" w:rsidTr="00C74E39">
        <w:trPr>
          <w:cnfStyle w:val="000000100000" w:firstRow="0" w:lastRow="0" w:firstColumn="0" w:lastColumn="0" w:oddVBand="0" w:evenVBand="0" w:oddHBand="1" w:evenHBand="0" w:firstRowFirstColumn="0" w:firstRowLastColumn="0" w:lastRowFirstColumn="0" w:lastRowLastColumn="0"/>
          <w:trHeight w:val="220"/>
        </w:trPr>
        <w:tc>
          <w:tcPr>
            <w:tcW w:w="1860" w:type="dxa"/>
            <w:hideMark/>
          </w:tcPr>
          <w:p w:rsidR="00295BD8" w:rsidRPr="00295BD8" w:rsidRDefault="00295BD8" w:rsidP="00295BD8">
            <w:pPr>
              <w:rPr>
                <w:lang w:val="en-US"/>
              </w:rPr>
            </w:pPr>
            <w:r w:rsidRPr="00295BD8">
              <w:rPr>
                <w:lang w:val="en-US"/>
              </w:rPr>
              <w:t>STaN4</w:t>
            </w:r>
          </w:p>
        </w:tc>
        <w:tc>
          <w:tcPr>
            <w:tcW w:w="2060" w:type="dxa"/>
            <w:hideMark/>
          </w:tcPr>
          <w:p w:rsidR="00295BD8" w:rsidRPr="00295BD8" w:rsidRDefault="00295BD8" w:rsidP="00295BD8">
            <w:pPr>
              <w:jc w:val="center"/>
              <w:rPr>
                <w:lang w:val="en-US"/>
              </w:rPr>
            </w:pPr>
            <w:r w:rsidRPr="00295BD8">
              <w:rPr>
                <w:lang w:val="en-US"/>
              </w:rPr>
              <w:t>6</w:t>
            </w:r>
          </w:p>
        </w:tc>
        <w:tc>
          <w:tcPr>
            <w:tcW w:w="2449" w:type="dxa"/>
            <w:hideMark/>
          </w:tcPr>
          <w:p w:rsidR="00295BD8" w:rsidRPr="00295BD8" w:rsidRDefault="00295BD8" w:rsidP="00295BD8">
            <w:pPr>
              <w:jc w:val="center"/>
              <w:rPr>
                <w:lang w:val="en-US"/>
              </w:rPr>
            </w:pPr>
            <w:r w:rsidRPr="00295BD8">
              <w:rPr>
                <w:lang w:val="en-US"/>
              </w:rPr>
              <w:t>53</w:t>
            </w:r>
          </w:p>
        </w:tc>
        <w:tc>
          <w:tcPr>
            <w:tcW w:w="3402" w:type="dxa"/>
            <w:hideMark/>
          </w:tcPr>
          <w:p w:rsidR="00295BD8" w:rsidRPr="00295BD8" w:rsidRDefault="00295BD8" w:rsidP="00295BD8">
            <w:pPr>
              <w:jc w:val="center"/>
              <w:rPr>
                <w:lang w:val="en-US"/>
              </w:rPr>
            </w:pPr>
            <w:r w:rsidRPr="00295BD8">
              <w:rPr>
                <w:lang w:val="en-US"/>
              </w:rPr>
              <w:t>1.76</w:t>
            </w:r>
          </w:p>
        </w:tc>
      </w:tr>
    </w:tbl>
    <w:p w:rsidR="009B4C0C" w:rsidRDefault="009B4C0C" w:rsidP="00312266">
      <w:pPr>
        <w:rPr>
          <w:rStyle w:val="jlqj4b"/>
          <w:lang w:val="en"/>
        </w:rPr>
      </w:pPr>
    </w:p>
    <w:p w:rsidR="009B4C0C" w:rsidRDefault="009B4C0C" w:rsidP="00312266">
      <w:pPr>
        <w:rPr>
          <w:rStyle w:val="jlqj4b"/>
          <w:lang w:val="en"/>
        </w:rPr>
      </w:pPr>
      <w:r w:rsidRPr="009B4C0C">
        <w:rPr>
          <w:rStyle w:val="jlqj4b"/>
          <w:i/>
          <w:u w:val="single"/>
          <w:lang w:val="en"/>
        </w:rPr>
        <w:t>Thickness uniformity</w:t>
      </w:r>
      <w:r w:rsidR="00331884">
        <w:rPr>
          <w:rStyle w:val="jlqj4b"/>
          <w:i/>
          <w:u w:val="single"/>
          <w:lang w:val="el-GR"/>
        </w:rPr>
        <w:t xml:space="preserve"> &amp; </w:t>
      </w:r>
      <w:r w:rsidR="00331884">
        <w:rPr>
          <w:rStyle w:val="jlqj4b"/>
          <w:i/>
          <w:u w:val="single"/>
          <w:lang w:val="en-US"/>
        </w:rPr>
        <w:t>Surface roughness</w:t>
      </w:r>
      <w:r w:rsidRPr="009B4C0C">
        <w:rPr>
          <w:rStyle w:val="jlqj4b"/>
          <w:i/>
          <w:u w:val="single"/>
          <w:lang w:val="en"/>
        </w:rPr>
        <w:t xml:space="preserve">: </w:t>
      </w:r>
      <w:r w:rsidR="0067308D">
        <w:rPr>
          <w:rStyle w:val="jlqj4b"/>
          <w:lang w:val="en"/>
        </w:rPr>
        <w:t xml:space="preserve">We have conducted extensive thickness uniformity </w:t>
      </w:r>
      <w:proofErr w:type="spellStart"/>
      <w:r w:rsidR="0067308D">
        <w:rPr>
          <w:rStyle w:val="jlqj4b"/>
          <w:lang w:val="en"/>
        </w:rPr>
        <w:t>characterisation</w:t>
      </w:r>
      <w:proofErr w:type="spellEnd"/>
      <w:r w:rsidR="0067308D">
        <w:rPr>
          <w:rStyle w:val="jlqj4b"/>
          <w:lang w:val="en"/>
        </w:rPr>
        <w:t xml:space="preserve"> for both </w:t>
      </w:r>
      <w:r w:rsidR="00DA39E0">
        <w:rPr>
          <w:rStyle w:val="jlqj4b"/>
          <w:lang w:val="en"/>
        </w:rPr>
        <w:t>3- and 4-inch</w:t>
      </w:r>
      <w:r w:rsidR="0067308D">
        <w:rPr>
          <w:rStyle w:val="jlqj4b"/>
          <w:lang w:val="en"/>
        </w:rPr>
        <w:t xml:space="preserve"> wafers using patterns like the ones depicted in </w:t>
      </w:r>
      <w:r w:rsidR="0067308D">
        <w:rPr>
          <w:rStyle w:val="jlqj4b"/>
          <w:lang w:val="en"/>
        </w:rPr>
        <w:fldChar w:fldCharType="begin"/>
      </w:r>
      <w:r w:rsidR="0067308D">
        <w:rPr>
          <w:rStyle w:val="jlqj4b"/>
          <w:lang w:val="en"/>
        </w:rPr>
        <w:instrText xml:space="preserve"> REF _Ref91865022 \h </w:instrText>
      </w:r>
      <w:r w:rsidR="0067308D">
        <w:rPr>
          <w:rStyle w:val="jlqj4b"/>
          <w:lang w:val="en"/>
        </w:rPr>
      </w:r>
      <w:r w:rsidR="0067308D">
        <w:rPr>
          <w:rStyle w:val="jlqj4b"/>
          <w:lang w:val="en"/>
        </w:rPr>
        <w:fldChar w:fldCharType="separate"/>
      </w:r>
      <w:r w:rsidR="0067308D" w:rsidRPr="00BA26CE">
        <w:rPr>
          <w:lang w:val="en-GB"/>
        </w:rPr>
        <w:t>Figure 43</w:t>
      </w:r>
      <w:r w:rsidR="0067308D">
        <w:rPr>
          <w:rStyle w:val="jlqj4b"/>
          <w:lang w:val="en"/>
        </w:rPr>
        <w:fldChar w:fldCharType="end"/>
      </w:r>
      <w:r w:rsidR="00DA39E0">
        <w:rPr>
          <w:rStyle w:val="jlqj4b"/>
          <w:lang w:val="en"/>
        </w:rPr>
        <w:t xml:space="preserve">  with the following results:</w:t>
      </w:r>
    </w:p>
    <w:p w:rsidR="000C3BCE" w:rsidRPr="00DA39E0" w:rsidRDefault="000C3BCE" w:rsidP="00AB1F51">
      <w:pPr>
        <w:numPr>
          <w:ilvl w:val="1"/>
          <w:numId w:val="23"/>
        </w:numPr>
        <w:rPr>
          <w:lang w:val="en-US"/>
        </w:rPr>
      </w:pPr>
      <w:r w:rsidRPr="00DA39E0">
        <w:rPr>
          <w:b/>
          <w:bCs/>
          <w:lang w:val="en-US"/>
        </w:rPr>
        <w:t>Non-Uniformity percentage less than 4% on 4-inch wafer</w:t>
      </w:r>
    </w:p>
    <w:p w:rsidR="000C3BCE" w:rsidRPr="00DA39E0" w:rsidRDefault="000C3BCE" w:rsidP="00AB1F51">
      <w:pPr>
        <w:numPr>
          <w:ilvl w:val="1"/>
          <w:numId w:val="23"/>
        </w:numPr>
        <w:rPr>
          <w:lang w:val="en-US"/>
        </w:rPr>
      </w:pPr>
      <w:r w:rsidRPr="00DA39E0">
        <w:rPr>
          <w:b/>
          <w:bCs/>
          <w:lang w:val="en-US"/>
        </w:rPr>
        <w:t>Non-Uniformity percentage less than 2% on 3-inch wafer</w:t>
      </w:r>
    </w:p>
    <w:p w:rsidR="00DA39E0" w:rsidRDefault="00DA39E0" w:rsidP="00312266">
      <w:pPr>
        <w:rPr>
          <w:rStyle w:val="jlqj4b"/>
          <w:lang w:val="en"/>
        </w:rPr>
      </w:pPr>
      <w:r>
        <w:rPr>
          <w:rStyle w:val="jlqj4b"/>
          <w:lang w:val="en"/>
        </w:rPr>
        <w:t xml:space="preserve">Results that </w:t>
      </w:r>
      <w:r w:rsidRPr="00301B95">
        <w:rPr>
          <w:rStyle w:val="jlqj4b"/>
          <w:i/>
          <w:lang w:val="en"/>
        </w:rPr>
        <w:t>satisfy SMARTEC targets of thickness variations (for 3inch) not more than 2%.</w:t>
      </w:r>
    </w:p>
    <w:p w:rsidR="00301B95" w:rsidRDefault="00301B95" w:rsidP="00312266">
      <w:pPr>
        <w:rPr>
          <w:rStyle w:val="jlqj4b"/>
          <w:lang w:val="en"/>
        </w:rPr>
      </w:pPr>
    </w:p>
    <w:p w:rsidR="00301B95" w:rsidRPr="0067308D" w:rsidRDefault="00301B95" w:rsidP="00312266">
      <w:pPr>
        <w:rPr>
          <w:rStyle w:val="jlqj4b"/>
          <w:lang w:val="en"/>
        </w:rPr>
      </w:pPr>
      <w:r>
        <w:rPr>
          <w:rStyle w:val="jlqj4b"/>
          <w:lang w:val="en"/>
        </w:rPr>
        <w:t>AFM analysis (</w:t>
      </w:r>
      <w:r>
        <w:rPr>
          <w:rStyle w:val="jlqj4b"/>
          <w:lang w:val="en"/>
        </w:rPr>
        <w:fldChar w:fldCharType="begin"/>
      </w:r>
      <w:r>
        <w:rPr>
          <w:rStyle w:val="jlqj4b"/>
          <w:lang w:val="en"/>
        </w:rPr>
        <w:instrText xml:space="preserve"> REF _Ref91865685 \h </w:instrText>
      </w:r>
      <w:r>
        <w:rPr>
          <w:rStyle w:val="jlqj4b"/>
          <w:lang w:val="en"/>
        </w:rPr>
      </w:r>
      <w:r>
        <w:rPr>
          <w:rStyle w:val="jlqj4b"/>
          <w:lang w:val="en"/>
        </w:rPr>
        <w:fldChar w:fldCharType="separate"/>
      </w:r>
      <w:r w:rsidRPr="00BA26CE">
        <w:rPr>
          <w:lang w:val="en-GB"/>
        </w:rPr>
        <w:t>Figure 44</w:t>
      </w:r>
      <w:r>
        <w:rPr>
          <w:rStyle w:val="jlqj4b"/>
          <w:lang w:val="en"/>
        </w:rPr>
        <w:fldChar w:fldCharType="end"/>
      </w:r>
      <w:r>
        <w:rPr>
          <w:rStyle w:val="jlqj4b"/>
          <w:lang w:val="en"/>
        </w:rPr>
        <w:t xml:space="preserve">) reveals an </w:t>
      </w:r>
      <w:r w:rsidRPr="00301B95">
        <w:rPr>
          <w:rStyle w:val="jlqj4b"/>
          <w:i/>
          <w:lang w:val="en"/>
        </w:rPr>
        <w:t>extremely smooth deposition with RMS value of 1nm</w:t>
      </w:r>
      <w:r>
        <w:rPr>
          <w:rStyle w:val="jlqj4b"/>
          <w:lang w:val="en"/>
        </w:rPr>
        <w:t>.</w:t>
      </w:r>
    </w:p>
    <w:p w:rsidR="009B4C0C" w:rsidRDefault="009B4C0C" w:rsidP="00312266">
      <w:pPr>
        <w:rPr>
          <w:rStyle w:val="jlqj4b"/>
          <w:i/>
          <w:u w:val="single"/>
          <w:lang w:val="e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0"/>
        <w:gridCol w:w="4962"/>
      </w:tblGrid>
      <w:tr w:rsidR="009B4C0C" w:rsidTr="00BA26CE">
        <w:tc>
          <w:tcPr>
            <w:tcW w:w="4956" w:type="dxa"/>
          </w:tcPr>
          <w:p w:rsidR="009B4C0C" w:rsidRDefault="009B4C0C" w:rsidP="009B4C0C">
            <w:pPr>
              <w:jc w:val="center"/>
              <w:rPr>
                <w:rStyle w:val="jlqj4b"/>
                <w:i/>
                <w:u w:val="single"/>
                <w:lang w:val="en"/>
              </w:rPr>
            </w:pPr>
            <w:r>
              <w:rPr>
                <w:rStyle w:val="jlqj4b"/>
                <w:i/>
                <w:noProof/>
                <w:u w:val="single"/>
                <w:lang w:val="en"/>
              </w:rPr>
              <w:lastRenderedPageBreak/>
              <w:drawing>
                <wp:inline distT="0" distB="0" distL="0" distR="0" wp14:anchorId="0455EF8B">
                  <wp:extent cx="3225165" cy="242062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225165" cy="2420620"/>
                          </a:xfrm>
                          <a:prstGeom prst="rect">
                            <a:avLst/>
                          </a:prstGeom>
                          <a:noFill/>
                        </pic:spPr>
                      </pic:pic>
                    </a:graphicData>
                  </a:graphic>
                </wp:inline>
              </w:drawing>
            </w:r>
          </w:p>
        </w:tc>
        <w:tc>
          <w:tcPr>
            <w:tcW w:w="4956" w:type="dxa"/>
          </w:tcPr>
          <w:p w:rsidR="009B4C0C" w:rsidRDefault="00331884" w:rsidP="00312266">
            <w:pPr>
              <w:rPr>
                <w:rStyle w:val="jlqj4b"/>
                <w:i/>
                <w:u w:val="single"/>
                <w:lang w:val="en"/>
              </w:rPr>
            </w:pPr>
            <w:r>
              <w:rPr>
                <w:rStyle w:val="jlqj4b"/>
                <w:i/>
                <w:noProof/>
                <w:u w:val="single"/>
                <w:lang w:val="en"/>
              </w:rPr>
              <w:drawing>
                <wp:inline distT="0" distB="0" distL="0" distR="0" wp14:anchorId="305C159C">
                  <wp:extent cx="3227493" cy="242062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27916" cy="2420937"/>
                          </a:xfrm>
                          <a:prstGeom prst="rect">
                            <a:avLst/>
                          </a:prstGeom>
                          <a:noFill/>
                        </pic:spPr>
                      </pic:pic>
                    </a:graphicData>
                  </a:graphic>
                </wp:inline>
              </w:drawing>
            </w:r>
          </w:p>
        </w:tc>
      </w:tr>
      <w:tr w:rsidR="009B4C0C" w:rsidRPr="00BA26CE" w:rsidTr="00BA26CE">
        <w:tc>
          <w:tcPr>
            <w:tcW w:w="4956" w:type="dxa"/>
          </w:tcPr>
          <w:p w:rsidR="009B4C0C" w:rsidRPr="00BA26CE" w:rsidRDefault="00BA26CE" w:rsidP="00BA26CE">
            <w:pPr>
              <w:pStyle w:val="Caption"/>
              <w:rPr>
                <w:rStyle w:val="jlqj4b"/>
                <w:i/>
                <w:u w:val="single"/>
                <w:lang w:val="en-GB"/>
              </w:rPr>
            </w:pPr>
            <w:bookmarkStart w:id="123" w:name="_Ref91865022"/>
            <w:r w:rsidRPr="00BA26CE">
              <w:rPr>
                <w:lang w:val="en-GB"/>
              </w:rPr>
              <w:t xml:space="preserve">Figure </w:t>
            </w:r>
            <w:r w:rsidRPr="00BA26CE">
              <w:rPr>
                <w:lang w:val="en-GB"/>
              </w:rPr>
              <w:fldChar w:fldCharType="begin"/>
            </w:r>
            <w:r w:rsidRPr="00BA26CE">
              <w:rPr>
                <w:lang w:val="en-GB"/>
              </w:rPr>
              <w:instrText xml:space="preserve"> SEQ Figure \* ARABIC </w:instrText>
            </w:r>
            <w:r w:rsidRPr="00BA26CE">
              <w:rPr>
                <w:lang w:val="en-GB"/>
              </w:rPr>
              <w:fldChar w:fldCharType="separate"/>
            </w:r>
            <w:r w:rsidR="00233AFD">
              <w:rPr>
                <w:noProof/>
                <w:lang w:val="en-GB"/>
              </w:rPr>
              <w:t>43</w:t>
            </w:r>
            <w:r w:rsidRPr="00BA26CE">
              <w:rPr>
                <w:lang w:val="en-GB"/>
              </w:rPr>
              <w:fldChar w:fldCharType="end"/>
            </w:r>
            <w:bookmarkEnd w:id="123"/>
            <w:r w:rsidRPr="00BA26CE">
              <w:rPr>
                <w:lang w:val="en-GB"/>
              </w:rPr>
              <w:t xml:space="preserve"> : Deposited </w:t>
            </w:r>
            <w:proofErr w:type="spellStart"/>
            <w:r w:rsidRPr="00BA26CE">
              <w:rPr>
                <w:lang w:val="en-GB"/>
              </w:rPr>
              <w:t>TaN</w:t>
            </w:r>
            <w:proofErr w:type="spellEnd"/>
            <w:r w:rsidRPr="00BA26CE">
              <w:rPr>
                <w:lang w:val="en-GB"/>
              </w:rPr>
              <w:t xml:space="preserve"> on 3Inch wafers</w:t>
            </w:r>
          </w:p>
        </w:tc>
        <w:tc>
          <w:tcPr>
            <w:tcW w:w="4956" w:type="dxa"/>
          </w:tcPr>
          <w:p w:rsidR="009B4C0C" w:rsidRPr="00BA26CE" w:rsidRDefault="00BA26CE" w:rsidP="00BA26CE">
            <w:pPr>
              <w:pStyle w:val="Caption"/>
              <w:rPr>
                <w:rStyle w:val="jlqj4b"/>
                <w:i/>
                <w:u w:val="single"/>
                <w:lang w:val="en-GB"/>
              </w:rPr>
            </w:pPr>
            <w:bookmarkStart w:id="124" w:name="_Ref91865685"/>
            <w:r w:rsidRPr="00BA26CE">
              <w:rPr>
                <w:lang w:val="en-GB"/>
              </w:rPr>
              <w:t xml:space="preserve">Figure </w:t>
            </w:r>
            <w:r w:rsidRPr="00BA26CE">
              <w:rPr>
                <w:lang w:val="en-GB"/>
              </w:rPr>
              <w:fldChar w:fldCharType="begin"/>
            </w:r>
            <w:r w:rsidRPr="00BA26CE">
              <w:rPr>
                <w:lang w:val="en-GB"/>
              </w:rPr>
              <w:instrText xml:space="preserve"> SEQ Figure \* ARABIC </w:instrText>
            </w:r>
            <w:r w:rsidRPr="00BA26CE">
              <w:rPr>
                <w:lang w:val="en-GB"/>
              </w:rPr>
              <w:fldChar w:fldCharType="separate"/>
            </w:r>
            <w:r w:rsidR="00233AFD">
              <w:rPr>
                <w:noProof/>
                <w:lang w:val="en-GB"/>
              </w:rPr>
              <w:t>44</w:t>
            </w:r>
            <w:r w:rsidRPr="00BA26CE">
              <w:rPr>
                <w:lang w:val="en-GB"/>
              </w:rPr>
              <w:fldChar w:fldCharType="end"/>
            </w:r>
            <w:bookmarkEnd w:id="124"/>
            <w:r w:rsidRPr="00BA26CE">
              <w:rPr>
                <w:lang w:val="en-GB"/>
              </w:rPr>
              <w:t xml:space="preserve"> : Typical AFM result for deposited </w:t>
            </w:r>
            <w:proofErr w:type="spellStart"/>
            <w:r w:rsidRPr="00BA26CE">
              <w:rPr>
                <w:lang w:val="en-GB"/>
              </w:rPr>
              <w:t>TaN</w:t>
            </w:r>
            <w:proofErr w:type="spellEnd"/>
          </w:p>
        </w:tc>
      </w:tr>
    </w:tbl>
    <w:p w:rsidR="009B4C0C" w:rsidRDefault="009B4C0C" w:rsidP="00312266">
      <w:pPr>
        <w:rPr>
          <w:rStyle w:val="jlqj4b"/>
          <w:i/>
          <w:u w:val="single"/>
          <w:lang w:val="en"/>
        </w:rPr>
      </w:pPr>
    </w:p>
    <w:p w:rsidR="00BA26CE" w:rsidRPr="00E626F6" w:rsidRDefault="00301B95" w:rsidP="00E626F6">
      <w:pPr>
        <w:rPr>
          <w:rStyle w:val="jlqj4b"/>
          <w:lang w:val="en-US"/>
        </w:rPr>
      </w:pPr>
      <w:r>
        <w:rPr>
          <w:rStyle w:val="jlqj4b"/>
          <w:lang w:val="en-US"/>
        </w:rPr>
        <w:t>The next step was to establish specific “recipes” wit</w:t>
      </w:r>
      <w:r w:rsidR="00E626F6">
        <w:rPr>
          <w:rStyle w:val="jlqj4b"/>
          <w:lang w:val="en-US"/>
        </w:rPr>
        <w:t>h</w:t>
      </w:r>
      <w:r>
        <w:rPr>
          <w:rStyle w:val="jlqj4b"/>
          <w:lang w:val="en-US"/>
        </w:rPr>
        <w:t xml:space="preserve"> which </w:t>
      </w:r>
      <w:r w:rsidR="00E626F6">
        <w:rPr>
          <w:rStyle w:val="jlqj4b"/>
          <w:lang w:val="en-US"/>
        </w:rPr>
        <w:t xml:space="preserve">we will be able to produce repeatedly the resistance values required for the current versions of the </w:t>
      </w:r>
      <w:r w:rsidR="00E626F6" w:rsidRPr="00E626F6">
        <w:rPr>
          <w:rStyle w:val="jlqj4b"/>
          <w:b/>
          <w:lang w:val="en-US"/>
        </w:rPr>
        <w:t>SMARTEC HPA (</w:t>
      </w:r>
      <w:r w:rsidR="00E626F6" w:rsidRPr="00E626F6">
        <w:rPr>
          <w:b/>
          <w:bCs/>
          <w:lang w:val="en-US"/>
        </w:rPr>
        <w:t>30</w:t>
      </w:r>
      <w:r w:rsidR="00E626F6" w:rsidRPr="00E626F6">
        <w:rPr>
          <w:b/>
          <w:bCs/>
          <w:lang w:val="el-GR"/>
        </w:rPr>
        <w:t>Ω□</w:t>
      </w:r>
      <w:r w:rsidR="00E626F6" w:rsidRPr="00E626F6">
        <w:rPr>
          <w:b/>
          <w:bCs/>
          <w:lang w:val="en-US"/>
        </w:rPr>
        <w:t xml:space="preserve">) </w:t>
      </w:r>
      <w:r w:rsidR="00E626F6" w:rsidRPr="00E626F6">
        <w:rPr>
          <w:rStyle w:val="jlqj4b"/>
          <w:b/>
          <w:lang w:val="en-US"/>
        </w:rPr>
        <w:t>and LNA (</w:t>
      </w:r>
      <w:r w:rsidR="00E626F6" w:rsidRPr="00E626F6">
        <w:rPr>
          <w:b/>
          <w:lang w:val="en-US"/>
        </w:rPr>
        <w:t>1000</w:t>
      </w:r>
      <w:r w:rsidR="00E626F6" w:rsidRPr="00E626F6">
        <w:rPr>
          <w:b/>
          <w:lang w:val="el-GR"/>
        </w:rPr>
        <w:t>Ω□</w:t>
      </w:r>
      <w:r w:rsidR="00E626F6" w:rsidRPr="00E626F6">
        <w:rPr>
          <w:b/>
          <w:lang w:val="en-US"/>
        </w:rPr>
        <w:t>).</w:t>
      </w:r>
    </w:p>
    <w:p w:rsidR="00BA26CE" w:rsidRDefault="006C7598" w:rsidP="00222E34">
      <w:pPr>
        <w:rPr>
          <w:rStyle w:val="jlqj4b"/>
          <w:lang w:val="en"/>
        </w:rPr>
      </w:pPr>
      <w:r w:rsidRPr="00C74E39">
        <w:rPr>
          <w:rStyle w:val="jlqj4b"/>
          <w:lang w:val="en"/>
        </w:rPr>
        <w:t xml:space="preserve">We initially concentrated on the HPA value since it is well </w:t>
      </w:r>
      <w:r w:rsidR="00C74E39" w:rsidRPr="00C74E39">
        <w:rPr>
          <w:rStyle w:val="jlqj4b"/>
          <w:lang w:val="en"/>
        </w:rPr>
        <w:t>known</w:t>
      </w:r>
      <w:r w:rsidRPr="00C74E39">
        <w:rPr>
          <w:rStyle w:val="jlqj4b"/>
          <w:lang w:val="en"/>
        </w:rPr>
        <w:t xml:space="preserve"> that by </w:t>
      </w:r>
      <w:r w:rsidR="00C74E39">
        <w:rPr>
          <w:rStyle w:val="jlqj4b"/>
          <w:lang w:val="en"/>
        </w:rPr>
        <w:t>adding Nitrogen the sheet resistivity increases</w:t>
      </w:r>
      <w:r w:rsidR="00542CD0">
        <w:rPr>
          <w:rStyle w:val="jlqj4b"/>
          <w:lang w:val="en"/>
        </w:rPr>
        <w:t xml:space="preserve"> – Table below</w:t>
      </w:r>
      <w:r w:rsidR="00C74E39">
        <w:rPr>
          <w:rStyle w:val="jlqj4b"/>
          <w:lang w:val="en"/>
        </w:rPr>
        <w:t>.</w:t>
      </w:r>
      <w:r w:rsidR="00542CD0">
        <w:rPr>
          <w:rStyle w:val="jlqj4b"/>
          <w:lang w:val="en"/>
        </w:rPr>
        <w:t xml:space="preserve"> The substrate temperature is 100oC, the employed power is 130 W and the process pressure 5mTorr.</w:t>
      </w:r>
    </w:p>
    <w:p w:rsidR="00C74E39" w:rsidRDefault="00C74E39" w:rsidP="00222E34">
      <w:pPr>
        <w:rPr>
          <w:rStyle w:val="jlqj4b"/>
          <w:lang w:val="en"/>
        </w:rPr>
      </w:pPr>
    </w:p>
    <w:tbl>
      <w:tblPr>
        <w:tblStyle w:val="ColorfulList-Accent2"/>
        <w:tblW w:w="10065" w:type="dxa"/>
        <w:tblInd w:w="-142" w:type="dxa"/>
        <w:tblLook w:val="04A0" w:firstRow="1" w:lastRow="0" w:firstColumn="1" w:lastColumn="0" w:noHBand="0" w:noVBand="1"/>
      </w:tblPr>
      <w:tblGrid>
        <w:gridCol w:w="1265"/>
        <w:gridCol w:w="841"/>
        <w:gridCol w:w="1404"/>
        <w:gridCol w:w="2231"/>
        <w:gridCol w:w="1959"/>
        <w:gridCol w:w="2365"/>
      </w:tblGrid>
      <w:tr w:rsidR="00C74E39" w:rsidRPr="00C74E39" w:rsidTr="00C74E39">
        <w:trPr>
          <w:cnfStyle w:val="100000000000" w:firstRow="1" w:lastRow="0" w:firstColumn="0" w:lastColumn="0" w:oddVBand="0" w:evenVBand="0" w:oddHBand="0"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1276" w:type="dxa"/>
          </w:tcPr>
          <w:p w:rsidR="00C74E39" w:rsidRPr="00C74E39" w:rsidRDefault="00C74E39" w:rsidP="00C74E39">
            <w:pPr>
              <w:jc w:val="center"/>
              <w:rPr>
                <w:bCs w:val="0"/>
                <w:lang w:val="en-US"/>
              </w:rPr>
            </w:pPr>
            <w:r w:rsidRPr="00C74E39">
              <w:rPr>
                <w:bCs w:val="0"/>
                <w:lang w:val="en-US"/>
              </w:rPr>
              <w:t>Sample ID</w:t>
            </w:r>
          </w:p>
        </w:tc>
        <w:tc>
          <w:tcPr>
            <w:tcW w:w="709" w:type="dxa"/>
          </w:tcPr>
          <w:p w:rsidR="00C74E39" w:rsidRPr="00C74E39" w:rsidRDefault="00C74E39" w:rsidP="00C74E39">
            <w:pPr>
              <w:jc w:val="center"/>
              <w:cnfStyle w:val="100000000000" w:firstRow="1" w:lastRow="0" w:firstColumn="0" w:lastColumn="0" w:oddVBand="0" w:evenVBand="0" w:oddHBand="0" w:evenHBand="0" w:firstRowFirstColumn="0" w:firstRowLastColumn="0" w:lastRowFirstColumn="0" w:lastRowLastColumn="0"/>
              <w:rPr>
                <w:bCs w:val="0"/>
                <w:lang w:val="en-US"/>
              </w:rPr>
            </w:pPr>
            <w:proofErr w:type="spellStart"/>
            <w:r>
              <w:rPr>
                <w:bCs w:val="0"/>
                <w:lang w:val="en-US"/>
              </w:rPr>
              <w:t>T</w:t>
            </w:r>
            <w:r w:rsidRPr="00C74E39">
              <w:rPr>
                <w:bCs w:val="0"/>
                <w:vertAlign w:val="subscript"/>
                <w:lang w:val="en-US"/>
              </w:rPr>
              <w:t>Growth</w:t>
            </w:r>
            <w:proofErr w:type="spellEnd"/>
          </w:p>
        </w:tc>
        <w:tc>
          <w:tcPr>
            <w:tcW w:w="1418" w:type="dxa"/>
          </w:tcPr>
          <w:p w:rsidR="00C74E39" w:rsidRPr="00C74E39" w:rsidRDefault="00C74E39" w:rsidP="00C74E39">
            <w:pPr>
              <w:jc w:val="center"/>
              <w:cnfStyle w:val="100000000000" w:firstRow="1" w:lastRow="0" w:firstColumn="0" w:lastColumn="0" w:oddVBand="0" w:evenVBand="0" w:oddHBand="0" w:evenHBand="0" w:firstRowFirstColumn="0" w:firstRowLastColumn="0" w:lastRowFirstColumn="0" w:lastRowLastColumn="0"/>
              <w:rPr>
                <w:bCs w:val="0"/>
                <w:lang w:val="en-US"/>
              </w:rPr>
            </w:pPr>
            <w:r w:rsidRPr="00C74E39">
              <w:rPr>
                <w:bCs w:val="0"/>
                <w:lang w:val="en-US"/>
              </w:rPr>
              <w:t>[N2/</w:t>
            </w:r>
            <w:proofErr w:type="spellStart"/>
            <w:r w:rsidRPr="00C74E39">
              <w:rPr>
                <w:bCs w:val="0"/>
                <w:lang w:val="en-US"/>
              </w:rPr>
              <w:t>Ar</w:t>
            </w:r>
            <w:proofErr w:type="spellEnd"/>
            <w:r w:rsidRPr="00C74E39">
              <w:rPr>
                <w:bCs w:val="0"/>
                <w:lang w:val="en-US"/>
              </w:rPr>
              <w:t>] %</w:t>
            </w:r>
          </w:p>
        </w:tc>
        <w:tc>
          <w:tcPr>
            <w:tcW w:w="2268" w:type="dxa"/>
          </w:tcPr>
          <w:p w:rsidR="00C74E39" w:rsidRPr="00C74E39" w:rsidRDefault="00C74E39" w:rsidP="00C74E39">
            <w:pPr>
              <w:jc w:val="center"/>
              <w:cnfStyle w:val="100000000000" w:firstRow="1" w:lastRow="0" w:firstColumn="0" w:lastColumn="0" w:oddVBand="0" w:evenVBand="0" w:oddHBand="0" w:evenHBand="0" w:firstRowFirstColumn="0" w:firstRowLastColumn="0" w:lastRowFirstColumn="0" w:lastRowLastColumn="0"/>
              <w:rPr>
                <w:bCs w:val="0"/>
                <w:lang w:val="en-US"/>
              </w:rPr>
            </w:pPr>
            <w:r w:rsidRPr="00C74E39">
              <w:rPr>
                <w:bCs w:val="0"/>
                <w:lang w:val="en-US"/>
              </w:rPr>
              <w:t>Film thickness</w:t>
            </w:r>
            <w:r>
              <w:rPr>
                <w:bCs w:val="0"/>
                <w:lang w:val="en-US"/>
              </w:rPr>
              <w:t xml:space="preserve"> </w:t>
            </w:r>
            <w:r w:rsidRPr="00C74E39">
              <w:rPr>
                <w:bCs w:val="0"/>
                <w:lang w:val="en-US"/>
              </w:rPr>
              <w:t>(nm)</w:t>
            </w:r>
          </w:p>
        </w:tc>
        <w:tc>
          <w:tcPr>
            <w:tcW w:w="1984" w:type="dxa"/>
          </w:tcPr>
          <w:p w:rsidR="00C74E39" w:rsidRPr="00C74E39" w:rsidRDefault="00C74E39" w:rsidP="00C74E39">
            <w:pPr>
              <w:jc w:val="center"/>
              <w:cnfStyle w:val="100000000000" w:firstRow="1" w:lastRow="0" w:firstColumn="0" w:lastColumn="0" w:oddVBand="0" w:evenVBand="0" w:oddHBand="0" w:evenHBand="0" w:firstRowFirstColumn="0" w:firstRowLastColumn="0" w:lastRowFirstColumn="0" w:lastRowLastColumn="0"/>
              <w:rPr>
                <w:bCs w:val="0"/>
                <w:lang w:val="en-US"/>
              </w:rPr>
            </w:pPr>
            <w:r w:rsidRPr="00C74E39">
              <w:rPr>
                <w:bCs w:val="0"/>
                <w:lang w:val="en-US"/>
              </w:rPr>
              <w:t>Measured</w:t>
            </w:r>
            <w:r>
              <w:rPr>
                <w:bCs w:val="0"/>
                <w:lang w:val="en-US"/>
              </w:rPr>
              <w:t xml:space="preserve"> </w:t>
            </w:r>
            <w:r w:rsidRPr="00C74E39">
              <w:rPr>
                <w:bCs w:val="0"/>
                <w:lang w:val="en-US"/>
              </w:rPr>
              <w:t>R (</w:t>
            </w:r>
            <w:proofErr w:type="spellStart"/>
            <w:r>
              <w:rPr>
                <w:bCs w:val="0"/>
                <w:lang w:val="en-US"/>
              </w:rPr>
              <w:t>k</w:t>
            </w:r>
            <w:r w:rsidRPr="00C74E39">
              <w:rPr>
                <w:bCs w:val="0"/>
                <w:lang w:val="en-US"/>
              </w:rPr>
              <w:t>Ω</w:t>
            </w:r>
            <w:proofErr w:type="spellEnd"/>
            <w:r w:rsidRPr="00C74E39">
              <w:rPr>
                <w:bCs w:val="0"/>
                <w:lang w:val="en-US"/>
              </w:rPr>
              <w:t>)</w:t>
            </w:r>
          </w:p>
        </w:tc>
        <w:tc>
          <w:tcPr>
            <w:tcW w:w="2410" w:type="dxa"/>
          </w:tcPr>
          <w:p w:rsidR="00C74E39" w:rsidRPr="00C74E39" w:rsidRDefault="00C74E39" w:rsidP="00C74E39">
            <w:pPr>
              <w:jc w:val="center"/>
              <w:cnfStyle w:val="100000000000" w:firstRow="1" w:lastRow="0" w:firstColumn="0" w:lastColumn="0" w:oddVBand="0" w:evenVBand="0" w:oddHBand="0" w:evenHBand="0" w:firstRowFirstColumn="0" w:firstRowLastColumn="0" w:lastRowFirstColumn="0" w:lastRowLastColumn="0"/>
              <w:rPr>
                <w:bCs w:val="0"/>
                <w:i/>
                <w:lang w:val="en-US"/>
              </w:rPr>
            </w:pPr>
            <w:r w:rsidRPr="00C74E39">
              <w:rPr>
                <w:bCs w:val="0"/>
                <w:i/>
                <w:lang w:val="en-US"/>
              </w:rPr>
              <w:t xml:space="preserve">Sheet </w:t>
            </w:r>
            <w:r w:rsidRPr="00C74E39">
              <w:rPr>
                <w:bCs w:val="0"/>
                <w:i/>
                <w:sz w:val="20"/>
                <w:lang w:val="en-US"/>
              </w:rPr>
              <w:t>resistance Rs (Ω□)</w:t>
            </w:r>
          </w:p>
        </w:tc>
      </w:tr>
      <w:tr w:rsidR="00C74E39" w:rsidRPr="00C74E39" w:rsidTr="00C74E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rsidR="00C74E39" w:rsidRPr="00C74E39" w:rsidRDefault="00C74E39" w:rsidP="00C74E39">
            <w:pPr>
              <w:jc w:val="center"/>
              <w:rPr>
                <w:b w:val="0"/>
                <w:bCs w:val="0"/>
                <w:lang w:val="en-US"/>
              </w:rPr>
            </w:pPr>
            <w:r w:rsidRPr="00C74E39">
              <w:rPr>
                <w:b w:val="0"/>
                <w:bCs w:val="0"/>
                <w:lang w:val="en-US"/>
              </w:rPr>
              <w:t>STa3</w:t>
            </w:r>
          </w:p>
        </w:tc>
        <w:tc>
          <w:tcPr>
            <w:tcW w:w="709" w:type="dxa"/>
          </w:tcPr>
          <w:p w:rsidR="00C74E39" w:rsidRPr="00C74E39" w:rsidRDefault="00C74E39" w:rsidP="00C74E39">
            <w:pPr>
              <w:jc w:val="center"/>
              <w:cnfStyle w:val="000000100000" w:firstRow="0" w:lastRow="0" w:firstColumn="0" w:lastColumn="0" w:oddVBand="0" w:evenVBand="0" w:oddHBand="1" w:evenHBand="0" w:firstRowFirstColumn="0" w:firstRowLastColumn="0" w:lastRowFirstColumn="0" w:lastRowLastColumn="0"/>
              <w:rPr>
                <w:bCs/>
                <w:lang w:val="en-US"/>
              </w:rPr>
            </w:pPr>
            <w:r w:rsidRPr="00C74E39">
              <w:rPr>
                <w:bCs/>
                <w:lang w:val="en-US"/>
              </w:rPr>
              <w:t>100</w:t>
            </w:r>
          </w:p>
        </w:tc>
        <w:tc>
          <w:tcPr>
            <w:tcW w:w="1418" w:type="dxa"/>
          </w:tcPr>
          <w:p w:rsidR="00C74E39" w:rsidRPr="00C74E39" w:rsidRDefault="00C74E39" w:rsidP="00C74E39">
            <w:pPr>
              <w:jc w:val="center"/>
              <w:cnfStyle w:val="000000100000" w:firstRow="0" w:lastRow="0" w:firstColumn="0" w:lastColumn="0" w:oddVBand="0" w:evenVBand="0" w:oddHBand="1" w:evenHBand="0" w:firstRowFirstColumn="0" w:firstRowLastColumn="0" w:lastRowFirstColumn="0" w:lastRowLastColumn="0"/>
              <w:rPr>
                <w:bCs/>
                <w:lang w:val="en-US"/>
              </w:rPr>
            </w:pPr>
            <w:r w:rsidRPr="00C74E39">
              <w:rPr>
                <w:bCs/>
                <w:lang w:val="en-US"/>
              </w:rPr>
              <w:t>0</w:t>
            </w:r>
          </w:p>
        </w:tc>
        <w:tc>
          <w:tcPr>
            <w:tcW w:w="2268" w:type="dxa"/>
          </w:tcPr>
          <w:p w:rsidR="00C74E39" w:rsidRPr="00C74E39" w:rsidRDefault="00C74E39" w:rsidP="00C74E39">
            <w:pPr>
              <w:jc w:val="center"/>
              <w:cnfStyle w:val="000000100000" w:firstRow="0" w:lastRow="0" w:firstColumn="0" w:lastColumn="0" w:oddVBand="0" w:evenVBand="0" w:oddHBand="1" w:evenHBand="0" w:firstRowFirstColumn="0" w:firstRowLastColumn="0" w:lastRowFirstColumn="0" w:lastRowLastColumn="0"/>
              <w:rPr>
                <w:bCs/>
                <w:lang w:val="en-US"/>
              </w:rPr>
            </w:pPr>
            <w:r w:rsidRPr="00C74E39">
              <w:rPr>
                <w:bCs/>
                <w:lang w:val="en-US"/>
              </w:rPr>
              <w:t>100</w:t>
            </w:r>
          </w:p>
        </w:tc>
        <w:tc>
          <w:tcPr>
            <w:tcW w:w="1984" w:type="dxa"/>
          </w:tcPr>
          <w:p w:rsidR="00C74E39" w:rsidRPr="00C74E39" w:rsidRDefault="00C74E39" w:rsidP="00C74E39">
            <w:pPr>
              <w:jc w:val="center"/>
              <w:cnfStyle w:val="000000100000" w:firstRow="0" w:lastRow="0" w:firstColumn="0" w:lastColumn="0" w:oddVBand="0" w:evenVBand="0" w:oddHBand="1" w:evenHBand="0" w:firstRowFirstColumn="0" w:firstRowLastColumn="0" w:lastRowFirstColumn="0" w:lastRowLastColumn="0"/>
              <w:rPr>
                <w:bCs/>
                <w:lang w:val="en-US"/>
              </w:rPr>
            </w:pPr>
            <w:r w:rsidRPr="00C74E39">
              <w:rPr>
                <w:bCs/>
                <w:lang w:val="en-US"/>
              </w:rPr>
              <w:t>3.22</w:t>
            </w:r>
          </w:p>
        </w:tc>
        <w:tc>
          <w:tcPr>
            <w:tcW w:w="2410" w:type="dxa"/>
          </w:tcPr>
          <w:p w:rsidR="00C74E39" w:rsidRPr="00C74E39" w:rsidRDefault="00C74E39" w:rsidP="00C74E39">
            <w:pPr>
              <w:jc w:val="center"/>
              <w:cnfStyle w:val="000000100000" w:firstRow="0" w:lastRow="0" w:firstColumn="0" w:lastColumn="0" w:oddVBand="0" w:evenVBand="0" w:oddHBand="1" w:evenHBand="0" w:firstRowFirstColumn="0" w:firstRowLastColumn="0" w:lastRowFirstColumn="0" w:lastRowLastColumn="0"/>
              <w:rPr>
                <w:bCs/>
                <w:lang w:val="en-US"/>
              </w:rPr>
            </w:pPr>
            <w:r w:rsidRPr="00C74E39">
              <w:rPr>
                <w:bCs/>
                <w:lang w:val="en-US"/>
              </w:rPr>
              <w:t>17.55</w:t>
            </w:r>
          </w:p>
        </w:tc>
      </w:tr>
      <w:tr w:rsidR="00C74E39" w:rsidRPr="00C74E39" w:rsidTr="00C74E39">
        <w:tc>
          <w:tcPr>
            <w:cnfStyle w:val="001000000000" w:firstRow="0" w:lastRow="0" w:firstColumn="1" w:lastColumn="0" w:oddVBand="0" w:evenVBand="0" w:oddHBand="0" w:evenHBand="0" w:firstRowFirstColumn="0" w:firstRowLastColumn="0" w:lastRowFirstColumn="0" w:lastRowLastColumn="0"/>
            <w:tcW w:w="1276" w:type="dxa"/>
          </w:tcPr>
          <w:p w:rsidR="00C74E39" w:rsidRPr="00C74E39" w:rsidRDefault="00C74E39" w:rsidP="00C74E39">
            <w:pPr>
              <w:jc w:val="center"/>
              <w:rPr>
                <w:b w:val="0"/>
                <w:bCs w:val="0"/>
                <w:lang w:val="en-US"/>
              </w:rPr>
            </w:pPr>
            <w:r w:rsidRPr="00C74E39">
              <w:rPr>
                <w:b w:val="0"/>
                <w:bCs w:val="0"/>
                <w:lang w:val="en-US"/>
              </w:rPr>
              <w:t>STa4</w:t>
            </w:r>
          </w:p>
        </w:tc>
        <w:tc>
          <w:tcPr>
            <w:tcW w:w="709" w:type="dxa"/>
          </w:tcPr>
          <w:p w:rsidR="00C74E39" w:rsidRPr="00C74E39" w:rsidRDefault="00C74E39" w:rsidP="00C74E39">
            <w:pPr>
              <w:jc w:val="center"/>
              <w:cnfStyle w:val="000000000000" w:firstRow="0" w:lastRow="0" w:firstColumn="0" w:lastColumn="0" w:oddVBand="0" w:evenVBand="0" w:oddHBand="0" w:evenHBand="0" w:firstRowFirstColumn="0" w:firstRowLastColumn="0" w:lastRowFirstColumn="0" w:lastRowLastColumn="0"/>
              <w:rPr>
                <w:bCs/>
                <w:lang w:val="en-US"/>
              </w:rPr>
            </w:pPr>
            <w:r w:rsidRPr="00C74E39">
              <w:rPr>
                <w:bCs/>
                <w:lang w:val="en-US"/>
              </w:rPr>
              <w:t>180</w:t>
            </w:r>
          </w:p>
        </w:tc>
        <w:tc>
          <w:tcPr>
            <w:tcW w:w="1418" w:type="dxa"/>
          </w:tcPr>
          <w:p w:rsidR="00C74E39" w:rsidRPr="00C74E39" w:rsidRDefault="00C74E39" w:rsidP="00C74E39">
            <w:pPr>
              <w:jc w:val="center"/>
              <w:cnfStyle w:val="000000000000" w:firstRow="0" w:lastRow="0" w:firstColumn="0" w:lastColumn="0" w:oddVBand="0" w:evenVBand="0" w:oddHBand="0" w:evenHBand="0" w:firstRowFirstColumn="0" w:firstRowLastColumn="0" w:lastRowFirstColumn="0" w:lastRowLastColumn="0"/>
              <w:rPr>
                <w:bCs/>
                <w:lang w:val="en-US"/>
              </w:rPr>
            </w:pPr>
            <w:r w:rsidRPr="00C74E39">
              <w:rPr>
                <w:bCs/>
                <w:lang w:val="en-US"/>
              </w:rPr>
              <w:t>0</w:t>
            </w:r>
          </w:p>
        </w:tc>
        <w:tc>
          <w:tcPr>
            <w:tcW w:w="2268" w:type="dxa"/>
          </w:tcPr>
          <w:p w:rsidR="00C74E39" w:rsidRPr="00C74E39" w:rsidRDefault="00C74E39" w:rsidP="00C74E39">
            <w:pPr>
              <w:jc w:val="center"/>
              <w:cnfStyle w:val="000000000000" w:firstRow="0" w:lastRow="0" w:firstColumn="0" w:lastColumn="0" w:oddVBand="0" w:evenVBand="0" w:oddHBand="0" w:evenHBand="0" w:firstRowFirstColumn="0" w:firstRowLastColumn="0" w:lastRowFirstColumn="0" w:lastRowLastColumn="0"/>
              <w:rPr>
                <w:bCs/>
                <w:lang w:val="en-US"/>
              </w:rPr>
            </w:pPr>
            <w:r w:rsidRPr="00C74E39">
              <w:rPr>
                <w:bCs/>
                <w:lang w:val="en-US"/>
              </w:rPr>
              <w:t>100</w:t>
            </w:r>
          </w:p>
        </w:tc>
        <w:tc>
          <w:tcPr>
            <w:tcW w:w="1984" w:type="dxa"/>
          </w:tcPr>
          <w:p w:rsidR="00C74E39" w:rsidRPr="00C74E39" w:rsidRDefault="00C74E39" w:rsidP="00C74E39">
            <w:pPr>
              <w:jc w:val="center"/>
              <w:cnfStyle w:val="000000000000" w:firstRow="0" w:lastRow="0" w:firstColumn="0" w:lastColumn="0" w:oddVBand="0" w:evenVBand="0" w:oddHBand="0" w:evenHBand="0" w:firstRowFirstColumn="0" w:firstRowLastColumn="0" w:lastRowFirstColumn="0" w:lastRowLastColumn="0"/>
              <w:rPr>
                <w:bCs/>
                <w:lang w:val="en-US"/>
              </w:rPr>
            </w:pPr>
            <w:r w:rsidRPr="00C74E39">
              <w:rPr>
                <w:bCs/>
                <w:lang w:val="en-US"/>
              </w:rPr>
              <w:t>3.35</w:t>
            </w:r>
          </w:p>
        </w:tc>
        <w:tc>
          <w:tcPr>
            <w:tcW w:w="2410" w:type="dxa"/>
          </w:tcPr>
          <w:p w:rsidR="00C74E39" w:rsidRPr="00C74E39" w:rsidRDefault="00C74E39" w:rsidP="00C74E39">
            <w:pPr>
              <w:jc w:val="center"/>
              <w:cnfStyle w:val="000000000000" w:firstRow="0" w:lastRow="0" w:firstColumn="0" w:lastColumn="0" w:oddVBand="0" w:evenVBand="0" w:oddHBand="0" w:evenHBand="0" w:firstRowFirstColumn="0" w:firstRowLastColumn="0" w:lastRowFirstColumn="0" w:lastRowLastColumn="0"/>
              <w:rPr>
                <w:bCs/>
                <w:lang w:val="en-US"/>
              </w:rPr>
            </w:pPr>
            <w:r w:rsidRPr="00C74E39">
              <w:rPr>
                <w:bCs/>
                <w:lang w:val="en-US"/>
              </w:rPr>
              <w:t>18.66</w:t>
            </w:r>
          </w:p>
        </w:tc>
      </w:tr>
      <w:tr w:rsidR="00C74E39" w:rsidRPr="00C74E39" w:rsidTr="00C74E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rsidR="00C74E39" w:rsidRPr="00C74E39" w:rsidRDefault="00C74E39" w:rsidP="00C74E39">
            <w:pPr>
              <w:jc w:val="center"/>
              <w:rPr>
                <w:b w:val="0"/>
                <w:bCs w:val="0"/>
                <w:lang w:val="en-US"/>
              </w:rPr>
            </w:pPr>
            <w:r w:rsidRPr="00C74E39">
              <w:rPr>
                <w:b w:val="0"/>
                <w:bCs w:val="0"/>
                <w:lang w:val="en-US"/>
              </w:rPr>
              <w:t>STaN9</w:t>
            </w:r>
          </w:p>
        </w:tc>
        <w:tc>
          <w:tcPr>
            <w:tcW w:w="709" w:type="dxa"/>
          </w:tcPr>
          <w:p w:rsidR="00C74E39" w:rsidRPr="00C74E39" w:rsidRDefault="00C74E39" w:rsidP="00C74E39">
            <w:pPr>
              <w:jc w:val="center"/>
              <w:cnfStyle w:val="000000100000" w:firstRow="0" w:lastRow="0" w:firstColumn="0" w:lastColumn="0" w:oddVBand="0" w:evenVBand="0" w:oddHBand="1" w:evenHBand="0" w:firstRowFirstColumn="0" w:firstRowLastColumn="0" w:lastRowFirstColumn="0" w:lastRowLastColumn="0"/>
              <w:rPr>
                <w:bCs/>
                <w:lang w:val="en-US"/>
              </w:rPr>
            </w:pPr>
            <w:r w:rsidRPr="00C74E39">
              <w:rPr>
                <w:bCs/>
                <w:lang w:val="en-US"/>
              </w:rPr>
              <w:t>100</w:t>
            </w:r>
          </w:p>
        </w:tc>
        <w:tc>
          <w:tcPr>
            <w:tcW w:w="1418" w:type="dxa"/>
          </w:tcPr>
          <w:p w:rsidR="00C74E39" w:rsidRPr="00C74E39" w:rsidRDefault="00C74E39" w:rsidP="00C74E39">
            <w:pPr>
              <w:jc w:val="center"/>
              <w:cnfStyle w:val="000000100000" w:firstRow="0" w:lastRow="0" w:firstColumn="0" w:lastColumn="0" w:oddVBand="0" w:evenVBand="0" w:oddHBand="1" w:evenHBand="0" w:firstRowFirstColumn="0" w:firstRowLastColumn="0" w:lastRowFirstColumn="0" w:lastRowLastColumn="0"/>
              <w:rPr>
                <w:bCs/>
                <w:lang w:val="en-US"/>
              </w:rPr>
            </w:pPr>
            <w:r w:rsidRPr="00C74E39">
              <w:rPr>
                <w:bCs/>
                <w:lang w:val="en-US"/>
              </w:rPr>
              <w:t>2</w:t>
            </w:r>
          </w:p>
        </w:tc>
        <w:tc>
          <w:tcPr>
            <w:tcW w:w="2268" w:type="dxa"/>
          </w:tcPr>
          <w:p w:rsidR="00C74E39" w:rsidRPr="00C74E39" w:rsidRDefault="00C74E39" w:rsidP="00C74E39">
            <w:pPr>
              <w:jc w:val="center"/>
              <w:cnfStyle w:val="000000100000" w:firstRow="0" w:lastRow="0" w:firstColumn="0" w:lastColumn="0" w:oddVBand="0" w:evenVBand="0" w:oddHBand="1" w:evenHBand="0" w:firstRowFirstColumn="0" w:firstRowLastColumn="0" w:lastRowFirstColumn="0" w:lastRowLastColumn="0"/>
              <w:rPr>
                <w:bCs/>
                <w:lang w:val="en-US"/>
              </w:rPr>
            </w:pPr>
            <w:r w:rsidRPr="00C74E39">
              <w:rPr>
                <w:bCs/>
                <w:lang w:val="en-US"/>
              </w:rPr>
              <w:t>100</w:t>
            </w:r>
          </w:p>
        </w:tc>
        <w:tc>
          <w:tcPr>
            <w:tcW w:w="1984" w:type="dxa"/>
          </w:tcPr>
          <w:p w:rsidR="00C74E39" w:rsidRPr="00C74E39" w:rsidRDefault="00C74E39" w:rsidP="00C74E39">
            <w:pPr>
              <w:jc w:val="center"/>
              <w:cnfStyle w:val="000000100000" w:firstRow="0" w:lastRow="0" w:firstColumn="0" w:lastColumn="0" w:oddVBand="0" w:evenVBand="0" w:oddHBand="1" w:evenHBand="0" w:firstRowFirstColumn="0" w:firstRowLastColumn="0" w:lastRowFirstColumn="0" w:lastRowLastColumn="0"/>
              <w:rPr>
                <w:bCs/>
                <w:lang w:val="en-US"/>
              </w:rPr>
            </w:pPr>
            <w:r w:rsidRPr="00C74E39">
              <w:rPr>
                <w:bCs/>
                <w:lang w:val="en-US"/>
              </w:rPr>
              <w:t>4.22</w:t>
            </w:r>
          </w:p>
        </w:tc>
        <w:tc>
          <w:tcPr>
            <w:tcW w:w="2410" w:type="dxa"/>
          </w:tcPr>
          <w:p w:rsidR="00C74E39" w:rsidRPr="00C74E39" w:rsidRDefault="00C74E39" w:rsidP="00C74E39">
            <w:pPr>
              <w:jc w:val="center"/>
              <w:cnfStyle w:val="000000100000" w:firstRow="0" w:lastRow="0" w:firstColumn="0" w:lastColumn="0" w:oddVBand="0" w:evenVBand="0" w:oddHBand="1" w:evenHBand="0" w:firstRowFirstColumn="0" w:firstRowLastColumn="0" w:lastRowFirstColumn="0" w:lastRowLastColumn="0"/>
              <w:rPr>
                <w:bCs/>
                <w:lang w:val="en-US"/>
              </w:rPr>
            </w:pPr>
            <w:r w:rsidRPr="00C74E39">
              <w:rPr>
                <w:bCs/>
                <w:lang w:val="en-US"/>
              </w:rPr>
              <w:t>23.55</w:t>
            </w:r>
          </w:p>
        </w:tc>
      </w:tr>
      <w:tr w:rsidR="00C74E39" w:rsidRPr="00C74E39" w:rsidTr="00C74E39">
        <w:tc>
          <w:tcPr>
            <w:cnfStyle w:val="001000000000" w:firstRow="0" w:lastRow="0" w:firstColumn="1" w:lastColumn="0" w:oddVBand="0" w:evenVBand="0" w:oddHBand="0" w:evenHBand="0" w:firstRowFirstColumn="0" w:firstRowLastColumn="0" w:lastRowFirstColumn="0" w:lastRowLastColumn="0"/>
            <w:tcW w:w="1276" w:type="dxa"/>
          </w:tcPr>
          <w:p w:rsidR="00C74E39" w:rsidRPr="00C74E39" w:rsidRDefault="00C74E39" w:rsidP="00C74E39">
            <w:pPr>
              <w:jc w:val="center"/>
              <w:rPr>
                <w:b w:val="0"/>
                <w:bCs w:val="0"/>
                <w:lang w:val="en-US"/>
              </w:rPr>
            </w:pPr>
            <w:r w:rsidRPr="00C74E39">
              <w:rPr>
                <w:b w:val="0"/>
                <w:bCs w:val="0"/>
                <w:lang w:val="en-US"/>
              </w:rPr>
              <w:t>STaN10</w:t>
            </w:r>
          </w:p>
        </w:tc>
        <w:tc>
          <w:tcPr>
            <w:tcW w:w="709" w:type="dxa"/>
          </w:tcPr>
          <w:p w:rsidR="00C74E39" w:rsidRPr="00C74E39" w:rsidRDefault="00C74E39" w:rsidP="00C74E39">
            <w:pPr>
              <w:jc w:val="center"/>
              <w:cnfStyle w:val="000000000000" w:firstRow="0" w:lastRow="0" w:firstColumn="0" w:lastColumn="0" w:oddVBand="0" w:evenVBand="0" w:oddHBand="0" w:evenHBand="0" w:firstRowFirstColumn="0" w:firstRowLastColumn="0" w:lastRowFirstColumn="0" w:lastRowLastColumn="0"/>
              <w:rPr>
                <w:bCs/>
                <w:lang w:val="en-US"/>
              </w:rPr>
            </w:pPr>
            <w:r w:rsidRPr="00C74E39">
              <w:rPr>
                <w:bCs/>
                <w:lang w:val="en-US"/>
              </w:rPr>
              <w:t>100</w:t>
            </w:r>
          </w:p>
        </w:tc>
        <w:tc>
          <w:tcPr>
            <w:tcW w:w="1418" w:type="dxa"/>
          </w:tcPr>
          <w:p w:rsidR="00C74E39" w:rsidRPr="00C74E39" w:rsidRDefault="00C74E39" w:rsidP="00C74E39">
            <w:pPr>
              <w:jc w:val="center"/>
              <w:cnfStyle w:val="000000000000" w:firstRow="0" w:lastRow="0" w:firstColumn="0" w:lastColumn="0" w:oddVBand="0" w:evenVBand="0" w:oddHBand="0" w:evenHBand="0" w:firstRowFirstColumn="0" w:firstRowLastColumn="0" w:lastRowFirstColumn="0" w:lastRowLastColumn="0"/>
              <w:rPr>
                <w:bCs/>
                <w:lang w:val="en-US"/>
              </w:rPr>
            </w:pPr>
            <w:r w:rsidRPr="00C74E39">
              <w:rPr>
                <w:bCs/>
                <w:lang w:val="en-US"/>
              </w:rPr>
              <w:t>3</w:t>
            </w:r>
          </w:p>
        </w:tc>
        <w:tc>
          <w:tcPr>
            <w:tcW w:w="2268" w:type="dxa"/>
          </w:tcPr>
          <w:p w:rsidR="00C74E39" w:rsidRPr="00C74E39" w:rsidRDefault="00C74E39" w:rsidP="00C74E39">
            <w:pPr>
              <w:jc w:val="center"/>
              <w:cnfStyle w:val="000000000000" w:firstRow="0" w:lastRow="0" w:firstColumn="0" w:lastColumn="0" w:oddVBand="0" w:evenVBand="0" w:oddHBand="0" w:evenHBand="0" w:firstRowFirstColumn="0" w:firstRowLastColumn="0" w:lastRowFirstColumn="0" w:lastRowLastColumn="0"/>
              <w:rPr>
                <w:bCs/>
                <w:lang w:val="en-US"/>
              </w:rPr>
            </w:pPr>
            <w:r w:rsidRPr="00C74E39">
              <w:rPr>
                <w:bCs/>
                <w:lang w:val="en-US"/>
              </w:rPr>
              <w:t>100</w:t>
            </w:r>
          </w:p>
        </w:tc>
        <w:tc>
          <w:tcPr>
            <w:tcW w:w="1984" w:type="dxa"/>
          </w:tcPr>
          <w:p w:rsidR="00C74E39" w:rsidRPr="00C74E39" w:rsidRDefault="00C74E39" w:rsidP="00C74E39">
            <w:pPr>
              <w:jc w:val="center"/>
              <w:cnfStyle w:val="000000000000" w:firstRow="0" w:lastRow="0" w:firstColumn="0" w:lastColumn="0" w:oddVBand="0" w:evenVBand="0" w:oddHBand="0" w:evenHBand="0" w:firstRowFirstColumn="0" w:firstRowLastColumn="0" w:lastRowFirstColumn="0" w:lastRowLastColumn="0"/>
              <w:rPr>
                <w:bCs/>
                <w:lang w:val="en-US"/>
              </w:rPr>
            </w:pPr>
            <w:r w:rsidRPr="00C74E39">
              <w:rPr>
                <w:bCs/>
                <w:lang w:val="en-US"/>
              </w:rPr>
              <w:t>4.55</w:t>
            </w:r>
          </w:p>
        </w:tc>
        <w:tc>
          <w:tcPr>
            <w:tcW w:w="2410" w:type="dxa"/>
          </w:tcPr>
          <w:p w:rsidR="00C74E39" w:rsidRPr="00C74E39" w:rsidRDefault="00C74E39" w:rsidP="00C74E39">
            <w:pPr>
              <w:jc w:val="center"/>
              <w:cnfStyle w:val="000000000000" w:firstRow="0" w:lastRow="0" w:firstColumn="0" w:lastColumn="0" w:oddVBand="0" w:evenVBand="0" w:oddHBand="0" w:evenHBand="0" w:firstRowFirstColumn="0" w:firstRowLastColumn="0" w:lastRowFirstColumn="0" w:lastRowLastColumn="0"/>
              <w:rPr>
                <w:bCs/>
                <w:lang w:val="en-US"/>
              </w:rPr>
            </w:pPr>
            <w:r w:rsidRPr="00C74E39">
              <w:rPr>
                <w:bCs/>
                <w:lang w:val="en-US"/>
              </w:rPr>
              <w:t>25.27</w:t>
            </w:r>
          </w:p>
        </w:tc>
      </w:tr>
      <w:tr w:rsidR="00C74E39" w:rsidRPr="00C74E39" w:rsidTr="00C74E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rsidR="00C74E39" w:rsidRPr="00C74E39" w:rsidRDefault="00C74E39" w:rsidP="00C74E39">
            <w:pPr>
              <w:jc w:val="center"/>
              <w:rPr>
                <w:b w:val="0"/>
                <w:bCs w:val="0"/>
                <w:lang w:val="en-US"/>
              </w:rPr>
            </w:pPr>
            <w:r w:rsidRPr="00C74E39">
              <w:rPr>
                <w:b w:val="0"/>
                <w:bCs w:val="0"/>
                <w:lang w:val="en-US"/>
              </w:rPr>
              <w:t>STaN11</w:t>
            </w:r>
          </w:p>
        </w:tc>
        <w:tc>
          <w:tcPr>
            <w:tcW w:w="709" w:type="dxa"/>
          </w:tcPr>
          <w:p w:rsidR="00C74E39" w:rsidRPr="00C74E39" w:rsidRDefault="00C74E39" w:rsidP="00C74E39">
            <w:pPr>
              <w:jc w:val="center"/>
              <w:cnfStyle w:val="000000100000" w:firstRow="0" w:lastRow="0" w:firstColumn="0" w:lastColumn="0" w:oddVBand="0" w:evenVBand="0" w:oddHBand="1" w:evenHBand="0" w:firstRowFirstColumn="0" w:firstRowLastColumn="0" w:lastRowFirstColumn="0" w:lastRowLastColumn="0"/>
              <w:rPr>
                <w:bCs/>
                <w:lang w:val="en-US"/>
              </w:rPr>
            </w:pPr>
            <w:r w:rsidRPr="00C74E39">
              <w:rPr>
                <w:bCs/>
                <w:lang w:val="en-US"/>
              </w:rPr>
              <w:t>100</w:t>
            </w:r>
          </w:p>
        </w:tc>
        <w:tc>
          <w:tcPr>
            <w:tcW w:w="1418" w:type="dxa"/>
          </w:tcPr>
          <w:p w:rsidR="00C74E39" w:rsidRPr="00C74E39" w:rsidRDefault="00C74E39" w:rsidP="00C74E39">
            <w:pPr>
              <w:jc w:val="center"/>
              <w:cnfStyle w:val="000000100000" w:firstRow="0" w:lastRow="0" w:firstColumn="0" w:lastColumn="0" w:oddVBand="0" w:evenVBand="0" w:oddHBand="1" w:evenHBand="0" w:firstRowFirstColumn="0" w:firstRowLastColumn="0" w:lastRowFirstColumn="0" w:lastRowLastColumn="0"/>
              <w:rPr>
                <w:bCs/>
                <w:lang w:val="en-US"/>
              </w:rPr>
            </w:pPr>
            <w:r w:rsidRPr="00C74E39">
              <w:rPr>
                <w:bCs/>
                <w:lang w:val="en-US"/>
              </w:rPr>
              <w:t>5</w:t>
            </w:r>
          </w:p>
        </w:tc>
        <w:tc>
          <w:tcPr>
            <w:tcW w:w="2268" w:type="dxa"/>
          </w:tcPr>
          <w:p w:rsidR="00C74E39" w:rsidRPr="00C74E39" w:rsidRDefault="00C74E39" w:rsidP="00C74E39">
            <w:pPr>
              <w:jc w:val="center"/>
              <w:cnfStyle w:val="000000100000" w:firstRow="0" w:lastRow="0" w:firstColumn="0" w:lastColumn="0" w:oddVBand="0" w:evenVBand="0" w:oddHBand="1" w:evenHBand="0" w:firstRowFirstColumn="0" w:firstRowLastColumn="0" w:lastRowFirstColumn="0" w:lastRowLastColumn="0"/>
              <w:rPr>
                <w:bCs/>
                <w:lang w:val="en-US"/>
              </w:rPr>
            </w:pPr>
            <w:r w:rsidRPr="00C74E39">
              <w:rPr>
                <w:bCs/>
                <w:lang w:val="en-US"/>
              </w:rPr>
              <w:t>100</w:t>
            </w:r>
          </w:p>
        </w:tc>
        <w:tc>
          <w:tcPr>
            <w:tcW w:w="1984" w:type="dxa"/>
          </w:tcPr>
          <w:p w:rsidR="00C74E39" w:rsidRPr="00C74E39" w:rsidRDefault="00C74E39" w:rsidP="00C74E39">
            <w:pPr>
              <w:jc w:val="center"/>
              <w:cnfStyle w:val="000000100000" w:firstRow="0" w:lastRow="0" w:firstColumn="0" w:lastColumn="0" w:oddVBand="0" w:evenVBand="0" w:oddHBand="1" w:evenHBand="0" w:firstRowFirstColumn="0" w:firstRowLastColumn="0" w:lastRowFirstColumn="0" w:lastRowLastColumn="0"/>
              <w:rPr>
                <w:b/>
                <w:bCs/>
                <w:lang w:val="en-US"/>
              </w:rPr>
            </w:pPr>
            <w:r w:rsidRPr="00C74E39">
              <w:rPr>
                <w:b/>
                <w:bCs/>
                <w:lang w:val="en-US"/>
              </w:rPr>
              <w:t>5.24</w:t>
            </w:r>
          </w:p>
        </w:tc>
        <w:tc>
          <w:tcPr>
            <w:tcW w:w="2410" w:type="dxa"/>
          </w:tcPr>
          <w:p w:rsidR="00C74E39" w:rsidRPr="00C74E39" w:rsidRDefault="00C74E39" w:rsidP="00C74E39">
            <w:pPr>
              <w:jc w:val="center"/>
              <w:cnfStyle w:val="000000100000" w:firstRow="0" w:lastRow="0" w:firstColumn="0" w:lastColumn="0" w:oddVBand="0" w:evenVBand="0" w:oddHBand="1" w:evenHBand="0" w:firstRowFirstColumn="0" w:firstRowLastColumn="0" w:lastRowFirstColumn="0" w:lastRowLastColumn="0"/>
              <w:rPr>
                <w:b/>
                <w:bCs/>
                <w:lang w:val="en-US"/>
              </w:rPr>
            </w:pPr>
            <w:r w:rsidRPr="00C74E39">
              <w:rPr>
                <w:b/>
                <w:bCs/>
                <w:lang w:val="en-US"/>
              </w:rPr>
              <w:t>29.9</w:t>
            </w:r>
          </w:p>
        </w:tc>
      </w:tr>
    </w:tbl>
    <w:p w:rsidR="00C74E39" w:rsidRPr="00C74E39" w:rsidRDefault="00C74E39" w:rsidP="00222E34">
      <w:pPr>
        <w:rPr>
          <w:rStyle w:val="jlqj4b"/>
          <w:lang w:val="en"/>
        </w:rPr>
      </w:pPr>
    </w:p>
    <w:p w:rsidR="00E626F6" w:rsidRDefault="00542CD0" w:rsidP="00222E34">
      <w:pPr>
        <w:rPr>
          <w:b/>
          <w:bCs/>
          <w:i/>
          <w:sz w:val="20"/>
          <w:lang w:val="en-US"/>
        </w:rPr>
      </w:pPr>
      <w:r w:rsidRPr="000B43FA">
        <w:rPr>
          <w:rStyle w:val="jlqj4b"/>
          <w:i/>
          <w:lang w:val="en"/>
        </w:rPr>
        <w:t xml:space="preserve">From the table above, it is evident that we have almost achieved the required </w:t>
      </w:r>
      <w:r w:rsidR="000B43FA" w:rsidRPr="000B43FA">
        <w:rPr>
          <w:rStyle w:val="jlqj4b"/>
          <w:i/>
          <w:lang w:val="en"/>
        </w:rPr>
        <w:t xml:space="preserve">resistor </w:t>
      </w:r>
      <w:r w:rsidRPr="000B43FA">
        <w:rPr>
          <w:rStyle w:val="jlqj4b"/>
          <w:i/>
          <w:lang w:val="en"/>
        </w:rPr>
        <w:t xml:space="preserve">value </w:t>
      </w:r>
      <w:r w:rsidR="000B43FA" w:rsidRPr="000B43FA">
        <w:rPr>
          <w:rStyle w:val="jlqj4b"/>
          <w:i/>
          <w:lang w:val="en"/>
        </w:rPr>
        <w:t>for the HPA circuit and</w:t>
      </w:r>
      <w:r w:rsidRPr="000B43FA">
        <w:rPr>
          <w:rStyle w:val="jlqj4b"/>
          <w:i/>
          <w:lang w:val="en"/>
        </w:rPr>
        <w:t xml:space="preserve"> we are in the process of fine tuning to reach exactly 30</w:t>
      </w:r>
      <w:r w:rsidRPr="000B43FA">
        <w:rPr>
          <w:b/>
          <w:bCs/>
          <w:i/>
          <w:sz w:val="20"/>
          <w:lang w:val="en-US"/>
        </w:rPr>
        <w:t xml:space="preserve"> </w:t>
      </w:r>
      <w:r w:rsidRPr="00C74E39">
        <w:rPr>
          <w:b/>
          <w:bCs/>
          <w:i/>
          <w:sz w:val="20"/>
          <w:lang w:val="en-US"/>
        </w:rPr>
        <w:t>Ω□</w:t>
      </w:r>
      <w:r w:rsidRPr="000B43FA">
        <w:rPr>
          <w:b/>
          <w:bCs/>
          <w:i/>
          <w:sz w:val="20"/>
          <w:lang w:val="en-US"/>
        </w:rPr>
        <w:t>.</w:t>
      </w:r>
    </w:p>
    <w:p w:rsidR="001D6504" w:rsidRDefault="001D6504" w:rsidP="00222E34">
      <w:pPr>
        <w:rPr>
          <w:b/>
          <w:bCs/>
          <w:i/>
          <w:sz w:val="20"/>
          <w:lang w:val="en-US"/>
        </w:rPr>
      </w:pPr>
    </w:p>
    <w:p w:rsidR="001D6504" w:rsidRDefault="001D6504" w:rsidP="00222E34">
      <w:pPr>
        <w:rPr>
          <w:rStyle w:val="jlqj4b"/>
          <w:lang w:val="en"/>
        </w:rPr>
      </w:pPr>
      <w:r>
        <w:rPr>
          <w:rStyle w:val="jlqj4b"/>
          <w:lang w:val="en"/>
        </w:rPr>
        <w:t>We will soon establish also the final recipe for the LNA circuit.</w:t>
      </w:r>
    </w:p>
    <w:p w:rsidR="001D6504" w:rsidRDefault="001D6504" w:rsidP="00222E34">
      <w:pPr>
        <w:rPr>
          <w:rStyle w:val="jlqj4b"/>
          <w:lang w:val="en"/>
        </w:rPr>
      </w:pPr>
    </w:p>
    <w:p w:rsidR="001D6504" w:rsidRPr="001D6504" w:rsidRDefault="001D6504" w:rsidP="00222E34">
      <w:pPr>
        <w:rPr>
          <w:rStyle w:val="jlqj4b"/>
          <w:lang w:val="en"/>
        </w:rPr>
      </w:pPr>
      <w:r>
        <w:rPr>
          <w:rStyle w:val="jlqj4b"/>
          <w:lang w:val="en"/>
        </w:rPr>
        <w:t xml:space="preserve">Since these resistors will be embedded in </w:t>
      </w:r>
      <w:proofErr w:type="spellStart"/>
      <w:r>
        <w:rPr>
          <w:rStyle w:val="jlqj4b"/>
          <w:lang w:val="en"/>
        </w:rPr>
        <w:t>SiN</w:t>
      </w:r>
      <w:proofErr w:type="spellEnd"/>
      <w:r>
        <w:rPr>
          <w:rStyle w:val="jlqj4b"/>
          <w:lang w:val="en"/>
        </w:rPr>
        <w:t xml:space="preserve"> in the new SMARTEC MMICs we embedded them in 100nm </w:t>
      </w:r>
      <w:proofErr w:type="spellStart"/>
      <w:r>
        <w:rPr>
          <w:rStyle w:val="jlqj4b"/>
          <w:lang w:val="en"/>
        </w:rPr>
        <w:t>SiN</w:t>
      </w:r>
      <w:proofErr w:type="spellEnd"/>
      <w:r>
        <w:rPr>
          <w:rStyle w:val="jlqj4b"/>
          <w:lang w:val="en"/>
        </w:rPr>
        <w:t xml:space="preserve"> with the following results (table below) where we notice minimal change. This is a good result but we will further investigate it </w:t>
      </w:r>
      <w:r w:rsidR="001E1E5C">
        <w:rPr>
          <w:rStyle w:val="jlqj4b"/>
          <w:lang w:val="en"/>
        </w:rPr>
        <w:t>for full qualification.</w:t>
      </w:r>
    </w:p>
    <w:tbl>
      <w:tblPr>
        <w:tblStyle w:val="ColorfulList-Accent2"/>
        <w:tblW w:w="7372" w:type="dxa"/>
        <w:tblInd w:w="-142" w:type="dxa"/>
        <w:tblLook w:val="04A0" w:firstRow="1" w:lastRow="0" w:firstColumn="1" w:lastColumn="0" w:noHBand="0" w:noVBand="1"/>
      </w:tblPr>
      <w:tblGrid>
        <w:gridCol w:w="1265"/>
        <w:gridCol w:w="1959"/>
        <w:gridCol w:w="4148"/>
      </w:tblGrid>
      <w:tr w:rsidR="001D6504" w:rsidRPr="00C74E39" w:rsidTr="001D6504">
        <w:trPr>
          <w:cnfStyle w:val="100000000000" w:firstRow="1" w:lastRow="0" w:firstColumn="0" w:lastColumn="0" w:oddVBand="0" w:evenVBand="0" w:oddHBand="0"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1265" w:type="dxa"/>
          </w:tcPr>
          <w:p w:rsidR="001D6504" w:rsidRPr="00C74E39" w:rsidRDefault="001D6504" w:rsidP="001D6504">
            <w:pPr>
              <w:jc w:val="center"/>
              <w:rPr>
                <w:bCs w:val="0"/>
                <w:lang w:val="en-US"/>
              </w:rPr>
            </w:pPr>
            <w:r w:rsidRPr="00C74E39">
              <w:rPr>
                <w:bCs w:val="0"/>
                <w:lang w:val="en-US"/>
              </w:rPr>
              <w:t>Sample ID</w:t>
            </w:r>
          </w:p>
        </w:tc>
        <w:tc>
          <w:tcPr>
            <w:tcW w:w="1959" w:type="dxa"/>
          </w:tcPr>
          <w:p w:rsidR="001D6504" w:rsidRPr="00C74E39" w:rsidRDefault="001D6504" w:rsidP="001D6504">
            <w:pPr>
              <w:jc w:val="center"/>
              <w:cnfStyle w:val="100000000000" w:firstRow="1" w:lastRow="0" w:firstColumn="0" w:lastColumn="0" w:oddVBand="0" w:evenVBand="0" w:oddHBand="0" w:evenHBand="0" w:firstRowFirstColumn="0" w:firstRowLastColumn="0" w:lastRowFirstColumn="0" w:lastRowLastColumn="0"/>
              <w:rPr>
                <w:bCs w:val="0"/>
                <w:lang w:val="en-US"/>
              </w:rPr>
            </w:pPr>
            <w:r w:rsidRPr="00C74E39">
              <w:rPr>
                <w:bCs w:val="0"/>
                <w:lang w:val="en-US"/>
              </w:rPr>
              <w:t>Measured</w:t>
            </w:r>
            <w:r>
              <w:rPr>
                <w:bCs w:val="0"/>
                <w:lang w:val="en-US"/>
              </w:rPr>
              <w:t xml:space="preserve"> </w:t>
            </w:r>
            <w:r w:rsidRPr="00C74E39">
              <w:rPr>
                <w:bCs w:val="0"/>
                <w:lang w:val="en-US"/>
              </w:rPr>
              <w:t>R (</w:t>
            </w:r>
            <w:proofErr w:type="spellStart"/>
            <w:r>
              <w:rPr>
                <w:bCs w:val="0"/>
                <w:lang w:val="en-US"/>
              </w:rPr>
              <w:t>k</w:t>
            </w:r>
            <w:r w:rsidRPr="00C74E39">
              <w:rPr>
                <w:bCs w:val="0"/>
                <w:lang w:val="en-US"/>
              </w:rPr>
              <w:t>Ω</w:t>
            </w:r>
            <w:proofErr w:type="spellEnd"/>
            <w:r w:rsidRPr="00C74E39">
              <w:rPr>
                <w:bCs w:val="0"/>
                <w:lang w:val="en-US"/>
              </w:rPr>
              <w:t>)</w:t>
            </w:r>
          </w:p>
        </w:tc>
        <w:tc>
          <w:tcPr>
            <w:tcW w:w="4148" w:type="dxa"/>
          </w:tcPr>
          <w:p w:rsidR="001D6504" w:rsidRPr="004362F0" w:rsidRDefault="001D6504" w:rsidP="001D6504">
            <w:pPr>
              <w:jc w:val="center"/>
              <w:cnfStyle w:val="100000000000" w:firstRow="1" w:lastRow="0" w:firstColumn="0" w:lastColumn="0" w:oddVBand="0" w:evenVBand="0" w:oddHBand="0" w:evenHBand="0" w:firstRowFirstColumn="0" w:firstRowLastColumn="0" w:lastRowFirstColumn="0" w:lastRowLastColumn="0"/>
              <w:rPr>
                <w:b w:val="0"/>
              </w:rPr>
            </w:pPr>
            <w:proofErr w:type="spellStart"/>
            <w:r w:rsidRPr="004362F0">
              <w:t>Measured</w:t>
            </w:r>
            <w:proofErr w:type="spellEnd"/>
            <w:r>
              <w:t xml:space="preserve"> </w:t>
            </w:r>
            <w:r w:rsidRPr="004362F0">
              <w:t>R (</w:t>
            </w:r>
            <w:proofErr w:type="spellStart"/>
            <w:r>
              <w:t>k</w:t>
            </w:r>
            <w:r w:rsidRPr="004362F0">
              <w:t>Ω</w:t>
            </w:r>
            <w:proofErr w:type="spellEnd"/>
            <w:r w:rsidRPr="004362F0">
              <w:t>)</w:t>
            </w:r>
            <w:r>
              <w:t xml:space="preserve"> </w:t>
            </w:r>
            <w:proofErr w:type="spellStart"/>
            <w:r>
              <w:t>embedded</w:t>
            </w:r>
            <w:proofErr w:type="spellEnd"/>
            <w:r>
              <w:t xml:space="preserve"> in </w:t>
            </w:r>
            <w:proofErr w:type="spellStart"/>
            <w:r>
              <w:t>SiN</w:t>
            </w:r>
            <w:proofErr w:type="spellEnd"/>
          </w:p>
        </w:tc>
      </w:tr>
      <w:tr w:rsidR="001D6504" w:rsidRPr="00C74E39" w:rsidTr="001D65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5" w:type="dxa"/>
          </w:tcPr>
          <w:p w:rsidR="001D6504" w:rsidRPr="00C74E39" w:rsidRDefault="001D6504" w:rsidP="001D6504">
            <w:pPr>
              <w:jc w:val="center"/>
              <w:rPr>
                <w:b w:val="0"/>
                <w:bCs w:val="0"/>
                <w:lang w:val="en-US"/>
              </w:rPr>
            </w:pPr>
            <w:r w:rsidRPr="00C74E39">
              <w:rPr>
                <w:b w:val="0"/>
                <w:bCs w:val="0"/>
                <w:lang w:val="en-US"/>
              </w:rPr>
              <w:t>STa3</w:t>
            </w:r>
          </w:p>
        </w:tc>
        <w:tc>
          <w:tcPr>
            <w:tcW w:w="1959" w:type="dxa"/>
          </w:tcPr>
          <w:p w:rsidR="001D6504" w:rsidRPr="00C74E39" w:rsidRDefault="001D6504" w:rsidP="001D6504">
            <w:pPr>
              <w:jc w:val="center"/>
              <w:cnfStyle w:val="000000100000" w:firstRow="0" w:lastRow="0" w:firstColumn="0" w:lastColumn="0" w:oddVBand="0" w:evenVBand="0" w:oddHBand="1" w:evenHBand="0" w:firstRowFirstColumn="0" w:firstRowLastColumn="0" w:lastRowFirstColumn="0" w:lastRowLastColumn="0"/>
              <w:rPr>
                <w:bCs/>
                <w:lang w:val="en-US"/>
              </w:rPr>
            </w:pPr>
            <w:r w:rsidRPr="00C74E39">
              <w:rPr>
                <w:bCs/>
                <w:lang w:val="en-US"/>
              </w:rPr>
              <w:t>3.22</w:t>
            </w:r>
          </w:p>
        </w:tc>
        <w:tc>
          <w:tcPr>
            <w:tcW w:w="4148" w:type="dxa"/>
          </w:tcPr>
          <w:p w:rsidR="001D6504" w:rsidRDefault="001D6504" w:rsidP="001D6504">
            <w:pPr>
              <w:jc w:val="center"/>
              <w:cnfStyle w:val="000000100000" w:firstRow="0" w:lastRow="0" w:firstColumn="0" w:lastColumn="0" w:oddVBand="0" w:evenVBand="0" w:oddHBand="1" w:evenHBand="0" w:firstRowFirstColumn="0" w:firstRowLastColumn="0" w:lastRowFirstColumn="0" w:lastRowLastColumn="0"/>
            </w:pPr>
            <w:r>
              <w:t>3.16</w:t>
            </w:r>
          </w:p>
        </w:tc>
      </w:tr>
      <w:tr w:rsidR="001D6504" w:rsidRPr="00C74E39" w:rsidTr="001D6504">
        <w:tc>
          <w:tcPr>
            <w:cnfStyle w:val="001000000000" w:firstRow="0" w:lastRow="0" w:firstColumn="1" w:lastColumn="0" w:oddVBand="0" w:evenVBand="0" w:oddHBand="0" w:evenHBand="0" w:firstRowFirstColumn="0" w:firstRowLastColumn="0" w:lastRowFirstColumn="0" w:lastRowLastColumn="0"/>
            <w:tcW w:w="1265" w:type="dxa"/>
          </w:tcPr>
          <w:p w:rsidR="001D6504" w:rsidRPr="00C74E39" w:rsidRDefault="001D6504" w:rsidP="001D6504">
            <w:pPr>
              <w:jc w:val="center"/>
              <w:rPr>
                <w:b w:val="0"/>
                <w:bCs w:val="0"/>
                <w:lang w:val="en-US"/>
              </w:rPr>
            </w:pPr>
            <w:r w:rsidRPr="00C74E39">
              <w:rPr>
                <w:b w:val="0"/>
                <w:bCs w:val="0"/>
                <w:lang w:val="en-US"/>
              </w:rPr>
              <w:t>STa4</w:t>
            </w:r>
          </w:p>
        </w:tc>
        <w:tc>
          <w:tcPr>
            <w:tcW w:w="1959" w:type="dxa"/>
          </w:tcPr>
          <w:p w:rsidR="001D6504" w:rsidRPr="00C74E39" w:rsidRDefault="001D6504" w:rsidP="001D6504">
            <w:pPr>
              <w:jc w:val="center"/>
              <w:cnfStyle w:val="000000000000" w:firstRow="0" w:lastRow="0" w:firstColumn="0" w:lastColumn="0" w:oddVBand="0" w:evenVBand="0" w:oddHBand="0" w:evenHBand="0" w:firstRowFirstColumn="0" w:firstRowLastColumn="0" w:lastRowFirstColumn="0" w:lastRowLastColumn="0"/>
              <w:rPr>
                <w:bCs/>
                <w:lang w:val="en-US"/>
              </w:rPr>
            </w:pPr>
            <w:r w:rsidRPr="00C74E39">
              <w:rPr>
                <w:bCs/>
                <w:lang w:val="en-US"/>
              </w:rPr>
              <w:t>3.35</w:t>
            </w:r>
          </w:p>
        </w:tc>
        <w:tc>
          <w:tcPr>
            <w:tcW w:w="4148" w:type="dxa"/>
          </w:tcPr>
          <w:p w:rsidR="001D6504" w:rsidRDefault="001D6504" w:rsidP="001D6504">
            <w:pPr>
              <w:jc w:val="center"/>
              <w:cnfStyle w:val="000000000000" w:firstRow="0" w:lastRow="0" w:firstColumn="0" w:lastColumn="0" w:oddVBand="0" w:evenVBand="0" w:oddHBand="0" w:evenHBand="0" w:firstRowFirstColumn="0" w:firstRowLastColumn="0" w:lastRowFirstColumn="0" w:lastRowLastColumn="0"/>
            </w:pPr>
            <w:r>
              <w:t>3.36</w:t>
            </w:r>
          </w:p>
        </w:tc>
      </w:tr>
      <w:tr w:rsidR="001D6504" w:rsidRPr="00C74E39" w:rsidTr="001D65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5" w:type="dxa"/>
          </w:tcPr>
          <w:p w:rsidR="001D6504" w:rsidRPr="00C74E39" w:rsidRDefault="001D6504" w:rsidP="001D6504">
            <w:pPr>
              <w:jc w:val="center"/>
              <w:rPr>
                <w:b w:val="0"/>
                <w:bCs w:val="0"/>
                <w:lang w:val="en-US"/>
              </w:rPr>
            </w:pPr>
            <w:r w:rsidRPr="00C74E39">
              <w:rPr>
                <w:b w:val="0"/>
                <w:bCs w:val="0"/>
                <w:lang w:val="en-US"/>
              </w:rPr>
              <w:t>STaN9</w:t>
            </w:r>
          </w:p>
        </w:tc>
        <w:tc>
          <w:tcPr>
            <w:tcW w:w="1959" w:type="dxa"/>
          </w:tcPr>
          <w:p w:rsidR="001D6504" w:rsidRPr="00C74E39" w:rsidRDefault="001D6504" w:rsidP="001D6504">
            <w:pPr>
              <w:jc w:val="center"/>
              <w:cnfStyle w:val="000000100000" w:firstRow="0" w:lastRow="0" w:firstColumn="0" w:lastColumn="0" w:oddVBand="0" w:evenVBand="0" w:oddHBand="1" w:evenHBand="0" w:firstRowFirstColumn="0" w:firstRowLastColumn="0" w:lastRowFirstColumn="0" w:lastRowLastColumn="0"/>
              <w:rPr>
                <w:bCs/>
                <w:lang w:val="en-US"/>
              </w:rPr>
            </w:pPr>
            <w:r w:rsidRPr="00C74E39">
              <w:rPr>
                <w:bCs/>
                <w:lang w:val="en-US"/>
              </w:rPr>
              <w:t>4.22</w:t>
            </w:r>
          </w:p>
        </w:tc>
        <w:tc>
          <w:tcPr>
            <w:tcW w:w="4148" w:type="dxa"/>
          </w:tcPr>
          <w:p w:rsidR="001D6504" w:rsidRDefault="001D6504" w:rsidP="001D6504">
            <w:pPr>
              <w:jc w:val="center"/>
              <w:cnfStyle w:val="000000100000" w:firstRow="0" w:lastRow="0" w:firstColumn="0" w:lastColumn="0" w:oddVBand="0" w:evenVBand="0" w:oddHBand="1" w:evenHBand="0" w:firstRowFirstColumn="0" w:firstRowLastColumn="0" w:lastRowFirstColumn="0" w:lastRowLastColumn="0"/>
            </w:pPr>
            <w:r>
              <w:t>4.24</w:t>
            </w:r>
          </w:p>
        </w:tc>
      </w:tr>
      <w:tr w:rsidR="001D6504" w:rsidRPr="00C74E39" w:rsidTr="001D6504">
        <w:tc>
          <w:tcPr>
            <w:cnfStyle w:val="001000000000" w:firstRow="0" w:lastRow="0" w:firstColumn="1" w:lastColumn="0" w:oddVBand="0" w:evenVBand="0" w:oddHBand="0" w:evenHBand="0" w:firstRowFirstColumn="0" w:firstRowLastColumn="0" w:lastRowFirstColumn="0" w:lastRowLastColumn="0"/>
            <w:tcW w:w="1265" w:type="dxa"/>
          </w:tcPr>
          <w:p w:rsidR="001D6504" w:rsidRPr="00C74E39" w:rsidRDefault="001D6504" w:rsidP="001D6504">
            <w:pPr>
              <w:jc w:val="center"/>
              <w:rPr>
                <w:b w:val="0"/>
                <w:bCs w:val="0"/>
                <w:lang w:val="en-US"/>
              </w:rPr>
            </w:pPr>
            <w:r w:rsidRPr="00C74E39">
              <w:rPr>
                <w:b w:val="0"/>
                <w:bCs w:val="0"/>
                <w:lang w:val="en-US"/>
              </w:rPr>
              <w:t>STaN10</w:t>
            </w:r>
          </w:p>
        </w:tc>
        <w:tc>
          <w:tcPr>
            <w:tcW w:w="1959" w:type="dxa"/>
          </w:tcPr>
          <w:p w:rsidR="001D6504" w:rsidRPr="00C74E39" w:rsidRDefault="001D6504" w:rsidP="001D6504">
            <w:pPr>
              <w:jc w:val="center"/>
              <w:cnfStyle w:val="000000000000" w:firstRow="0" w:lastRow="0" w:firstColumn="0" w:lastColumn="0" w:oddVBand="0" w:evenVBand="0" w:oddHBand="0" w:evenHBand="0" w:firstRowFirstColumn="0" w:firstRowLastColumn="0" w:lastRowFirstColumn="0" w:lastRowLastColumn="0"/>
              <w:rPr>
                <w:bCs/>
                <w:lang w:val="en-US"/>
              </w:rPr>
            </w:pPr>
            <w:r w:rsidRPr="00C74E39">
              <w:rPr>
                <w:bCs/>
                <w:lang w:val="en-US"/>
              </w:rPr>
              <w:t>4.55</w:t>
            </w:r>
          </w:p>
        </w:tc>
        <w:tc>
          <w:tcPr>
            <w:tcW w:w="4148" w:type="dxa"/>
          </w:tcPr>
          <w:p w:rsidR="001D6504" w:rsidRDefault="001D6504" w:rsidP="001D6504">
            <w:pPr>
              <w:jc w:val="center"/>
              <w:cnfStyle w:val="000000000000" w:firstRow="0" w:lastRow="0" w:firstColumn="0" w:lastColumn="0" w:oddVBand="0" w:evenVBand="0" w:oddHBand="0" w:evenHBand="0" w:firstRowFirstColumn="0" w:firstRowLastColumn="0" w:lastRowFirstColumn="0" w:lastRowLastColumn="0"/>
            </w:pPr>
            <w:r>
              <w:t>4.55</w:t>
            </w:r>
          </w:p>
        </w:tc>
      </w:tr>
      <w:tr w:rsidR="001D6504" w:rsidRPr="00C74E39" w:rsidTr="001D65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5" w:type="dxa"/>
          </w:tcPr>
          <w:p w:rsidR="001D6504" w:rsidRPr="00C74E39" w:rsidRDefault="001D6504" w:rsidP="001D6504">
            <w:pPr>
              <w:jc w:val="center"/>
              <w:rPr>
                <w:b w:val="0"/>
                <w:bCs w:val="0"/>
                <w:lang w:val="en-US"/>
              </w:rPr>
            </w:pPr>
            <w:r w:rsidRPr="00C74E39">
              <w:rPr>
                <w:b w:val="0"/>
                <w:bCs w:val="0"/>
                <w:lang w:val="en-US"/>
              </w:rPr>
              <w:t>STaN11</w:t>
            </w:r>
          </w:p>
        </w:tc>
        <w:tc>
          <w:tcPr>
            <w:tcW w:w="1959" w:type="dxa"/>
          </w:tcPr>
          <w:p w:rsidR="001D6504" w:rsidRPr="00C74E39" w:rsidRDefault="001D6504" w:rsidP="001D6504">
            <w:pPr>
              <w:jc w:val="center"/>
              <w:cnfStyle w:val="000000100000" w:firstRow="0" w:lastRow="0" w:firstColumn="0" w:lastColumn="0" w:oddVBand="0" w:evenVBand="0" w:oddHBand="1" w:evenHBand="0" w:firstRowFirstColumn="0" w:firstRowLastColumn="0" w:lastRowFirstColumn="0" w:lastRowLastColumn="0"/>
              <w:rPr>
                <w:b/>
                <w:bCs/>
                <w:lang w:val="en-US"/>
              </w:rPr>
            </w:pPr>
            <w:r w:rsidRPr="00C74E39">
              <w:rPr>
                <w:b/>
                <w:bCs/>
                <w:lang w:val="en-US"/>
              </w:rPr>
              <w:t>5.24</w:t>
            </w:r>
          </w:p>
        </w:tc>
        <w:tc>
          <w:tcPr>
            <w:tcW w:w="4148" w:type="dxa"/>
          </w:tcPr>
          <w:p w:rsidR="001D6504" w:rsidRPr="001D6504" w:rsidRDefault="001D6504" w:rsidP="001D6504">
            <w:pPr>
              <w:jc w:val="center"/>
              <w:cnfStyle w:val="000000100000" w:firstRow="0" w:lastRow="0" w:firstColumn="0" w:lastColumn="0" w:oddVBand="0" w:evenVBand="0" w:oddHBand="1" w:evenHBand="0" w:firstRowFirstColumn="0" w:firstRowLastColumn="0" w:lastRowFirstColumn="0" w:lastRowLastColumn="0"/>
              <w:rPr>
                <w:b/>
              </w:rPr>
            </w:pPr>
            <w:r w:rsidRPr="001D6504">
              <w:rPr>
                <w:b/>
              </w:rPr>
              <w:t>5.26</w:t>
            </w:r>
          </w:p>
        </w:tc>
      </w:tr>
    </w:tbl>
    <w:p w:rsidR="00E626F6" w:rsidRDefault="008836C5" w:rsidP="00222E34">
      <w:pPr>
        <w:rPr>
          <w:rStyle w:val="jlqj4b"/>
          <w:b/>
          <w:lang w:val="en"/>
        </w:rPr>
      </w:pPr>
      <w:r>
        <w:rPr>
          <w:rStyle w:val="jlqj4b"/>
          <w:b/>
          <w:lang w:val="en"/>
        </w:rPr>
        <w:lastRenderedPageBreak/>
        <w:t>MMIC chip sets</w:t>
      </w:r>
    </w:p>
    <w:p w:rsidR="008836C5" w:rsidRDefault="008836C5" w:rsidP="00222E34">
      <w:pPr>
        <w:rPr>
          <w:rStyle w:val="jlqj4b"/>
          <w:lang w:val="en"/>
        </w:rPr>
      </w:pPr>
      <w:r>
        <w:rPr>
          <w:rStyle w:val="jlqj4b"/>
          <w:lang w:val="en"/>
        </w:rPr>
        <w:t>The long delays in delivering the new tools did not allow us to fabricate a new set of chip sets with the new materials. We plan to perform the new run in Q2 of 2022 as soon as all new tools and materials will be fully qualified.</w:t>
      </w:r>
    </w:p>
    <w:p w:rsidR="00F138E2" w:rsidRDefault="00F138E2" w:rsidP="00222E34">
      <w:pPr>
        <w:rPr>
          <w:rStyle w:val="jlqj4b"/>
          <w:lang w:val="en"/>
        </w:rPr>
      </w:pPr>
      <w:r>
        <w:rPr>
          <w:rStyle w:val="jlqj4b"/>
          <w:lang w:val="en"/>
        </w:rPr>
        <w:t xml:space="preserve">An activity related to the MMICs and their evaluation within WP3 was launched in order to precisely dice the </w:t>
      </w:r>
      <w:r w:rsidR="003B78C7">
        <w:rPr>
          <w:rStyle w:val="jlqj4b"/>
          <w:lang w:val="en"/>
        </w:rPr>
        <w:t>MMICs wafers so that they can be mounted on test PCBs or be packaged with the TEC employing a dedicated scribing tool (</w:t>
      </w:r>
      <w:r w:rsidR="003B78C7">
        <w:rPr>
          <w:rStyle w:val="jlqj4b"/>
          <w:lang w:val="en"/>
        </w:rPr>
        <w:fldChar w:fldCharType="begin"/>
      </w:r>
      <w:r w:rsidR="003B78C7">
        <w:rPr>
          <w:rStyle w:val="jlqj4b"/>
          <w:lang w:val="en"/>
        </w:rPr>
        <w:instrText xml:space="preserve"> REF _Ref91871941 \h </w:instrText>
      </w:r>
      <w:r w:rsidR="003B78C7">
        <w:rPr>
          <w:rStyle w:val="jlqj4b"/>
          <w:lang w:val="en"/>
        </w:rPr>
      </w:r>
      <w:r w:rsidR="003B78C7">
        <w:rPr>
          <w:rStyle w:val="jlqj4b"/>
          <w:lang w:val="en"/>
        </w:rPr>
        <w:fldChar w:fldCharType="separate"/>
      </w:r>
      <w:r w:rsidR="00680500">
        <w:t xml:space="preserve">Figure </w:t>
      </w:r>
      <w:r w:rsidR="00680500">
        <w:rPr>
          <w:noProof/>
        </w:rPr>
        <w:t>45</w:t>
      </w:r>
      <w:r w:rsidR="003B78C7">
        <w:rPr>
          <w:rStyle w:val="jlqj4b"/>
          <w:lang w:val="en"/>
        </w:rPr>
        <w:fldChar w:fldCharType="end"/>
      </w:r>
      <w:r w:rsidR="003B78C7">
        <w:rPr>
          <w:rStyle w:val="jlqj4b"/>
          <w:lang w:val="en"/>
        </w:rPr>
        <w:t>).</w:t>
      </w:r>
    </w:p>
    <w:p w:rsidR="003B78C7" w:rsidRDefault="003B78C7" w:rsidP="00222E34">
      <w:pPr>
        <w:rPr>
          <w:rStyle w:val="jlqj4b"/>
          <w:lang w:val="e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8"/>
        <w:gridCol w:w="2478"/>
        <w:gridCol w:w="2478"/>
        <w:gridCol w:w="2478"/>
      </w:tblGrid>
      <w:tr w:rsidR="003B78C7" w:rsidTr="003B78C7">
        <w:tc>
          <w:tcPr>
            <w:tcW w:w="2478" w:type="dxa"/>
          </w:tcPr>
          <w:p w:rsidR="003B78C7" w:rsidRDefault="003B78C7" w:rsidP="003B78C7">
            <w:pPr>
              <w:jc w:val="center"/>
              <w:rPr>
                <w:rStyle w:val="jlqj4b"/>
                <w:lang w:val="en"/>
              </w:rPr>
            </w:pPr>
            <w:r>
              <w:rPr>
                <w:noProof/>
                <w:lang w:val="en"/>
              </w:rPr>
              <w:drawing>
                <wp:inline distT="0" distB="0" distL="0" distR="0" wp14:anchorId="58F82382" wp14:editId="42772731">
                  <wp:extent cx="1322560" cy="99198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211221_141855_resized.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345576" cy="1009249"/>
                          </a:xfrm>
                          <a:prstGeom prst="rect">
                            <a:avLst/>
                          </a:prstGeom>
                        </pic:spPr>
                      </pic:pic>
                    </a:graphicData>
                  </a:graphic>
                </wp:inline>
              </w:drawing>
            </w:r>
          </w:p>
        </w:tc>
        <w:tc>
          <w:tcPr>
            <w:tcW w:w="2478" w:type="dxa"/>
          </w:tcPr>
          <w:p w:rsidR="003B78C7" w:rsidRDefault="003B78C7" w:rsidP="003B78C7">
            <w:pPr>
              <w:jc w:val="center"/>
              <w:rPr>
                <w:rStyle w:val="jlqj4b"/>
                <w:lang w:val="en"/>
              </w:rPr>
            </w:pPr>
            <w:r>
              <w:rPr>
                <w:noProof/>
                <w:lang w:val="en"/>
              </w:rPr>
              <w:drawing>
                <wp:inline distT="0" distB="0" distL="0" distR="0" wp14:anchorId="0BDA2969" wp14:editId="4B736B06">
                  <wp:extent cx="1280160" cy="96018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211221_144008_resized.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293260" cy="970010"/>
                          </a:xfrm>
                          <a:prstGeom prst="rect">
                            <a:avLst/>
                          </a:prstGeom>
                        </pic:spPr>
                      </pic:pic>
                    </a:graphicData>
                  </a:graphic>
                </wp:inline>
              </w:drawing>
            </w:r>
          </w:p>
        </w:tc>
        <w:tc>
          <w:tcPr>
            <w:tcW w:w="2478" w:type="dxa"/>
          </w:tcPr>
          <w:p w:rsidR="003B78C7" w:rsidRDefault="003B78C7" w:rsidP="003B78C7">
            <w:pPr>
              <w:jc w:val="center"/>
              <w:rPr>
                <w:rStyle w:val="jlqj4b"/>
                <w:lang w:val="en"/>
              </w:rPr>
            </w:pPr>
            <w:r>
              <w:rPr>
                <w:noProof/>
                <w:lang w:val="en"/>
              </w:rPr>
              <w:drawing>
                <wp:inline distT="0" distB="0" distL="0" distR="0" wp14:anchorId="76B8C754" wp14:editId="29C3E8D6">
                  <wp:extent cx="1241367" cy="931088"/>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211221_144010_resized.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252877" cy="939721"/>
                          </a:xfrm>
                          <a:prstGeom prst="rect">
                            <a:avLst/>
                          </a:prstGeom>
                        </pic:spPr>
                      </pic:pic>
                    </a:graphicData>
                  </a:graphic>
                </wp:inline>
              </w:drawing>
            </w:r>
          </w:p>
        </w:tc>
        <w:tc>
          <w:tcPr>
            <w:tcW w:w="2478" w:type="dxa"/>
          </w:tcPr>
          <w:p w:rsidR="003B78C7" w:rsidRDefault="003B78C7" w:rsidP="003B78C7">
            <w:pPr>
              <w:jc w:val="center"/>
              <w:rPr>
                <w:rStyle w:val="jlqj4b"/>
                <w:lang w:val="en"/>
              </w:rPr>
            </w:pPr>
            <w:r>
              <w:rPr>
                <w:noProof/>
                <w:lang w:val="en"/>
              </w:rPr>
              <w:drawing>
                <wp:inline distT="0" distB="0" distL="0" distR="0" wp14:anchorId="6FDEFB3C" wp14:editId="58592A60">
                  <wp:extent cx="709353" cy="945780"/>
                  <wp:effectExtent l="0" t="0" r="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211221_144713_resized.jpg"/>
                          <pic:cNvPicPr/>
                        </pic:nvPicPr>
                        <pic:blipFill>
                          <a:blip r:embed="rId91" cstate="print">
                            <a:extLst>
                              <a:ext uri="{28A0092B-C50C-407E-A947-70E740481C1C}">
                                <a14:useLocalDpi xmlns:a14="http://schemas.microsoft.com/office/drawing/2010/main" val="0"/>
                              </a:ext>
                            </a:extLst>
                          </a:blip>
                          <a:stretch>
                            <a:fillRect/>
                          </a:stretch>
                        </pic:blipFill>
                        <pic:spPr>
                          <a:xfrm flipH="1">
                            <a:off x="0" y="0"/>
                            <a:ext cx="746875" cy="995808"/>
                          </a:xfrm>
                          <a:prstGeom prst="rect">
                            <a:avLst/>
                          </a:prstGeom>
                        </pic:spPr>
                      </pic:pic>
                    </a:graphicData>
                  </a:graphic>
                </wp:inline>
              </w:drawing>
            </w:r>
          </w:p>
        </w:tc>
      </w:tr>
      <w:tr w:rsidR="003B78C7" w:rsidTr="003B78C7">
        <w:tc>
          <w:tcPr>
            <w:tcW w:w="2478" w:type="dxa"/>
          </w:tcPr>
          <w:p w:rsidR="003B78C7" w:rsidRDefault="003B78C7" w:rsidP="003B78C7">
            <w:pPr>
              <w:jc w:val="center"/>
              <w:rPr>
                <w:rStyle w:val="jlqj4b"/>
                <w:lang w:val="en"/>
              </w:rPr>
            </w:pPr>
            <w:r>
              <w:rPr>
                <w:rStyle w:val="jlqj4b"/>
                <w:lang w:val="en"/>
              </w:rPr>
              <w:t>Initial half wafer</w:t>
            </w:r>
          </w:p>
        </w:tc>
        <w:tc>
          <w:tcPr>
            <w:tcW w:w="2478" w:type="dxa"/>
          </w:tcPr>
          <w:p w:rsidR="003B78C7" w:rsidRDefault="003B78C7" w:rsidP="003B78C7">
            <w:pPr>
              <w:jc w:val="center"/>
              <w:rPr>
                <w:rStyle w:val="jlqj4b"/>
                <w:lang w:val="en"/>
              </w:rPr>
            </w:pPr>
            <w:r>
              <w:rPr>
                <w:rStyle w:val="jlqj4b"/>
                <w:lang w:val="en"/>
              </w:rPr>
              <w:t>“</w:t>
            </w:r>
            <w:proofErr w:type="spellStart"/>
            <w:r>
              <w:rPr>
                <w:rStyle w:val="jlqj4b"/>
                <w:lang w:val="en"/>
              </w:rPr>
              <w:t>Flipscribe</w:t>
            </w:r>
            <w:proofErr w:type="spellEnd"/>
            <w:r>
              <w:rPr>
                <w:rStyle w:val="jlqj4b"/>
                <w:lang w:val="en"/>
              </w:rPr>
              <w:t>” tool</w:t>
            </w:r>
          </w:p>
        </w:tc>
        <w:tc>
          <w:tcPr>
            <w:tcW w:w="2478" w:type="dxa"/>
          </w:tcPr>
          <w:p w:rsidR="003B78C7" w:rsidRDefault="003B78C7" w:rsidP="003B78C7">
            <w:pPr>
              <w:jc w:val="center"/>
              <w:rPr>
                <w:rStyle w:val="jlqj4b"/>
                <w:lang w:val="en"/>
              </w:rPr>
            </w:pPr>
            <w:r>
              <w:rPr>
                <w:rStyle w:val="jlqj4b"/>
                <w:lang w:val="en"/>
              </w:rPr>
              <w:t>Diced pieces</w:t>
            </w:r>
          </w:p>
        </w:tc>
        <w:tc>
          <w:tcPr>
            <w:tcW w:w="2478" w:type="dxa"/>
          </w:tcPr>
          <w:p w:rsidR="003B78C7" w:rsidRDefault="003B78C7" w:rsidP="003B78C7">
            <w:pPr>
              <w:jc w:val="center"/>
              <w:rPr>
                <w:rStyle w:val="jlqj4b"/>
                <w:lang w:val="en"/>
              </w:rPr>
            </w:pPr>
            <w:r>
              <w:rPr>
                <w:rStyle w:val="jlqj4b"/>
                <w:lang w:val="en"/>
              </w:rPr>
              <w:t>Further diced pieces</w:t>
            </w:r>
          </w:p>
        </w:tc>
      </w:tr>
      <w:tr w:rsidR="003B78C7" w:rsidTr="003B78C7">
        <w:tc>
          <w:tcPr>
            <w:tcW w:w="9912" w:type="dxa"/>
            <w:gridSpan w:val="4"/>
          </w:tcPr>
          <w:p w:rsidR="003B78C7" w:rsidRDefault="003B78C7" w:rsidP="003B78C7">
            <w:pPr>
              <w:pStyle w:val="Caption"/>
              <w:rPr>
                <w:rStyle w:val="jlqj4b"/>
                <w:lang w:val="en"/>
              </w:rPr>
            </w:pPr>
            <w:bookmarkStart w:id="125" w:name="_Ref91871941"/>
            <w:r>
              <w:t xml:space="preserve">Figure </w:t>
            </w:r>
            <w:r>
              <w:fldChar w:fldCharType="begin"/>
            </w:r>
            <w:r>
              <w:instrText xml:space="preserve"> SEQ Figure \* ARABIC </w:instrText>
            </w:r>
            <w:r>
              <w:fldChar w:fldCharType="separate"/>
            </w:r>
            <w:r w:rsidR="00233AFD">
              <w:rPr>
                <w:noProof/>
              </w:rPr>
              <w:t>45</w:t>
            </w:r>
            <w:r>
              <w:fldChar w:fldCharType="end"/>
            </w:r>
            <w:bookmarkEnd w:id="125"/>
            <w:r>
              <w:t xml:space="preserve"> : Test MMIC wafer </w:t>
            </w:r>
            <w:proofErr w:type="spellStart"/>
            <w:r>
              <w:t>dicing</w:t>
            </w:r>
            <w:proofErr w:type="spellEnd"/>
            <w:r>
              <w:t xml:space="preserve"> process</w:t>
            </w:r>
          </w:p>
        </w:tc>
      </w:tr>
    </w:tbl>
    <w:p w:rsidR="00E626F6" w:rsidRDefault="00E626F6" w:rsidP="00222E34">
      <w:pPr>
        <w:rPr>
          <w:rStyle w:val="jlqj4b"/>
          <w:b/>
          <w:lang w:val="en"/>
        </w:rPr>
      </w:pPr>
    </w:p>
    <w:p w:rsidR="00D73A0C" w:rsidRDefault="009F3E78" w:rsidP="00222E34">
      <w:pPr>
        <w:rPr>
          <w:rStyle w:val="jlqj4b"/>
          <w:lang w:val="en"/>
        </w:rPr>
      </w:pPr>
      <w:r w:rsidRPr="009F3E78">
        <w:rPr>
          <w:rStyle w:val="jlqj4b"/>
          <w:b/>
          <w:lang w:val="en"/>
        </w:rPr>
        <w:t>Task 2.2 Overall assessment</w:t>
      </w:r>
    </w:p>
    <w:p w:rsidR="008836C5" w:rsidRPr="008836C5" w:rsidRDefault="008D0868" w:rsidP="00222E34">
      <w:pPr>
        <w:rPr>
          <w:rStyle w:val="jlqj4b"/>
          <w:i/>
          <w:u w:val="single"/>
          <w:lang w:val="en"/>
        </w:rPr>
      </w:pPr>
      <w:r>
        <w:rPr>
          <w:rStyle w:val="jlqj4b"/>
          <w:i/>
          <w:u w:val="single"/>
          <w:lang w:val="en"/>
        </w:rPr>
        <w:t>Main</w:t>
      </w:r>
      <w:r w:rsidR="008836C5" w:rsidRPr="008836C5">
        <w:rPr>
          <w:rStyle w:val="jlqj4b"/>
          <w:i/>
          <w:u w:val="single"/>
          <w:lang w:val="en"/>
        </w:rPr>
        <w:t xml:space="preserve"> Highlights</w:t>
      </w:r>
    </w:p>
    <w:p w:rsidR="00CE768C" w:rsidRDefault="00CE768C" w:rsidP="00AB1F51">
      <w:pPr>
        <w:pStyle w:val="ListParagraph"/>
        <w:numPr>
          <w:ilvl w:val="0"/>
          <w:numId w:val="24"/>
        </w:numPr>
        <w:rPr>
          <w:rStyle w:val="jlqj4b"/>
          <w:lang w:val="en"/>
        </w:rPr>
      </w:pPr>
      <w:r w:rsidRPr="008836C5">
        <w:rPr>
          <w:rStyle w:val="jlqj4b"/>
          <w:lang w:val="en"/>
        </w:rPr>
        <w:t>Most of the critical processes fully qualified according to ISO 9001 quality system meeting SMARTEC targets set out in the Technical Annex.</w:t>
      </w:r>
    </w:p>
    <w:p w:rsidR="008836C5" w:rsidRDefault="008836C5" w:rsidP="00AB1F51">
      <w:pPr>
        <w:pStyle w:val="ListParagraph"/>
        <w:numPr>
          <w:ilvl w:val="0"/>
          <w:numId w:val="24"/>
        </w:numPr>
        <w:rPr>
          <w:rStyle w:val="jlqj4b"/>
          <w:lang w:val="en"/>
        </w:rPr>
      </w:pPr>
      <w:r w:rsidRPr="008836C5">
        <w:rPr>
          <w:rStyle w:val="jlqj4b"/>
          <w:lang w:val="en"/>
        </w:rPr>
        <w:t>Most of new tools are operational</w:t>
      </w:r>
      <w:r w:rsidR="00A057AF">
        <w:rPr>
          <w:rStyle w:val="jlqj4b"/>
          <w:lang w:val="en"/>
        </w:rPr>
        <w:t>.</w:t>
      </w:r>
    </w:p>
    <w:p w:rsidR="008836C5" w:rsidRDefault="008836C5" w:rsidP="00AB1F51">
      <w:pPr>
        <w:pStyle w:val="ListParagraph"/>
        <w:numPr>
          <w:ilvl w:val="0"/>
          <w:numId w:val="24"/>
        </w:numPr>
        <w:rPr>
          <w:rStyle w:val="jlqj4b"/>
          <w:lang w:val="en"/>
        </w:rPr>
      </w:pPr>
      <w:r>
        <w:rPr>
          <w:rStyle w:val="jlqj4b"/>
          <w:lang w:val="en"/>
        </w:rPr>
        <w:t>E</w:t>
      </w:r>
      <w:r w:rsidRPr="008836C5">
        <w:rPr>
          <w:rStyle w:val="jlqj4b"/>
          <w:lang w:val="en"/>
        </w:rPr>
        <w:t xml:space="preserve">arly results </w:t>
      </w:r>
      <w:r>
        <w:rPr>
          <w:rStyle w:val="jlqj4b"/>
          <w:lang w:val="en"/>
        </w:rPr>
        <w:t xml:space="preserve">with new tools </w:t>
      </w:r>
      <w:r w:rsidRPr="008836C5">
        <w:rPr>
          <w:rStyle w:val="jlqj4b"/>
          <w:lang w:val="en"/>
        </w:rPr>
        <w:t xml:space="preserve">show </w:t>
      </w:r>
      <w:r>
        <w:rPr>
          <w:rStyle w:val="jlqj4b"/>
          <w:lang w:val="en"/>
        </w:rPr>
        <w:t>drastic</w:t>
      </w:r>
      <w:r w:rsidRPr="008836C5">
        <w:rPr>
          <w:rStyle w:val="jlqj4b"/>
          <w:lang w:val="en"/>
        </w:rPr>
        <w:t xml:space="preserve"> improvement over pre SMARTEC data</w:t>
      </w:r>
      <w:r w:rsidR="00A057AF">
        <w:rPr>
          <w:rStyle w:val="jlqj4b"/>
          <w:lang w:val="en"/>
        </w:rPr>
        <w:t xml:space="preserve"> promising immediate positive impact on the pilot outcome.</w:t>
      </w:r>
    </w:p>
    <w:p w:rsidR="009A1740" w:rsidRPr="008836C5" w:rsidRDefault="009A1740" w:rsidP="00AB1F51">
      <w:pPr>
        <w:pStyle w:val="ListParagraph"/>
        <w:numPr>
          <w:ilvl w:val="0"/>
          <w:numId w:val="24"/>
        </w:numPr>
        <w:rPr>
          <w:rStyle w:val="jlqj4b"/>
          <w:lang w:val="en"/>
        </w:rPr>
      </w:pPr>
      <w:r>
        <w:rPr>
          <w:rStyle w:val="jlqj4b"/>
          <w:lang w:val="en"/>
        </w:rPr>
        <w:t>MMIC scribing process developed</w:t>
      </w:r>
    </w:p>
    <w:p w:rsidR="008836C5" w:rsidRPr="008836C5" w:rsidRDefault="008D0868" w:rsidP="00222E34">
      <w:pPr>
        <w:rPr>
          <w:rStyle w:val="jlqj4b"/>
          <w:i/>
          <w:u w:val="single"/>
          <w:lang w:val="en"/>
        </w:rPr>
      </w:pPr>
      <w:r>
        <w:rPr>
          <w:rStyle w:val="jlqj4b"/>
          <w:i/>
          <w:u w:val="single"/>
          <w:lang w:val="en"/>
        </w:rPr>
        <w:t xml:space="preserve">Main </w:t>
      </w:r>
      <w:r w:rsidR="008836C5" w:rsidRPr="008836C5">
        <w:rPr>
          <w:rStyle w:val="jlqj4b"/>
          <w:i/>
          <w:u w:val="single"/>
          <w:lang w:val="en"/>
        </w:rPr>
        <w:t>Lowlights</w:t>
      </w:r>
    </w:p>
    <w:p w:rsidR="008836C5" w:rsidRPr="008836C5" w:rsidRDefault="008836C5" w:rsidP="00AB1F51">
      <w:pPr>
        <w:pStyle w:val="ListParagraph"/>
        <w:numPr>
          <w:ilvl w:val="0"/>
          <w:numId w:val="25"/>
        </w:numPr>
        <w:rPr>
          <w:rStyle w:val="jlqj4b"/>
          <w:lang w:val="en"/>
        </w:rPr>
      </w:pPr>
      <w:proofErr w:type="spellStart"/>
      <w:r w:rsidRPr="008836C5">
        <w:rPr>
          <w:rStyle w:val="jlqj4b"/>
          <w:lang w:val="en"/>
        </w:rPr>
        <w:t>Covid</w:t>
      </w:r>
      <w:proofErr w:type="spellEnd"/>
      <w:r w:rsidRPr="008836C5">
        <w:rPr>
          <w:rStyle w:val="jlqj4b"/>
          <w:lang w:val="en"/>
        </w:rPr>
        <w:t xml:space="preserve"> 19 related long delays in (mainly) new tool delivery, installation and commissioning</w:t>
      </w:r>
      <w:r w:rsidR="00A057AF">
        <w:rPr>
          <w:rStyle w:val="jlqj4b"/>
          <w:lang w:val="en"/>
        </w:rPr>
        <w:t>.</w:t>
      </w:r>
    </w:p>
    <w:p w:rsidR="008836C5" w:rsidRPr="008836C5" w:rsidRDefault="008836C5" w:rsidP="00AB1F51">
      <w:pPr>
        <w:pStyle w:val="ListParagraph"/>
        <w:numPr>
          <w:ilvl w:val="0"/>
          <w:numId w:val="25"/>
        </w:numPr>
        <w:rPr>
          <w:rStyle w:val="jlqj4b"/>
          <w:lang w:val="en"/>
        </w:rPr>
      </w:pPr>
      <w:r w:rsidRPr="008836C5">
        <w:rPr>
          <w:rStyle w:val="jlqj4b"/>
          <w:lang w:val="en"/>
        </w:rPr>
        <w:t>New ICP still not fully functional</w:t>
      </w:r>
      <w:r>
        <w:rPr>
          <w:rStyle w:val="jlqj4b"/>
          <w:lang w:val="en"/>
        </w:rPr>
        <w:t xml:space="preserve"> without a clear solution timeline (not affecting directly Task 2.2 though)</w:t>
      </w:r>
      <w:r w:rsidR="00A057AF">
        <w:rPr>
          <w:rStyle w:val="jlqj4b"/>
          <w:lang w:val="en"/>
        </w:rPr>
        <w:t>.</w:t>
      </w:r>
    </w:p>
    <w:p w:rsidR="008836C5" w:rsidRPr="008836C5" w:rsidRDefault="008836C5" w:rsidP="00AB1F51">
      <w:pPr>
        <w:pStyle w:val="ListParagraph"/>
        <w:numPr>
          <w:ilvl w:val="0"/>
          <w:numId w:val="25"/>
        </w:numPr>
        <w:rPr>
          <w:rStyle w:val="jlqj4b"/>
          <w:lang w:val="en"/>
        </w:rPr>
      </w:pPr>
      <w:r w:rsidRPr="008836C5">
        <w:rPr>
          <w:rStyle w:val="jlqj4b"/>
          <w:lang w:val="en"/>
        </w:rPr>
        <w:t>New MMICs could not be taped out in time</w:t>
      </w:r>
      <w:r w:rsidR="00A057AF">
        <w:rPr>
          <w:rStyle w:val="jlqj4b"/>
          <w:lang w:val="en"/>
        </w:rPr>
        <w:t>.</w:t>
      </w:r>
    </w:p>
    <w:p w:rsidR="00222E34" w:rsidRPr="008836C5" w:rsidRDefault="008836C5" w:rsidP="005C2262">
      <w:pPr>
        <w:rPr>
          <w:i/>
          <w:u w:val="single"/>
          <w:lang w:val="en-US"/>
        </w:rPr>
      </w:pPr>
      <w:r w:rsidRPr="008836C5">
        <w:rPr>
          <w:i/>
          <w:u w:val="single"/>
          <w:lang w:val="en-US"/>
        </w:rPr>
        <w:t>Corrective actions</w:t>
      </w:r>
    </w:p>
    <w:p w:rsidR="008836C5" w:rsidRPr="009547D1" w:rsidRDefault="008836C5" w:rsidP="00AB1F51">
      <w:pPr>
        <w:pStyle w:val="ListParagraph"/>
        <w:numPr>
          <w:ilvl w:val="0"/>
          <w:numId w:val="26"/>
        </w:numPr>
        <w:rPr>
          <w:rStyle w:val="jlqj4b"/>
          <w:lang w:val="en"/>
        </w:rPr>
      </w:pPr>
      <w:proofErr w:type="spellStart"/>
      <w:r w:rsidRPr="009547D1">
        <w:rPr>
          <w:rStyle w:val="jlqj4b"/>
          <w:lang w:val="en"/>
        </w:rPr>
        <w:t>Finalise</w:t>
      </w:r>
      <w:proofErr w:type="spellEnd"/>
      <w:r w:rsidRPr="009547D1">
        <w:rPr>
          <w:rStyle w:val="jlqj4b"/>
          <w:lang w:val="en"/>
        </w:rPr>
        <w:t xml:space="preserve"> qualification of new tools (PECVD &amp; Sputtering) in Q1 of 2022</w:t>
      </w:r>
      <w:r w:rsidR="00A057AF">
        <w:rPr>
          <w:rStyle w:val="jlqj4b"/>
          <w:lang w:val="en"/>
        </w:rPr>
        <w:t>.</w:t>
      </w:r>
    </w:p>
    <w:p w:rsidR="008836C5" w:rsidRPr="009547D1" w:rsidRDefault="008836C5" w:rsidP="00AB1F51">
      <w:pPr>
        <w:pStyle w:val="ListParagraph"/>
        <w:numPr>
          <w:ilvl w:val="0"/>
          <w:numId w:val="26"/>
        </w:numPr>
        <w:rPr>
          <w:rStyle w:val="jlqj4b"/>
          <w:lang w:val="en"/>
        </w:rPr>
      </w:pPr>
      <w:r w:rsidRPr="009547D1">
        <w:rPr>
          <w:rStyle w:val="jlqj4b"/>
          <w:lang w:val="en"/>
        </w:rPr>
        <w:t>New SMARTEC MMIC Run in Q2 of 2022</w:t>
      </w:r>
      <w:r w:rsidR="00A057AF">
        <w:rPr>
          <w:rStyle w:val="jlqj4b"/>
          <w:lang w:val="en"/>
        </w:rPr>
        <w:t>.</w:t>
      </w:r>
    </w:p>
    <w:p w:rsidR="008836C5" w:rsidRPr="009547D1" w:rsidRDefault="008836C5" w:rsidP="00AB1F51">
      <w:pPr>
        <w:pStyle w:val="ListParagraph"/>
        <w:numPr>
          <w:ilvl w:val="0"/>
          <w:numId w:val="26"/>
        </w:numPr>
        <w:rPr>
          <w:rStyle w:val="jlqj4b"/>
          <w:lang w:val="en"/>
        </w:rPr>
      </w:pPr>
      <w:r w:rsidRPr="009547D1">
        <w:rPr>
          <w:rStyle w:val="jlqj4b"/>
          <w:lang w:val="en"/>
        </w:rPr>
        <w:t xml:space="preserve">Accelerate the </w:t>
      </w:r>
      <w:r w:rsidR="009547D1" w:rsidRPr="009547D1">
        <w:rPr>
          <w:rStyle w:val="jlqj4b"/>
          <w:lang w:val="en"/>
        </w:rPr>
        <w:t xml:space="preserve">solution to the </w:t>
      </w:r>
      <w:r w:rsidRPr="009547D1">
        <w:rPr>
          <w:rStyle w:val="jlqj4b"/>
          <w:lang w:val="en"/>
        </w:rPr>
        <w:t xml:space="preserve">ICP </w:t>
      </w:r>
      <w:r w:rsidR="009547D1" w:rsidRPr="009547D1">
        <w:rPr>
          <w:rStyle w:val="jlqj4b"/>
          <w:lang w:val="en"/>
        </w:rPr>
        <w:t>malfunctioning</w:t>
      </w:r>
      <w:r w:rsidR="00A057AF">
        <w:rPr>
          <w:rStyle w:val="jlqj4b"/>
          <w:lang w:val="en"/>
        </w:rPr>
        <w:t>.</w:t>
      </w:r>
    </w:p>
    <w:p w:rsidR="004750E2" w:rsidRDefault="004750E2" w:rsidP="001819C4">
      <w:pPr>
        <w:pStyle w:val="Heading4"/>
        <w:rPr>
          <w:lang w:val="en-US"/>
        </w:rPr>
      </w:pPr>
      <w:bookmarkStart w:id="126" w:name="_Toc91857320"/>
      <w:r>
        <w:rPr>
          <w:lang w:val="en-US"/>
        </w:rPr>
        <w:t>SMARTEC RF MEMS</w:t>
      </w:r>
      <w:r w:rsidR="00AE5C7D">
        <w:rPr>
          <w:lang w:val="en-US"/>
        </w:rPr>
        <w:t xml:space="preserve"> (Task 2.3)</w:t>
      </w:r>
      <w:bookmarkEnd w:id="126"/>
    </w:p>
    <w:p w:rsidR="0016289D" w:rsidRDefault="005C2262" w:rsidP="005C2262">
      <w:pPr>
        <w:rPr>
          <w:lang w:val="en-GB"/>
        </w:rPr>
      </w:pPr>
      <w:r w:rsidRPr="00F90FE6">
        <w:rPr>
          <w:lang w:val="en-GB"/>
        </w:rPr>
        <w:t xml:space="preserve">During the reported period and among the other activities, FORTH team also dedicated efforts towards the development of RF MEMS switches according to the SMARTEC requirements. The workplan to this end was introduced by the project coordinator and thus, two parallel activities were or still are performed. These two tasks commenced with a dedicated teleconference aimed to transfer some of the technology required details from TRT to FORTH. Following from this TRT sent to FORTH a number </w:t>
      </w:r>
      <w:r w:rsidRPr="00F90FE6">
        <w:rPr>
          <w:lang w:val="en-GB"/>
        </w:rPr>
        <w:lastRenderedPageBreak/>
        <w:t xml:space="preserve">of Silicon wafers having specific characteristics for this study. Two of them dedicated for the first of the aforementioned tasks refer to as “common” fabrication, meaning that some of the process steps performed by FORTH and others by TRT. Regarding the progress of this task, FORTH team completed the requested steps and these wafers have already been shipped back to TRT to finalize the fabrication. The second task, running in parallel, aims to deliver devices meeting SMARTEC specifications fabricated solely by FORTH team. This is a much more complicated task as it requires sequences of fabrication, characterization, and optimization procedures whilst further to these it is scheduled to also exploit the newly acquired “SMARTEC” equipment (i.e. the PECVD and the ICP tools). This on one hand is anticipated to ensure the required uniformity and reproducibility towards a more mature technology meeting Pilot-line standards, requires on the other hand additional effort so to be utilized in the most effective manner. The progress done to date for both tasks is presented in more details in the following paragraphs.  </w:t>
      </w:r>
    </w:p>
    <w:p w:rsidR="00776298" w:rsidRDefault="00776298" w:rsidP="005C2262">
      <w:pPr>
        <w:rPr>
          <w:b/>
          <w:i/>
          <w:lang w:val="en-GB"/>
        </w:rPr>
      </w:pPr>
    </w:p>
    <w:p w:rsidR="005C2262" w:rsidRPr="00F90FE6" w:rsidRDefault="005C2262" w:rsidP="005C2262">
      <w:pPr>
        <w:rPr>
          <w:b/>
          <w:i/>
          <w:lang w:val="en-GB"/>
        </w:rPr>
      </w:pPr>
      <w:r w:rsidRPr="00F90FE6">
        <w:rPr>
          <w:b/>
          <w:i/>
          <w:lang w:val="en-GB"/>
        </w:rPr>
        <w:t>RF MEMS REALISED BY “COMMON” FABRICATION</w:t>
      </w:r>
    </w:p>
    <w:p w:rsidR="005C2262" w:rsidRPr="004B6E6E" w:rsidRDefault="005C2262" w:rsidP="001819C4">
      <w:pPr>
        <w:rPr>
          <w:lang w:val="en-GB"/>
        </w:rPr>
      </w:pPr>
      <w:r w:rsidRPr="004B6E6E">
        <w:rPr>
          <w:lang w:val="en-GB"/>
        </w:rPr>
        <w:t xml:space="preserve">Aim of this task is to deliver devices fabricated in collaboration between FORTH and TRT. </w:t>
      </w:r>
    </w:p>
    <w:p w:rsidR="005C2262" w:rsidRPr="004B6E6E" w:rsidRDefault="005C2262" w:rsidP="001819C4">
      <w:pPr>
        <w:rPr>
          <w:lang w:val="en-GB"/>
        </w:rPr>
      </w:pPr>
    </w:p>
    <w:p w:rsidR="005C2262" w:rsidRPr="004B6E6E" w:rsidRDefault="008A7F2A" w:rsidP="001819C4">
      <w:pPr>
        <w:rPr>
          <w:lang w:val="en-GB"/>
        </w:rPr>
      </w:pPr>
      <w:r w:rsidRPr="005C2262">
        <w:rPr>
          <w:noProof/>
          <w:lang w:val="en-GB"/>
        </w:rPr>
        <w:drawing>
          <wp:inline distT="0" distB="0" distL="0" distR="0">
            <wp:extent cx="4400550" cy="2895600"/>
            <wp:effectExtent l="0" t="0" r="0" b="0"/>
            <wp:docPr id="131" name="Picture 24" descr="common s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ommon steps"/>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400550" cy="2895600"/>
                    </a:xfrm>
                    <a:prstGeom prst="rect">
                      <a:avLst/>
                    </a:prstGeom>
                    <a:noFill/>
                    <a:ln>
                      <a:noFill/>
                    </a:ln>
                  </pic:spPr>
                </pic:pic>
              </a:graphicData>
            </a:graphic>
          </wp:inline>
        </w:drawing>
      </w:r>
    </w:p>
    <w:p w:rsidR="005C2262" w:rsidRPr="004B6E6E" w:rsidRDefault="005C2262" w:rsidP="001819C4">
      <w:pPr>
        <w:rPr>
          <w:b/>
          <w:color w:val="002060"/>
          <w:sz w:val="20"/>
          <w:lang w:val="en-GB"/>
        </w:rPr>
      </w:pPr>
      <w:bookmarkStart w:id="127" w:name="_Ref90734083"/>
      <w:bookmarkStart w:id="128" w:name="_Toc90740211"/>
      <w:r w:rsidRPr="004B6E6E">
        <w:rPr>
          <w:b/>
          <w:color w:val="002060"/>
          <w:sz w:val="20"/>
          <w:lang w:val="en-GB"/>
        </w:rPr>
        <w:t xml:space="preserve">Figure </w:t>
      </w:r>
      <w:r w:rsidRPr="004B6E6E">
        <w:rPr>
          <w:b/>
          <w:color w:val="002060"/>
          <w:sz w:val="20"/>
          <w:lang w:val="en-GB"/>
        </w:rPr>
        <w:fldChar w:fldCharType="begin"/>
      </w:r>
      <w:r w:rsidRPr="004B6E6E">
        <w:rPr>
          <w:b/>
          <w:color w:val="002060"/>
          <w:sz w:val="20"/>
          <w:lang w:val="en-GB"/>
        </w:rPr>
        <w:instrText xml:space="preserve"> SEQ Figure \* ARABIC </w:instrText>
      </w:r>
      <w:r w:rsidRPr="004B6E6E">
        <w:rPr>
          <w:b/>
          <w:color w:val="002060"/>
          <w:sz w:val="20"/>
          <w:lang w:val="en-GB"/>
        </w:rPr>
        <w:fldChar w:fldCharType="separate"/>
      </w:r>
      <w:r w:rsidR="00233AFD">
        <w:rPr>
          <w:b/>
          <w:noProof/>
          <w:color w:val="002060"/>
          <w:sz w:val="20"/>
          <w:lang w:val="en-GB"/>
        </w:rPr>
        <w:t>46</w:t>
      </w:r>
      <w:r w:rsidRPr="004B6E6E">
        <w:rPr>
          <w:b/>
          <w:color w:val="002060"/>
          <w:sz w:val="20"/>
          <w:lang w:val="en-GB"/>
        </w:rPr>
        <w:fldChar w:fldCharType="end"/>
      </w:r>
      <w:bookmarkEnd w:id="127"/>
      <w:r w:rsidRPr="004B6E6E">
        <w:rPr>
          <w:b/>
          <w:color w:val="002060"/>
          <w:sz w:val="20"/>
          <w:lang w:val="en-GB"/>
        </w:rPr>
        <w:t> : Metallization steps (a), (b), realized at FORTH towards the “common” TRT-FORTH RF MEMS fabrication. Two wafers (c), (d), sent back from FORTH to TRT to finalize the devices.</w:t>
      </w:r>
      <w:bookmarkEnd w:id="128"/>
    </w:p>
    <w:p w:rsidR="0016289D" w:rsidRDefault="0016289D" w:rsidP="001819C4">
      <w:pPr>
        <w:rPr>
          <w:lang w:val="en-GB"/>
        </w:rPr>
      </w:pPr>
    </w:p>
    <w:p w:rsidR="005C2262" w:rsidRPr="004B6E6E" w:rsidRDefault="005C2262" w:rsidP="001819C4">
      <w:pPr>
        <w:rPr>
          <w:lang w:val="en-GB"/>
        </w:rPr>
      </w:pPr>
      <w:r w:rsidRPr="004B6E6E">
        <w:rPr>
          <w:lang w:val="en-GB"/>
        </w:rPr>
        <w:t xml:space="preserve">To that end the two teams </w:t>
      </w:r>
      <w:proofErr w:type="spellStart"/>
      <w:r w:rsidRPr="004B6E6E">
        <w:rPr>
          <w:lang w:val="en-GB"/>
        </w:rPr>
        <w:t>analyzed</w:t>
      </w:r>
      <w:proofErr w:type="spellEnd"/>
      <w:r w:rsidRPr="004B6E6E">
        <w:rPr>
          <w:lang w:val="en-GB"/>
        </w:rPr>
        <w:t xml:space="preserve"> point by point the different fabrication steps and TRT requested some specific of them to be performed at the facilities of FORTH. Following from these, two wafers were fabricated and have already been shipped back to TRT. </w:t>
      </w:r>
      <w:r w:rsidRPr="004B6E6E">
        <w:rPr>
          <w:lang w:val="en-GB"/>
        </w:rPr>
        <w:fldChar w:fldCharType="begin"/>
      </w:r>
      <w:r w:rsidRPr="004B6E6E">
        <w:rPr>
          <w:lang w:val="en-GB"/>
        </w:rPr>
        <w:instrText xml:space="preserve"> REF _Ref90734083 \h </w:instrText>
      </w:r>
      <w:r w:rsidRPr="004B6E6E">
        <w:rPr>
          <w:lang w:val="en-GB"/>
        </w:rPr>
      </w:r>
      <w:r w:rsidRPr="004B6E6E">
        <w:rPr>
          <w:lang w:val="en-GB"/>
        </w:rPr>
        <w:fldChar w:fldCharType="separate"/>
      </w:r>
      <w:r w:rsidR="00680500" w:rsidRPr="004B6E6E">
        <w:rPr>
          <w:b/>
          <w:color w:val="002060"/>
          <w:sz w:val="20"/>
          <w:lang w:val="en-GB"/>
        </w:rPr>
        <w:t xml:space="preserve">Figure </w:t>
      </w:r>
      <w:r w:rsidR="00680500">
        <w:rPr>
          <w:b/>
          <w:noProof/>
          <w:color w:val="002060"/>
          <w:sz w:val="20"/>
          <w:lang w:val="en-GB"/>
        </w:rPr>
        <w:t>46</w:t>
      </w:r>
      <w:r w:rsidRPr="004B6E6E">
        <w:rPr>
          <w:lang w:val="en-GB"/>
        </w:rPr>
        <w:fldChar w:fldCharType="end"/>
      </w:r>
      <w:r w:rsidRPr="004B6E6E">
        <w:rPr>
          <w:lang w:val="en-GB"/>
        </w:rPr>
        <w:t xml:space="preserve"> shows these two wafers and some feature metallization performed atop of each of them.   </w:t>
      </w:r>
    </w:p>
    <w:p w:rsidR="0016289D" w:rsidRDefault="0016289D" w:rsidP="005C2262">
      <w:pPr>
        <w:rPr>
          <w:b/>
          <w:i/>
          <w:lang w:val="en-GB"/>
        </w:rPr>
      </w:pPr>
    </w:p>
    <w:p w:rsidR="005C2262" w:rsidRPr="00F90FE6" w:rsidRDefault="005C2262" w:rsidP="005C2262">
      <w:pPr>
        <w:rPr>
          <w:b/>
          <w:i/>
          <w:lang w:val="en-GB"/>
        </w:rPr>
      </w:pPr>
      <w:r w:rsidRPr="00F90FE6">
        <w:rPr>
          <w:b/>
          <w:i/>
          <w:lang w:val="en-GB"/>
        </w:rPr>
        <w:t>RF MEMS realized by FORTH</w:t>
      </w:r>
    </w:p>
    <w:p w:rsidR="005C2262" w:rsidRPr="004B6E6E" w:rsidRDefault="005C2262" w:rsidP="001819C4">
      <w:pPr>
        <w:rPr>
          <w:lang w:val="en-GB"/>
        </w:rPr>
      </w:pPr>
      <w:r w:rsidRPr="004B6E6E">
        <w:rPr>
          <w:lang w:val="en-GB"/>
        </w:rPr>
        <w:t xml:space="preserve">SMARTEC RF MEMS should be able to deal with the </w:t>
      </w:r>
      <w:r w:rsidRPr="00F90FE6">
        <w:rPr>
          <w:lang w:val="en-GB"/>
        </w:rPr>
        <w:t>high-power</w:t>
      </w:r>
      <w:r w:rsidRPr="004B6E6E">
        <w:rPr>
          <w:lang w:val="en-GB"/>
        </w:rPr>
        <w:t xml:space="preserve"> RF signals coming out from the power amplifier. High power RF MEMS although operate under the same principles with their low power counterparts, should fundamentally and before any other concerns, related maybe to the RF perforce and/or to the operation reliability, to overcome two issues namely self-actuation and dielectric breakdown. The first one (self-actuation) refers to the condition where the RF signal itself is sufficient </w:t>
      </w:r>
      <w:r w:rsidRPr="004B6E6E">
        <w:rPr>
          <w:lang w:val="en-GB"/>
        </w:rPr>
        <w:lastRenderedPageBreak/>
        <w:t>to pull-in the moving bridge (bring it to the down state) thus isolating the output. When self-actuation occurs, it means that the specific switch cannot deal with RF signals of this specific power level or with any higher. Therefore, a minimum pull-in voltage is required for each RF power level. The latter reveals the second fundamental aspect needs to be initially resolved. The higher the power of the RF signal, the higher the pull-in voltage required, thus the higher the actuation voltage. Consequently, the dielectric film should be able to withstand the electrostatic field created in the down state without breaking down. Thus, the dielectric strength should be verified in advance.</w:t>
      </w:r>
    </w:p>
    <w:p w:rsidR="005C2262" w:rsidRPr="004B6E6E" w:rsidRDefault="005C2262" w:rsidP="001819C4">
      <w:pPr>
        <w:rPr>
          <w:lang w:val="en-GB"/>
        </w:rPr>
      </w:pPr>
      <w:r w:rsidRPr="004B6E6E">
        <w:rPr>
          <w:lang w:val="en-GB"/>
        </w:rPr>
        <w:t xml:space="preserve">During the reported period FORTH team is working towards assessing the mechanical properties of the bridge as this knowledge is essential to address the very fundamental self-actuation issue. Thick silicon nitride films have been used as dielectric because presently at this initial state the aim is not to meet specific performance requirements but only to avoid breakdown, enabling the detailed study of the bridge mechanics. SMARTEC RF MEMS have been already designed therefore the parameters involved in our study are the bridge thickness and the bridge release method (wet or dry), while the airgap spacing will be also used in later stage for further tuning if this will be required.   </w:t>
      </w:r>
    </w:p>
    <w:p w:rsidR="005C2262" w:rsidRPr="004B6E6E" w:rsidRDefault="005C2262" w:rsidP="001819C4">
      <w:pPr>
        <w:rPr>
          <w:lang w:val="en-GB"/>
        </w:rPr>
      </w:pPr>
      <w:r w:rsidRPr="004B6E6E">
        <w:rPr>
          <w:lang w:val="en-GB"/>
        </w:rPr>
        <w:t xml:space="preserve">The RF MEMS capacitive switches are fabricated using the SMARTEC set of masks designed and sent to FORTH by TRT. </w:t>
      </w:r>
    </w:p>
    <w:p w:rsidR="005C2262" w:rsidRPr="004B6E6E" w:rsidRDefault="005C2262" w:rsidP="001819C4">
      <w:pPr>
        <w:rPr>
          <w:lang w:val="en-GB"/>
        </w:rPr>
      </w:pPr>
    </w:p>
    <w:p w:rsidR="005C2262" w:rsidRPr="004B6E6E" w:rsidRDefault="008A7F2A" w:rsidP="001819C4">
      <w:pPr>
        <w:rPr>
          <w:lang w:val="en-GB"/>
        </w:rPr>
      </w:pPr>
      <w:r w:rsidRPr="005C2262">
        <w:rPr>
          <w:noProof/>
          <w:lang w:val="en-GB"/>
        </w:rPr>
        <w:drawing>
          <wp:inline distT="0" distB="0" distL="0" distR="0">
            <wp:extent cx="6296025" cy="1552575"/>
            <wp:effectExtent l="0" t="0" r="0" b="0"/>
            <wp:docPr id="129" name="Picture 28" descr="TRT M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RT MEMS"/>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296025" cy="1552575"/>
                    </a:xfrm>
                    <a:prstGeom prst="rect">
                      <a:avLst/>
                    </a:prstGeom>
                    <a:noFill/>
                    <a:ln>
                      <a:noFill/>
                    </a:ln>
                  </pic:spPr>
                </pic:pic>
              </a:graphicData>
            </a:graphic>
          </wp:inline>
        </w:drawing>
      </w:r>
    </w:p>
    <w:p w:rsidR="005C2262" w:rsidRPr="004B6E6E" w:rsidRDefault="005C2262" w:rsidP="001819C4">
      <w:pPr>
        <w:rPr>
          <w:color w:val="FF0000"/>
          <w:lang w:val="en-GB"/>
        </w:rPr>
      </w:pPr>
    </w:p>
    <w:p w:rsidR="005C2262" w:rsidRPr="004B6E6E" w:rsidRDefault="005C2262" w:rsidP="001819C4">
      <w:pPr>
        <w:rPr>
          <w:b/>
          <w:color w:val="002060"/>
          <w:sz w:val="20"/>
          <w:lang w:val="en-GB"/>
        </w:rPr>
      </w:pPr>
      <w:bookmarkStart w:id="129" w:name="_Ref90734360"/>
      <w:bookmarkStart w:id="130" w:name="_Toc90740212"/>
      <w:r w:rsidRPr="004B6E6E">
        <w:rPr>
          <w:b/>
          <w:color w:val="002060"/>
          <w:sz w:val="20"/>
          <w:lang w:val="en-GB"/>
        </w:rPr>
        <w:t xml:space="preserve">Figure </w:t>
      </w:r>
      <w:r w:rsidRPr="004B6E6E">
        <w:rPr>
          <w:b/>
          <w:color w:val="002060"/>
          <w:sz w:val="20"/>
          <w:lang w:val="en-GB"/>
        </w:rPr>
        <w:fldChar w:fldCharType="begin"/>
      </w:r>
      <w:r w:rsidRPr="004B6E6E">
        <w:rPr>
          <w:b/>
          <w:color w:val="002060"/>
          <w:sz w:val="20"/>
          <w:lang w:val="en-GB"/>
        </w:rPr>
        <w:instrText xml:space="preserve"> SEQ Figure \* ARABIC </w:instrText>
      </w:r>
      <w:r w:rsidRPr="004B6E6E">
        <w:rPr>
          <w:b/>
          <w:color w:val="002060"/>
          <w:sz w:val="20"/>
          <w:lang w:val="en-GB"/>
        </w:rPr>
        <w:fldChar w:fldCharType="separate"/>
      </w:r>
      <w:r w:rsidR="00233AFD">
        <w:rPr>
          <w:b/>
          <w:noProof/>
          <w:color w:val="002060"/>
          <w:sz w:val="20"/>
          <w:lang w:val="en-GB"/>
        </w:rPr>
        <w:t>47</w:t>
      </w:r>
      <w:r w:rsidRPr="004B6E6E">
        <w:rPr>
          <w:b/>
          <w:color w:val="002060"/>
          <w:sz w:val="20"/>
          <w:lang w:val="en-GB"/>
        </w:rPr>
        <w:fldChar w:fldCharType="end"/>
      </w:r>
      <w:bookmarkEnd w:id="129"/>
      <w:r w:rsidRPr="004B6E6E">
        <w:rPr>
          <w:b/>
          <w:color w:val="002060"/>
          <w:sz w:val="20"/>
          <w:lang w:val="en-GB"/>
        </w:rPr>
        <w:t> : Major fabrication steps towards realization of SMARTEC RF MEMS namely (a) deposition of the central line of the CPW, (b) deposition of the thin dielectric film, (c) opening the pads and (d) deposition of the bridge.</w:t>
      </w:r>
      <w:bookmarkEnd w:id="130"/>
      <w:r w:rsidRPr="004B6E6E">
        <w:rPr>
          <w:b/>
          <w:color w:val="002060"/>
          <w:sz w:val="20"/>
          <w:lang w:val="en-GB"/>
        </w:rPr>
        <w:t xml:space="preserve">  </w:t>
      </w:r>
    </w:p>
    <w:p w:rsidR="005C2262" w:rsidRPr="004B6E6E" w:rsidRDefault="005C2262" w:rsidP="001819C4">
      <w:pPr>
        <w:rPr>
          <w:lang w:val="en-GB"/>
        </w:rPr>
      </w:pPr>
      <w:r w:rsidRPr="004B6E6E">
        <w:rPr>
          <w:color w:val="FF0000"/>
          <w:lang w:val="en-GB"/>
        </w:rPr>
        <w:fldChar w:fldCharType="begin"/>
      </w:r>
      <w:r w:rsidRPr="004B6E6E">
        <w:rPr>
          <w:lang w:val="en-GB"/>
        </w:rPr>
        <w:instrText xml:space="preserve"> REF _Ref90734360 \h </w:instrText>
      </w:r>
      <w:r w:rsidRPr="004B6E6E">
        <w:rPr>
          <w:color w:val="FF0000"/>
          <w:lang w:val="en-GB"/>
        </w:rPr>
      </w:r>
      <w:r w:rsidRPr="004B6E6E">
        <w:rPr>
          <w:color w:val="FF0000"/>
          <w:lang w:val="en-GB"/>
        </w:rPr>
        <w:fldChar w:fldCharType="separate"/>
      </w:r>
      <w:r w:rsidR="00680500" w:rsidRPr="004B6E6E">
        <w:rPr>
          <w:b/>
          <w:color w:val="002060"/>
          <w:sz w:val="20"/>
          <w:lang w:val="en-GB"/>
        </w:rPr>
        <w:t xml:space="preserve">Figure </w:t>
      </w:r>
      <w:r w:rsidR="00680500">
        <w:rPr>
          <w:b/>
          <w:noProof/>
          <w:color w:val="002060"/>
          <w:sz w:val="20"/>
          <w:lang w:val="en-GB"/>
        </w:rPr>
        <w:t>47</w:t>
      </w:r>
      <w:r w:rsidRPr="004B6E6E">
        <w:rPr>
          <w:color w:val="FF0000"/>
          <w:lang w:val="en-GB"/>
        </w:rPr>
        <w:fldChar w:fldCharType="end"/>
      </w:r>
      <w:r w:rsidRPr="004B6E6E">
        <w:rPr>
          <w:color w:val="FF0000"/>
          <w:lang w:val="en-GB"/>
        </w:rPr>
        <w:t xml:space="preserve"> </w:t>
      </w:r>
      <w:r w:rsidRPr="004B6E6E">
        <w:rPr>
          <w:lang w:val="en-GB"/>
        </w:rPr>
        <w:t>summarizes in brief the main fabrication steps relying on the patterning through optical lithography and deposition techniques for a) the central line of the coplanar waveguide (CPW) that is also the bottom RF MEMS electrode, b) the thin dielectric film deposition, c) the pads (electrical contacts) patterning and uncover and d) the bridge deposition by electroplating after the patterning of the appropriate sacrificial layer. These steps are also explained in a nutshell in the following</w:t>
      </w:r>
      <w:r w:rsidRPr="004B6E6E">
        <w:rPr>
          <w:color w:val="FF0000"/>
          <w:lang w:val="en-GB"/>
        </w:rPr>
        <w:t xml:space="preserve"> </w:t>
      </w:r>
      <w:r w:rsidRPr="004B6E6E">
        <w:rPr>
          <w:color w:val="FF0000"/>
          <w:lang w:val="en-GB"/>
        </w:rPr>
        <w:fldChar w:fldCharType="begin"/>
      </w:r>
      <w:r w:rsidRPr="004B6E6E">
        <w:rPr>
          <w:color w:val="FF0000"/>
          <w:lang w:val="en-GB"/>
        </w:rPr>
        <w:instrText xml:space="preserve"> REF _Ref90734665 \h </w:instrText>
      </w:r>
      <w:r w:rsidRPr="004B6E6E">
        <w:rPr>
          <w:color w:val="FF0000"/>
          <w:lang w:val="en-GB"/>
        </w:rPr>
      </w:r>
      <w:r w:rsidRPr="004B6E6E">
        <w:rPr>
          <w:color w:val="FF0000"/>
          <w:lang w:val="en-GB"/>
        </w:rPr>
        <w:fldChar w:fldCharType="separate"/>
      </w:r>
      <w:r w:rsidR="00680500" w:rsidRPr="004B6E6E">
        <w:rPr>
          <w:b/>
          <w:color w:val="002060"/>
          <w:sz w:val="20"/>
          <w:lang w:val="en-GB"/>
        </w:rPr>
        <w:t xml:space="preserve">Table </w:t>
      </w:r>
      <w:r w:rsidR="00680500">
        <w:rPr>
          <w:b/>
          <w:noProof/>
          <w:color w:val="002060"/>
          <w:sz w:val="20"/>
          <w:lang w:val="en-GB"/>
        </w:rPr>
        <w:t>9</w:t>
      </w:r>
      <w:r w:rsidRPr="004B6E6E">
        <w:rPr>
          <w:color w:val="FF0000"/>
          <w:lang w:val="en-GB"/>
        </w:rPr>
        <w:fldChar w:fldCharType="end"/>
      </w:r>
      <w:r w:rsidRPr="004B6E6E">
        <w:rPr>
          <w:lang w:val="en-GB"/>
        </w:rPr>
        <w:t>.</w:t>
      </w:r>
    </w:p>
    <w:p w:rsidR="005C2262" w:rsidRPr="004B6E6E" w:rsidRDefault="005C2262" w:rsidP="001819C4">
      <w:pPr>
        <w:rPr>
          <w:lang w:val="en-G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70" w:type="dxa"/>
          <w:bottom w:w="57" w:type="dxa"/>
          <w:right w:w="70" w:type="dxa"/>
        </w:tblCellMar>
        <w:tblLook w:val="0000" w:firstRow="0" w:lastRow="0" w:firstColumn="0" w:lastColumn="0" w:noHBand="0" w:noVBand="0"/>
      </w:tblPr>
      <w:tblGrid>
        <w:gridCol w:w="595"/>
        <w:gridCol w:w="5270"/>
        <w:gridCol w:w="3544"/>
      </w:tblGrid>
      <w:tr w:rsidR="005C2262" w:rsidRPr="004B6E6E" w:rsidTr="007E054B">
        <w:trPr>
          <w:cantSplit/>
          <w:jc w:val="center"/>
        </w:trPr>
        <w:tc>
          <w:tcPr>
            <w:tcW w:w="595" w:type="dxa"/>
            <w:shd w:val="clear" w:color="auto" w:fill="820000"/>
            <w:vAlign w:val="center"/>
          </w:tcPr>
          <w:p w:rsidR="005C2262" w:rsidRPr="009B5FB2" w:rsidRDefault="005C2262" w:rsidP="009B5FB2">
            <w:pPr>
              <w:jc w:val="center"/>
              <w:rPr>
                <w:b/>
                <w:bCs/>
                <w:lang w:val="en-US"/>
              </w:rPr>
            </w:pPr>
          </w:p>
        </w:tc>
        <w:tc>
          <w:tcPr>
            <w:tcW w:w="5270" w:type="dxa"/>
            <w:shd w:val="clear" w:color="auto" w:fill="820000"/>
            <w:vAlign w:val="center"/>
          </w:tcPr>
          <w:p w:rsidR="005C2262" w:rsidRPr="009B5FB2" w:rsidRDefault="005C2262" w:rsidP="009B5FB2">
            <w:pPr>
              <w:jc w:val="center"/>
              <w:rPr>
                <w:b/>
                <w:bCs/>
                <w:lang w:val="en-US"/>
              </w:rPr>
            </w:pPr>
            <w:r w:rsidRPr="009B5FB2">
              <w:rPr>
                <w:b/>
                <w:bCs/>
                <w:lang w:val="en-US"/>
              </w:rPr>
              <w:t>Fabrication step</w:t>
            </w:r>
          </w:p>
        </w:tc>
        <w:tc>
          <w:tcPr>
            <w:tcW w:w="3544" w:type="dxa"/>
            <w:shd w:val="clear" w:color="auto" w:fill="820000"/>
            <w:vAlign w:val="center"/>
          </w:tcPr>
          <w:p w:rsidR="005C2262" w:rsidRPr="009B5FB2" w:rsidRDefault="005C2262" w:rsidP="009B5FB2">
            <w:pPr>
              <w:jc w:val="center"/>
              <w:rPr>
                <w:b/>
                <w:bCs/>
                <w:lang w:val="en-US"/>
              </w:rPr>
            </w:pPr>
            <w:r w:rsidRPr="009B5FB2">
              <w:rPr>
                <w:b/>
                <w:bCs/>
                <w:lang w:val="en-US"/>
              </w:rPr>
              <w:t>Method</w:t>
            </w:r>
          </w:p>
        </w:tc>
      </w:tr>
      <w:tr w:rsidR="005C2262" w:rsidRPr="00C74E39" w:rsidTr="007E054B">
        <w:trPr>
          <w:cantSplit/>
          <w:jc w:val="center"/>
        </w:trPr>
        <w:tc>
          <w:tcPr>
            <w:tcW w:w="595" w:type="dxa"/>
            <w:shd w:val="clear" w:color="auto" w:fill="FFFFFF"/>
            <w:vAlign w:val="center"/>
          </w:tcPr>
          <w:p w:rsidR="005C2262" w:rsidRPr="00C74E39" w:rsidRDefault="005C2262" w:rsidP="009B5FB2">
            <w:pPr>
              <w:jc w:val="center"/>
              <w:rPr>
                <w:bCs/>
                <w:lang w:val="en-US"/>
              </w:rPr>
            </w:pPr>
            <w:r w:rsidRPr="00C74E39">
              <w:rPr>
                <w:bCs/>
                <w:lang w:val="en-US"/>
              </w:rPr>
              <w:t>1.</w:t>
            </w:r>
          </w:p>
        </w:tc>
        <w:tc>
          <w:tcPr>
            <w:tcW w:w="5270" w:type="dxa"/>
            <w:shd w:val="clear" w:color="auto" w:fill="FFFFFF"/>
            <w:vAlign w:val="center"/>
          </w:tcPr>
          <w:p w:rsidR="005C2262" w:rsidRPr="00C74E39" w:rsidRDefault="005C2262" w:rsidP="009B5FB2">
            <w:pPr>
              <w:jc w:val="center"/>
              <w:rPr>
                <w:bCs/>
                <w:lang w:val="en-US"/>
              </w:rPr>
            </w:pPr>
            <w:r w:rsidRPr="00C74E39">
              <w:rPr>
                <w:bCs/>
                <w:lang w:val="en-US"/>
              </w:rPr>
              <w:t>Deposition of the bottom electrodes/central line of the CPW and some additional areas</w:t>
            </w:r>
          </w:p>
        </w:tc>
        <w:tc>
          <w:tcPr>
            <w:tcW w:w="3544" w:type="dxa"/>
            <w:shd w:val="clear" w:color="auto" w:fill="FFFFFF"/>
            <w:vAlign w:val="center"/>
          </w:tcPr>
          <w:p w:rsidR="005C2262" w:rsidRPr="00C74E39" w:rsidRDefault="005C2262" w:rsidP="009B5FB2">
            <w:pPr>
              <w:jc w:val="center"/>
              <w:rPr>
                <w:bCs/>
                <w:lang w:val="en-US"/>
              </w:rPr>
            </w:pPr>
            <w:r w:rsidRPr="00C74E39">
              <w:rPr>
                <w:bCs/>
                <w:lang w:val="en-US"/>
              </w:rPr>
              <w:t>E-beam evaporation</w:t>
            </w:r>
          </w:p>
        </w:tc>
      </w:tr>
      <w:tr w:rsidR="005C2262" w:rsidRPr="00C74E39" w:rsidTr="007E054B">
        <w:trPr>
          <w:cantSplit/>
          <w:jc w:val="center"/>
        </w:trPr>
        <w:tc>
          <w:tcPr>
            <w:tcW w:w="595" w:type="dxa"/>
            <w:shd w:val="clear" w:color="auto" w:fill="FFFFFF"/>
            <w:vAlign w:val="center"/>
          </w:tcPr>
          <w:p w:rsidR="005C2262" w:rsidRPr="00C74E39" w:rsidRDefault="005C2262" w:rsidP="009B5FB2">
            <w:pPr>
              <w:jc w:val="center"/>
              <w:rPr>
                <w:bCs/>
                <w:lang w:val="en-US"/>
              </w:rPr>
            </w:pPr>
            <w:r w:rsidRPr="00C74E39">
              <w:rPr>
                <w:bCs/>
                <w:lang w:val="en-US"/>
              </w:rPr>
              <w:t>2.</w:t>
            </w:r>
          </w:p>
        </w:tc>
        <w:tc>
          <w:tcPr>
            <w:tcW w:w="5270" w:type="dxa"/>
            <w:shd w:val="clear" w:color="auto" w:fill="FFFFFF"/>
            <w:vAlign w:val="center"/>
          </w:tcPr>
          <w:p w:rsidR="005C2262" w:rsidRPr="00C74E39" w:rsidRDefault="005C2262" w:rsidP="009B5FB2">
            <w:pPr>
              <w:jc w:val="center"/>
              <w:rPr>
                <w:bCs/>
                <w:lang w:val="en-US"/>
              </w:rPr>
            </w:pPr>
            <w:r w:rsidRPr="00C74E39">
              <w:rPr>
                <w:bCs/>
                <w:lang w:val="en-US"/>
              </w:rPr>
              <w:t>Deposition of the thin dielectric film (</w:t>
            </w:r>
            <w:proofErr w:type="spellStart"/>
            <w:r w:rsidRPr="00C74E39">
              <w:rPr>
                <w:bCs/>
                <w:lang w:val="en-US"/>
              </w:rPr>
              <w:t>SiNx</w:t>
            </w:r>
            <w:proofErr w:type="spellEnd"/>
            <w:r w:rsidRPr="00C74E39">
              <w:rPr>
                <w:bCs/>
                <w:lang w:val="en-US"/>
              </w:rPr>
              <w:t>)</w:t>
            </w:r>
          </w:p>
        </w:tc>
        <w:tc>
          <w:tcPr>
            <w:tcW w:w="3544" w:type="dxa"/>
            <w:shd w:val="clear" w:color="auto" w:fill="FFFFFF"/>
            <w:vAlign w:val="center"/>
          </w:tcPr>
          <w:p w:rsidR="005C2262" w:rsidRPr="00C74E39" w:rsidRDefault="005C2262" w:rsidP="009B5FB2">
            <w:pPr>
              <w:jc w:val="center"/>
              <w:rPr>
                <w:bCs/>
                <w:lang w:val="en-US"/>
              </w:rPr>
            </w:pPr>
            <w:r w:rsidRPr="00C74E39">
              <w:rPr>
                <w:bCs/>
                <w:lang w:val="en-US"/>
              </w:rPr>
              <w:t>PECVD</w:t>
            </w:r>
          </w:p>
        </w:tc>
      </w:tr>
      <w:tr w:rsidR="005C2262" w:rsidRPr="00C74E39" w:rsidTr="007E054B">
        <w:trPr>
          <w:cantSplit/>
          <w:trHeight w:val="546"/>
          <w:jc w:val="center"/>
        </w:trPr>
        <w:tc>
          <w:tcPr>
            <w:tcW w:w="595" w:type="dxa"/>
            <w:shd w:val="clear" w:color="auto" w:fill="FFFFFF"/>
            <w:vAlign w:val="center"/>
          </w:tcPr>
          <w:p w:rsidR="005C2262" w:rsidRPr="00C74E39" w:rsidRDefault="005C2262" w:rsidP="009B5FB2">
            <w:pPr>
              <w:jc w:val="center"/>
              <w:rPr>
                <w:bCs/>
                <w:lang w:val="en-US"/>
              </w:rPr>
            </w:pPr>
            <w:r w:rsidRPr="00C74E39">
              <w:rPr>
                <w:bCs/>
                <w:lang w:val="en-US"/>
              </w:rPr>
              <w:t>3.</w:t>
            </w:r>
          </w:p>
        </w:tc>
        <w:tc>
          <w:tcPr>
            <w:tcW w:w="5270" w:type="dxa"/>
            <w:shd w:val="clear" w:color="auto" w:fill="FFFFFF"/>
            <w:vAlign w:val="center"/>
          </w:tcPr>
          <w:p w:rsidR="005C2262" w:rsidRPr="00C74E39" w:rsidRDefault="005C2262" w:rsidP="009B5FB2">
            <w:pPr>
              <w:jc w:val="center"/>
              <w:rPr>
                <w:bCs/>
                <w:lang w:val="en-US"/>
              </w:rPr>
            </w:pPr>
            <w:r w:rsidRPr="00C74E39">
              <w:rPr>
                <w:bCs/>
                <w:lang w:val="en-US"/>
              </w:rPr>
              <w:t>Uncovering the pads (electrical contacts) and other areas required for the following steps</w:t>
            </w:r>
          </w:p>
        </w:tc>
        <w:tc>
          <w:tcPr>
            <w:tcW w:w="3544" w:type="dxa"/>
            <w:shd w:val="clear" w:color="auto" w:fill="FFFFFF"/>
            <w:vAlign w:val="center"/>
          </w:tcPr>
          <w:p w:rsidR="005C2262" w:rsidRPr="00C74E39" w:rsidRDefault="005C2262" w:rsidP="009B5FB2">
            <w:pPr>
              <w:jc w:val="center"/>
              <w:rPr>
                <w:bCs/>
                <w:lang w:val="en-US"/>
              </w:rPr>
            </w:pPr>
            <w:r w:rsidRPr="00C74E39">
              <w:rPr>
                <w:bCs/>
                <w:lang w:val="en-US"/>
              </w:rPr>
              <w:t>Plasma Etching</w:t>
            </w:r>
          </w:p>
        </w:tc>
      </w:tr>
      <w:tr w:rsidR="005C2262" w:rsidRPr="00C74E39" w:rsidTr="007E054B">
        <w:trPr>
          <w:cantSplit/>
          <w:trHeight w:val="546"/>
          <w:jc w:val="center"/>
        </w:trPr>
        <w:tc>
          <w:tcPr>
            <w:tcW w:w="595" w:type="dxa"/>
            <w:shd w:val="clear" w:color="auto" w:fill="FFFFFF"/>
            <w:vAlign w:val="center"/>
          </w:tcPr>
          <w:p w:rsidR="005C2262" w:rsidRPr="00C74E39" w:rsidRDefault="005C2262" w:rsidP="009B5FB2">
            <w:pPr>
              <w:jc w:val="center"/>
              <w:rPr>
                <w:bCs/>
                <w:lang w:val="en-US"/>
              </w:rPr>
            </w:pPr>
            <w:r w:rsidRPr="00C74E39">
              <w:rPr>
                <w:bCs/>
                <w:lang w:val="en-US"/>
              </w:rPr>
              <w:t>4.</w:t>
            </w:r>
          </w:p>
        </w:tc>
        <w:tc>
          <w:tcPr>
            <w:tcW w:w="5270" w:type="dxa"/>
            <w:shd w:val="clear" w:color="auto" w:fill="FFFFFF"/>
            <w:vAlign w:val="center"/>
          </w:tcPr>
          <w:p w:rsidR="005C2262" w:rsidRPr="00C74E39" w:rsidRDefault="005C2262" w:rsidP="009B5FB2">
            <w:pPr>
              <w:jc w:val="center"/>
              <w:rPr>
                <w:bCs/>
                <w:lang w:val="en-US"/>
              </w:rPr>
            </w:pPr>
            <w:r w:rsidRPr="00C74E39">
              <w:rPr>
                <w:bCs/>
                <w:lang w:val="en-US"/>
              </w:rPr>
              <w:t>Deposition of the sacrificial material (PMGI)</w:t>
            </w:r>
          </w:p>
        </w:tc>
        <w:tc>
          <w:tcPr>
            <w:tcW w:w="3544" w:type="dxa"/>
            <w:shd w:val="clear" w:color="auto" w:fill="FFFFFF"/>
            <w:vAlign w:val="center"/>
          </w:tcPr>
          <w:p w:rsidR="005C2262" w:rsidRPr="00C74E39" w:rsidRDefault="005C2262" w:rsidP="009B5FB2">
            <w:pPr>
              <w:jc w:val="center"/>
              <w:rPr>
                <w:bCs/>
                <w:lang w:val="en-US"/>
              </w:rPr>
            </w:pPr>
            <w:r w:rsidRPr="00C74E39">
              <w:rPr>
                <w:bCs/>
                <w:lang w:val="en-US"/>
              </w:rPr>
              <w:t>Spin Coating</w:t>
            </w:r>
          </w:p>
        </w:tc>
      </w:tr>
      <w:tr w:rsidR="005C2262" w:rsidRPr="00C74E39" w:rsidTr="007E054B">
        <w:trPr>
          <w:cantSplit/>
          <w:trHeight w:val="546"/>
          <w:jc w:val="center"/>
        </w:trPr>
        <w:tc>
          <w:tcPr>
            <w:tcW w:w="595" w:type="dxa"/>
            <w:shd w:val="clear" w:color="auto" w:fill="FFFFFF"/>
            <w:vAlign w:val="center"/>
          </w:tcPr>
          <w:p w:rsidR="005C2262" w:rsidRPr="00C74E39" w:rsidRDefault="005C2262" w:rsidP="009B5FB2">
            <w:pPr>
              <w:jc w:val="center"/>
              <w:rPr>
                <w:bCs/>
                <w:lang w:val="en-US"/>
              </w:rPr>
            </w:pPr>
            <w:r w:rsidRPr="00C74E39">
              <w:rPr>
                <w:bCs/>
                <w:lang w:val="en-US"/>
              </w:rPr>
              <w:lastRenderedPageBreak/>
              <w:t>5.</w:t>
            </w:r>
          </w:p>
        </w:tc>
        <w:tc>
          <w:tcPr>
            <w:tcW w:w="5270" w:type="dxa"/>
            <w:shd w:val="clear" w:color="auto" w:fill="FFFFFF"/>
            <w:vAlign w:val="center"/>
          </w:tcPr>
          <w:p w:rsidR="005C2262" w:rsidRPr="00C74E39" w:rsidRDefault="005C2262" w:rsidP="009B5FB2">
            <w:pPr>
              <w:jc w:val="center"/>
              <w:rPr>
                <w:bCs/>
                <w:lang w:val="en-US"/>
              </w:rPr>
            </w:pPr>
            <w:r w:rsidRPr="00C74E39">
              <w:rPr>
                <w:bCs/>
                <w:lang w:val="en-US"/>
              </w:rPr>
              <w:t>Deposition of the seed layer for the electroplating (Au)</w:t>
            </w:r>
          </w:p>
        </w:tc>
        <w:tc>
          <w:tcPr>
            <w:tcW w:w="3544" w:type="dxa"/>
            <w:shd w:val="clear" w:color="auto" w:fill="FFFFFF"/>
            <w:vAlign w:val="center"/>
          </w:tcPr>
          <w:p w:rsidR="005C2262" w:rsidRPr="00C74E39" w:rsidRDefault="005C2262" w:rsidP="009B5FB2">
            <w:pPr>
              <w:jc w:val="center"/>
              <w:rPr>
                <w:bCs/>
                <w:lang w:val="en-US"/>
              </w:rPr>
            </w:pPr>
            <w:r w:rsidRPr="00C74E39">
              <w:rPr>
                <w:bCs/>
                <w:lang w:val="en-US"/>
              </w:rPr>
              <w:t>E-beam evaporation</w:t>
            </w:r>
          </w:p>
        </w:tc>
      </w:tr>
      <w:tr w:rsidR="005C2262" w:rsidRPr="00C74E39" w:rsidTr="007E054B">
        <w:trPr>
          <w:cantSplit/>
          <w:trHeight w:val="546"/>
          <w:jc w:val="center"/>
        </w:trPr>
        <w:tc>
          <w:tcPr>
            <w:tcW w:w="595" w:type="dxa"/>
            <w:shd w:val="clear" w:color="auto" w:fill="FFFFFF"/>
            <w:vAlign w:val="center"/>
          </w:tcPr>
          <w:p w:rsidR="005C2262" w:rsidRPr="00C74E39" w:rsidRDefault="005C2262" w:rsidP="009B5FB2">
            <w:pPr>
              <w:jc w:val="center"/>
              <w:rPr>
                <w:bCs/>
                <w:lang w:val="en-US"/>
              </w:rPr>
            </w:pPr>
            <w:r w:rsidRPr="00C74E39">
              <w:rPr>
                <w:bCs/>
                <w:lang w:val="en-US"/>
              </w:rPr>
              <w:t>6.</w:t>
            </w:r>
          </w:p>
        </w:tc>
        <w:tc>
          <w:tcPr>
            <w:tcW w:w="5270" w:type="dxa"/>
            <w:shd w:val="clear" w:color="auto" w:fill="FFFFFF"/>
            <w:vAlign w:val="center"/>
          </w:tcPr>
          <w:p w:rsidR="005C2262" w:rsidRPr="00C74E39" w:rsidRDefault="005C2262" w:rsidP="009B5FB2">
            <w:pPr>
              <w:jc w:val="center"/>
              <w:rPr>
                <w:bCs/>
                <w:lang w:val="en-US"/>
              </w:rPr>
            </w:pPr>
            <w:r w:rsidRPr="00C74E39">
              <w:rPr>
                <w:bCs/>
                <w:lang w:val="en-US"/>
              </w:rPr>
              <w:t>Deposition of the bridge (Au) and additional areas required</w:t>
            </w:r>
          </w:p>
        </w:tc>
        <w:tc>
          <w:tcPr>
            <w:tcW w:w="3544" w:type="dxa"/>
            <w:shd w:val="clear" w:color="auto" w:fill="FFFFFF"/>
            <w:vAlign w:val="center"/>
          </w:tcPr>
          <w:p w:rsidR="005C2262" w:rsidRPr="00C74E39" w:rsidRDefault="005C2262" w:rsidP="009B5FB2">
            <w:pPr>
              <w:jc w:val="center"/>
              <w:rPr>
                <w:bCs/>
                <w:lang w:val="en-US"/>
              </w:rPr>
            </w:pPr>
            <w:r w:rsidRPr="00C74E39">
              <w:rPr>
                <w:bCs/>
                <w:lang w:val="en-US"/>
              </w:rPr>
              <w:t>Electroplating</w:t>
            </w:r>
          </w:p>
        </w:tc>
      </w:tr>
      <w:tr w:rsidR="005C2262" w:rsidRPr="00C74E39" w:rsidTr="007E054B">
        <w:trPr>
          <w:cantSplit/>
          <w:trHeight w:val="546"/>
          <w:jc w:val="center"/>
        </w:trPr>
        <w:tc>
          <w:tcPr>
            <w:tcW w:w="595" w:type="dxa"/>
            <w:shd w:val="clear" w:color="auto" w:fill="FFFFFF"/>
            <w:vAlign w:val="center"/>
          </w:tcPr>
          <w:p w:rsidR="005C2262" w:rsidRPr="00C74E39" w:rsidRDefault="005C2262" w:rsidP="009B5FB2">
            <w:pPr>
              <w:jc w:val="center"/>
              <w:rPr>
                <w:bCs/>
                <w:lang w:val="en-US"/>
              </w:rPr>
            </w:pPr>
            <w:r w:rsidRPr="00C74E39">
              <w:rPr>
                <w:bCs/>
                <w:lang w:val="en-US"/>
              </w:rPr>
              <w:t>7a.</w:t>
            </w:r>
          </w:p>
        </w:tc>
        <w:tc>
          <w:tcPr>
            <w:tcW w:w="5270" w:type="dxa"/>
            <w:shd w:val="clear" w:color="auto" w:fill="FFFFFF"/>
            <w:vAlign w:val="center"/>
          </w:tcPr>
          <w:p w:rsidR="005C2262" w:rsidRPr="00C74E39" w:rsidRDefault="005C2262" w:rsidP="009B5FB2">
            <w:pPr>
              <w:jc w:val="center"/>
              <w:rPr>
                <w:bCs/>
                <w:lang w:val="en-US"/>
              </w:rPr>
            </w:pPr>
            <w:r w:rsidRPr="00C74E39">
              <w:rPr>
                <w:bCs/>
                <w:lang w:val="en-US"/>
              </w:rPr>
              <w:t xml:space="preserve">Bridge wet-release </w:t>
            </w:r>
          </w:p>
        </w:tc>
        <w:tc>
          <w:tcPr>
            <w:tcW w:w="3544" w:type="dxa"/>
            <w:shd w:val="clear" w:color="auto" w:fill="FFFFFF"/>
            <w:vAlign w:val="center"/>
          </w:tcPr>
          <w:p w:rsidR="005C2262" w:rsidRPr="00C74E39" w:rsidRDefault="005C2262" w:rsidP="009B5FB2">
            <w:pPr>
              <w:jc w:val="center"/>
              <w:rPr>
                <w:bCs/>
                <w:lang w:val="en-US"/>
              </w:rPr>
            </w:pPr>
            <w:r w:rsidRPr="00C74E39">
              <w:rPr>
                <w:bCs/>
                <w:lang w:val="en-US"/>
              </w:rPr>
              <w:t>With or without using the Critical Point Dryer (CPD)</w:t>
            </w:r>
          </w:p>
        </w:tc>
      </w:tr>
      <w:tr w:rsidR="005C2262" w:rsidRPr="00C74E39" w:rsidTr="007E054B">
        <w:trPr>
          <w:cantSplit/>
          <w:trHeight w:val="546"/>
          <w:jc w:val="center"/>
        </w:trPr>
        <w:tc>
          <w:tcPr>
            <w:tcW w:w="595" w:type="dxa"/>
            <w:shd w:val="clear" w:color="auto" w:fill="FFFFFF"/>
            <w:vAlign w:val="center"/>
          </w:tcPr>
          <w:p w:rsidR="005C2262" w:rsidRPr="00C74E39" w:rsidRDefault="005C2262" w:rsidP="009B5FB2">
            <w:pPr>
              <w:jc w:val="center"/>
              <w:rPr>
                <w:bCs/>
                <w:lang w:val="en-US"/>
              </w:rPr>
            </w:pPr>
            <w:r w:rsidRPr="00C74E39">
              <w:rPr>
                <w:bCs/>
                <w:lang w:val="en-US"/>
              </w:rPr>
              <w:t>7b.</w:t>
            </w:r>
          </w:p>
        </w:tc>
        <w:tc>
          <w:tcPr>
            <w:tcW w:w="5270" w:type="dxa"/>
            <w:shd w:val="clear" w:color="auto" w:fill="FFFFFF"/>
            <w:vAlign w:val="center"/>
          </w:tcPr>
          <w:p w:rsidR="005C2262" w:rsidRPr="00C74E39" w:rsidRDefault="005C2262" w:rsidP="009B5FB2">
            <w:pPr>
              <w:jc w:val="center"/>
              <w:rPr>
                <w:bCs/>
                <w:lang w:val="en-US"/>
              </w:rPr>
            </w:pPr>
            <w:r w:rsidRPr="00C74E39">
              <w:rPr>
                <w:bCs/>
                <w:lang w:val="en-US"/>
              </w:rPr>
              <w:t>Bridge dry-release (not yet applied)</w:t>
            </w:r>
          </w:p>
        </w:tc>
        <w:tc>
          <w:tcPr>
            <w:tcW w:w="3544" w:type="dxa"/>
            <w:shd w:val="clear" w:color="auto" w:fill="FFFFFF"/>
            <w:vAlign w:val="center"/>
          </w:tcPr>
          <w:p w:rsidR="005C2262" w:rsidRPr="00C74E39" w:rsidRDefault="005C2262" w:rsidP="009B5FB2">
            <w:pPr>
              <w:jc w:val="center"/>
              <w:rPr>
                <w:bCs/>
                <w:lang w:val="en-US"/>
              </w:rPr>
            </w:pPr>
            <w:r w:rsidRPr="00C74E39">
              <w:rPr>
                <w:bCs/>
                <w:lang w:val="en-US"/>
              </w:rPr>
              <w:t>Plasma Etching with  ICP tool</w:t>
            </w:r>
          </w:p>
        </w:tc>
      </w:tr>
    </w:tbl>
    <w:p w:rsidR="005C2262" w:rsidRPr="004B6E6E" w:rsidRDefault="005C2262" w:rsidP="001819C4">
      <w:pPr>
        <w:rPr>
          <w:b/>
          <w:color w:val="002060"/>
          <w:sz w:val="20"/>
          <w:lang w:val="en-GB"/>
        </w:rPr>
      </w:pPr>
      <w:bookmarkStart w:id="131" w:name="_Ref90734665"/>
      <w:bookmarkStart w:id="132" w:name="_Toc90740209"/>
      <w:bookmarkStart w:id="133" w:name="_Toc91857369"/>
      <w:r w:rsidRPr="004B6E6E">
        <w:rPr>
          <w:b/>
          <w:color w:val="002060"/>
          <w:sz w:val="20"/>
          <w:lang w:val="en-GB"/>
        </w:rPr>
        <w:t xml:space="preserve">Table </w:t>
      </w:r>
      <w:r w:rsidRPr="004B6E6E">
        <w:rPr>
          <w:b/>
          <w:color w:val="002060"/>
          <w:sz w:val="20"/>
          <w:lang w:val="en-GB"/>
        </w:rPr>
        <w:fldChar w:fldCharType="begin"/>
      </w:r>
      <w:r w:rsidRPr="004B6E6E">
        <w:rPr>
          <w:b/>
          <w:color w:val="002060"/>
          <w:sz w:val="20"/>
          <w:lang w:val="en-GB"/>
        </w:rPr>
        <w:instrText xml:space="preserve"> SEQ Table \* ARABIC </w:instrText>
      </w:r>
      <w:r w:rsidRPr="004B6E6E">
        <w:rPr>
          <w:b/>
          <w:color w:val="002060"/>
          <w:sz w:val="20"/>
          <w:lang w:val="en-GB"/>
        </w:rPr>
        <w:fldChar w:fldCharType="separate"/>
      </w:r>
      <w:r w:rsidR="00680500">
        <w:rPr>
          <w:b/>
          <w:noProof/>
          <w:color w:val="002060"/>
          <w:sz w:val="20"/>
          <w:lang w:val="en-GB"/>
        </w:rPr>
        <w:t>9</w:t>
      </w:r>
      <w:r w:rsidRPr="004B6E6E">
        <w:rPr>
          <w:b/>
          <w:color w:val="002060"/>
          <w:sz w:val="20"/>
          <w:lang w:val="en-GB"/>
        </w:rPr>
        <w:fldChar w:fldCharType="end"/>
      </w:r>
      <w:bookmarkEnd w:id="131"/>
      <w:r w:rsidRPr="004B6E6E">
        <w:rPr>
          <w:b/>
          <w:color w:val="002060"/>
          <w:sz w:val="20"/>
          <w:lang w:val="en-GB"/>
        </w:rPr>
        <w:t> : Summary of the major RF MEMS fabrication steps</w:t>
      </w:r>
      <w:bookmarkEnd w:id="132"/>
      <w:bookmarkEnd w:id="133"/>
      <w:r w:rsidRPr="004B6E6E">
        <w:rPr>
          <w:b/>
          <w:color w:val="002060"/>
          <w:sz w:val="20"/>
          <w:lang w:val="en-GB"/>
        </w:rPr>
        <w:t xml:space="preserve"> </w:t>
      </w:r>
    </w:p>
    <w:p w:rsidR="0016289D" w:rsidRDefault="0016289D" w:rsidP="001819C4">
      <w:pPr>
        <w:rPr>
          <w:lang w:val="en-GB"/>
        </w:rPr>
      </w:pPr>
    </w:p>
    <w:p w:rsidR="005C2262" w:rsidRPr="004B6E6E" w:rsidRDefault="005C2262" w:rsidP="001819C4">
      <w:pPr>
        <w:rPr>
          <w:lang w:val="en-GB"/>
        </w:rPr>
      </w:pPr>
      <w:r w:rsidRPr="004B6E6E">
        <w:rPr>
          <w:lang w:val="en-GB"/>
        </w:rPr>
        <w:t xml:space="preserve">All patterning required performed by standard optical lithography and by Reactive Ion Etching (RIE). Initially the central line of the CPW topology fabricated by deposition of 300 nm thick Au lines atop of 5 nm thick Cr (Chromium) lines, acting as adhesion layer, using electron-beam (e-beam) evaporation. Following from this step, a 300 nm thick </w:t>
      </w:r>
      <w:proofErr w:type="spellStart"/>
      <w:r w:rsidRPr="004B6E6E">
        <w:rPr>
          <w:lang w:val="en-GB"/>
        </w:rPr>
        <w:t>SiN</w:t>
      </w:r>
      <w:r w:rsidRPr="004B6E6E">
        <w:rPr>
          <w:vertAlign w:val="subscript"/>
          <w:lang w:val="en-GB"/>
        </w:rPr>
        <w:t>x</w:t>
      </w:r>
      <w:proofErr w:type="spellEnd"/>
      <w:r w:rsidRPr="004B6E6E">
        <w:rPr>
          <w:lang w:val="en-GB"/>
        </w:rPr>
        <w:t xml:space="preserve"> film deposited throughout the wafer (blanket deposition) by PECVD (Plasma Enhanced Chemical Vapor Deposition) using the pre-existed PECVD tool at FORTH facilities. As discussed, at this initial fabrication stage, the dielectric film has been chosen solely focusing on its ability to withstand high electric field. This has been earlier confirmed by electrical measurements on Metal-Insulator-Metal (MIM) capacitors. Presently the influence of the dielectric on the RF performance and reliability has not been considered. This will be addressed in later face utilizing optimized material that will be deposited by the newly acquired PECVD tool. This study has already been started but is still in very early stage. Then the pads (electrical contacts) have been patterned and uncovered by dry etching. Typical and representative images from these process </w:t>
      </w:r>
      <w:proofErr w:type="gramStart"/>
      <w:r w:rsidRPr="004B6E6E">
        <w:rPr>
          <w:lang w:val="en-GB"/>
        </w:rPr>
        <w:t>steps  are</w:t>
      </w:r>
      <w:proofErr w:type="gramEnd"/>
      <w:r w:rsidRPr="004B6E6E">
        <w:rPr>
          <w:lang w:val="en-GB"/>
        </w:rPr>
        <w:t xml:space="preserve"> presented in </w:t>
      </w:r>
      <w:r w:rsidRPr="004B6E6E">
        <w:rPr>
          <w:lang w:val="en-GB"/>
        </w:rPr>
        <w:fldChar w:fldCharType="begin"/>
      </w:r>
      <w:r w:rsidRPr="004B6E6E">
        <w:rPr>
          <w:lang w:val="en-GB"/>
        </w:rPr>
        <w:instrText xml:space="preserve"> REF _Ref90735634 \h </w:instrText>
      </w:r>
      <w:r w:rsidRPr="004B6E6E">
        <w:rPr>
          <w:lang w:val="en-GB"/>
        </w:rPr>
      </w:r>
      <w:r w:rsidRPr="004B6E6E">
        <w:rPr>
          <w:lang w:val="en-GB"/>
        </w:rPr>
        <w:fldChar w:fldCharType="separate"/>
      </w:r>
      <w:r w:rsidR="00680500" w:rsidRPr="004B6E6E">
        <w:rPr>
          <w:b/>
          <w:color w:val="002060"/>
          <w:sz w:val="20"/>
          <w:lang w:val="en-GB"/>
        </w:rPr>
        <w:t xml:space="preserve">Figure </w:t>
      </w:r>
      <w:r w:rsidR="00680500">
        <w:rPr>
          <w:b/>
          <w:noProof/>
          <w:color w:val="002060"/>
          <w:sz w:val="20"/>
          <w:lang w:val="en-GB"/>
        </w:rPr>
        <w:t>48</w:t>
      </w:r>
      <w:r w:rsidRPr="004B6E6E">
        <w:rPr>
          <w:lang w:val="en-GB"/>
        </w:rPr>
        <w:fldChar w:fldCharType="end"/>
      </w:r>
      <w:r w:rsidRPr="004B6E6E">
        <w:rPr>
          <w:lang w:val="en-GB"/>
        </w:rPr>
        <w:t>.</w:t>
      </w:r>
    </w:p>
    <w:p w:rsidR="005C2262" w:rsidRPr="004B6E6E" w:rsidRDefault="005C2262" w:rsidP="001819C4">
      <w:pPr>
        <w:rPr>
          <w:lang w:val="en-GB"/>
        </w:rPr>
      </w:pPr>
    </w:p>
    <w:p w:rsidR="005C2262" w:rsidRPr="004B6E6E" w:rsidRDefault="008A7F2A" w:rsidP="001819C4">
      <w:pPr>
        <w:rPr>
          <w:lang w:val="en-GB"/>
        </w:rPr>
      </w:pPr>
      <w:r w:rsidRPr="005C2262">
        <w:rPr>
          <w:noProof/>
          <w:lang w:val="en-GB"/>
        </w:rPr>
        <w:drawing>
          <wp:inline distT="0" distB="0" distL="0" distR="0">
            <wp:extent cx="6296025" cy="2381250"/>
            <wp:effectExtent l="0" t="0" r="0" b="0"/>
            <wp:docPr id="127" name="Picture 27" descr="mems-fa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ems-fab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296025" cy="2381250"/>
                    </a:xfrm>
                    <a:prstGeom prst="rect">
                      <a:avLst/>
                    </a:prstGeom>
                    <a:noFill/>
                    <a:ln>
                      <a:noFill/>
                    </a:ln>
                  </pic:spPr>
                </pic:pic>
              </a:graphicData>
            </a:graphic>
          </wp:inline>
        </w:drawing>
      </w:r>
    </w:p>
    <w:p w:rsidR="005C2262" w:rsidRPr="004B6E6E" w:rsidRDefault="005C2262" w:rsidP="001819C4">
      <w:pPr>
        <w:rPr>
          <w:b/>
          <w:color w:val="002060"/>
          <w:sz w:val="20"/>
          <w:lang w:val="en-GB"/>
        </w:rPr>
      </w:pPr>
      <w:bookmarkStart w:id="134" w:name="_Ref90735634"/>
      <w:bookmarkStart w:id="135" w:name="_Toc90740213"/>
      <w:r w:rsidRPr="004B6E6E">
        <w:rPr>
          <w:b/>
          <w:color w:val="002060"/>
          <w:sz w:val="20"/>
          <w:lang w:val="en-GB"/>
        </w:rPr>
        <w:t xml:space="preserve">Figure </w:t>
      </w:r>
      <w:r w:rsidRPr="004B6E6E">
        <w:rPr>
          <w:b/>
          <w:color w:val="002060"/>
          <w:sz w:val="20"/>
          <w:lang w:val="en-GB"/>
        </w:rPr>
        <w:fldChar w:fldCharType="begin"/>
      </w:r>
      <w:r w:rsidRPr="004B6E6E">
        <w:rPr>
          <w:b/>
          <w:color w:val="002060"/>
          <w:sz w:val="20"/>
          <w:lang w:val="en-GB"/>
        </w:rPr>
        <w:instrText xml:space="preserve"> SEQ Figure \* ARABIC </w:instrText>
      </w:r>
      <w:r w:rsidRPr="004B6E6E">
        <w:rPr>
          <w:b/>
          <w:color w:val="002060"/>
          <w:sz w:val="20"/>
          <w:lang w:val="en-GB"/>
        </w:rPr>
        <w:fldChar w:fldCharType="separate"/>
      </w:r>
      <w:r w:rsidR="00233AFD">
        <w:rPr>
          <w:b/>
          <w:noProof/>
          <w:color w:val="002060"/>
          <w:sz w:val="20"/>
          <w:lang w:val="en-GB"/>
        </w:rPr>
        <w:t>48</w:t>
      </w:r>
      <w:r w:rsidRPr="004B6E6E">
        <w:rPr>
          <w:b/>
          <w:color w:val="002060"/>
          <w:sz w:val="20"/>
          <w:lang w:val="en-GB"/>
        </w:rPr>
        <w:fldChar w:fldCharType="end"/>
      </w:r>
      <w:bookmarkEnd w:id="134"/>
      <w:r w:rsidRPr="004B6E6E">
        <w:rPr>
          <w:b/>
          <w:color w:val="002060"/>
          <w:sz w:val="20"/>
          <w:lang w:val="en-GB"/>
        </w:rPr>
        <w:t> : Patterning realized by optical lithography (a) and followed by the deposition of the bottom electrodes (CPW) (b). Then the dielectric film deposited throughout the wafer (PECVD) and the pads uncovered using dry etching (c).</w:t>
      </w:r>
      <w:bookmarkEnd w:id="135"/>
      <w:r w:rsidRPr="004B6E6E">
        <w:rPr>
          <w:b/>
          <w:color w:val="002060"/>
          <w:sz w:val="20"/>
          <w:lang w:val="en-GB"/>
        </w:rPr>
        <w:t xml:space="preserve"> </w:t>
      </w:r>
    </w:p>
    <w:p w:rsidR="005C2262" w:rsidRPr="004B6E6E" w:rsidRDefault="005C2262" w:rsidP="001819C4">
      <w:pPr>
        <w:rPr>
          <w:lang w:val="en-GB"/>
        </w:rPr>
      </w:pPr>
    </w:p>
    <w:p w:rsidR="005C2262" w:rsidRPr="004B6E6E" w:rsidRDefault="005C2262" w:rsidP="001819C4">
      <w:pPr>
        <w:rPr>
          <w:lang w:val="en-GB"/>
        </w:rPr>
      </w:pPr>
      <w:r w:rsidRPr="004B6E6E">
        <w:rPr>
          <w:lang w:val="en-GB"/>
        </w:rPr>
        <w:t xml:space="preserve">Once these steps were performed the full wafer was covered by an approximately 1.8 </w:t>
      </w:r>
      <w:proofErr w:type="spellStart"/>
      <w:r w:rsidRPr="004B6E6E">
        <w:rPr>
          <w:lang w:val="en-GB"/>
        </w:rPr>
        <w:t>μm</w:t>
      </w:r>
      <w:proofErr w:type="spellEnd"/>
      <w:r w:rsidRPr="004B6E6E">
        <w:rPr>
          <w:lang w:val="en-GB"/>
        </w:rPr>
        <w:t xml:space="preserve"> thick photoresist (PMGI) layer. The photoresist layer will act as the sacrificial material, to enable the fabrication of the suspended air-bridges. Moreover, after the required patterning of the sacrificial layer, a 50 nm thick Au seed layer deposited by e-beam evaporation. This will act as the electrical </w:t>
      </w:r>
      <w:r w:rsidRPr="004B6E6E">
        <w:rPr>
          <w:lang w:val="en-GB"/>
        </w:rPr>
        <w:lastRenderedPageBreak/>
        <w:t xml:space="preserve">contact enabling the electroplating process. The first SMARTEC full wafer realized solely at FORTH and the test RF MEMS switches after the deposition of the seed layer are shown in </w:t>
      </w:r>
      <w:r w:rsidRPr="004B6E6E">
        <w:rPr>
          <w:lang w:val="en-GB"/>
        </w:rPr>
        <w:fldChar w:fldCharType="begin"/>
      </w:r>
      <w:r w:rsidRPr="004B6E6E">
        <w:rPr>
          <w:lang w:val="en-GB"/>
        </w:rPr>
        <w:instrText xml:space="preserve"> REF _Ref90735509 \h </w:instrText>
      </w:r>
      <w:r w:rsidRPr="004B6E6E">
        <w:rPr>
          <w:lang w:val="en-GB"/>
        </w:rPr>
      </w:r>
      <w:r w:rsidRPr="004B6E6E">
        <w:rPr>
          <w:lang w:val="en-GB"/>
        </w:rPr>
        <w:fldChar w:fldCharType="separate"/>
      </w:r>
      <w:r w:rsidR="00680500" w:rsidRPr="004B6E6E">
        <w:rPr>
          <w:b/>
          <w:color w:val="002060"/>
          <w:sz w:val="20"/>
          <w:lang w:val="en-GB"/>
        </w:rPr>
        <w:t xml:space="preserve">Figure </w:t>
      </w:r>
      <w:r w:rsidR="00680500">
        <w:rPr>
          <w:b/>
          <w:noProof/>
          <w:color w:val="002060"/>
          <w:sz w:val="20"/>
          <w:lang w:val="en-GB"/>
        </w:rPr>
        <w:t>49</w:t>
      </w:r>
      <w:r w:rsidRPr="004B6E6E">
        <w:rPr>
          <w:lang w:val="en-GB"/>
        </w:rPr>
        <w:fldChar w:fldCharType="end"/>
      </w:r>
      <w:r w:rsidRPr="004B6E6E">
        <w:rPr>
          <w:lang w:val="en-GB"/>
        </w:rPr>
        <w:t>.</w:t>
      </w:r>
    </w:p>
    <w:p w:rsidR="005C2262" w:rsidRPr="004B6E6E" w:rsidRDefault="005C2262" w:rsidP="001819C4">
      <w:pPr>
        <w:rPr>
          <w:lang w:val="en-GB"/>
        </w:rPr>
      </w:pPr>
    </w:p>
    <w:p w:rsidR="005C2262" w:rsidRPr="004B6E6E" w:rsidRDefault="008A7F2A" w:rsidP="001819C4">
      <w:pPr>
        <w:rPr>
          <w:lang w:val="en-GB"/>
        </w:rPr>
      </w:pPr>
      <w:r w:rsidRPr="005C2262">
        <w:rPr>
          <w:noProof/>
          <w:lang w:val="en-GB"/>
        </w:rPr>
        <w:drawing>
          <wp:inline distT="0" distB="0" distL="0" distR="0">
            <wp:extent cx="6296025" cy="1362075"/>
            <wp:effectExtent l="0" t="0" r="0" b="0"/>
            <wp:docPr id="125" name="Picture 26" descr="mems-fab2-s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ems-fab2-seed"/>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296025" cy="1362075"/>
                    </a:xfrm>
                    <a:prstGeom prst="rect">
                      <a:avLst/>
                    </a:prstGeom>
                    <a:noFill/>
                    <a:ln>
                      <a:noFill/>
                    </a:ln>
                  </pic:spPr>
                </pic:pic>
              </a:graphicData>
            </a:graphic>
          </wp:inline>
        </w:drawing>
      </w:r>
    </w:p>
    <w:p w:rsidR="005C2262" w:rsidRPr="004B6E6E" w:rsidRDefault="005C2262" w:rsidP="001819C4">
      <w:pPr>
        <w:rPr>
          <w:b/>
          <w:color w:val="002060"/>
          <w:sz w:val="20"/>
          <w:lang w:val="en-GB"/>
        </w:rPr>
      </w:pPr>
      <w:bookmarkStart w:id="136" w:name="_Ref90735509"/>
      <w:bookmarkStart w:id="137" w:name="_Toc90740214"/>
      <w:r w:rsidRPr="004B6E6E">
        <w:rPr>
          <w:b/>
          <w:color w:val="002060"/>
          <w:sz w:val="20"/>
          <w:lang w:val="en-GB"/>
        </w:rPr>
        <w:t xml:space="preserve">Figure </w:t>
      </w:r>
      <w:r w:rsidRPr="004B6E6E">
        <w:rPr>
          <w:b/>
          <w:color w:val="002060"/>
          <w:sz w:val="20"/>
          <w:lang w:val="en-GB"/>
        </w:rPr>
        <w:fldChar w:fldCharType="begin"/>
      </w:r>
      <w:r w:rsidRPr="004B6E6E">
        <w:rPr>
          <w:b/>
          <w:color w:val="002060"/>
          <w:sz w:val="20"/>
          <w:lang w:val="en-GB"/>
        </w:rPr>
        <w:instrText xml:space="preserve"> SEQ Figure \* ARABIC </w:instrText>
      </w:r>
      <w:r w:rsidRPr="004B6E6E">
        <w:rPr>
          <w:b/>
          <w:color w:val="002060"/>
          <w:sz w:val="20"/>
          <w:lang w:val="en-GB"/>
        </w:rPr>
        <w:fldChar w:fldCharType="separate"/>
      </w:r>
      <w:r w:rsidR="00233AFD">
        <w:rPr>
          <w:b/>
          <w:noProof/>
          <w:color w:val="002060"/>
          <w:sz w:val="20"/>
          <w:lang w:val="en-GB"/>
        </w:rPr>
        <w:t>49</w:t>
      </w:r>
      <w:r w:rsidRPr="004B6E6E">
        <w:rPr>
          <w:b/>
          <w:color w:val="002060"/>
          <w:sz w:val="20"/>
          <w:lang w:val="en-GB"/>
        </w:rPr>
        <w:fldChar w:fldCharType="end"/>
      </w:r>
      <w:bookmarkEnd w:id="136"/>
      <w:r w:rsidRPr="004B6E6E">
        <w:rPr>
          <w:b/>
          <w:color w:val="002060"/>
          <w:sz w:val="20"/>
          <w:lang w:val="en-GB"/>
        </w:rPr>
        <w:t> : Following from the patterning of the sacrificial layer the full wafer (a) introduced in the evaporation chamber and 50 nm Au seed layer deposited to enable the forthcoming electroplating step (b, c).</w:t>
      </w:r>
      <w:bookmarkEnd w:id="137"/>
      <w:r w:rsidRPr="004B6E6E">
        <w:rPr>
          <w:b/>
          <w:color w:val="002060"/>
          <w:sz w:val="20"/>
          <w:lang w:val="en-GB"/>
        </w:rPr>
        <w:t xml:space="preserve"> </w:t>
      </w:r>
    </w:p>
    <w:p w:rsidR="005C2262" w:rsidRPr="004B6E6E" w:rsidRDefault="005C2262" w:rsidP="001819C4">
      <w:pPr>
        <w:rPr>
          <w:lang w:val="en-GB"/>
        </w:rPr>
      </w:pPr>
      <w:r w:rsidRPr="004B6E6E">
        <w:rPr>
          <w:lang w:val="en-GB"/>
        </w:rPr>
        <w:t xml:space="preserve">Following from the previous steps the wafer has been cut into 4 quarters. According to our plan for assessing initially the mechanical properties of the bridges towards pull-in voltage control, different Au thicknesses will be deposited at each of the quarters and for each of these thicknesses various release processes will be attempted including dry and wet removal of the sacrificial materials. Both the bridge thickness and the release processes have major impact on the pull-in voltage, as they are critically determining the elastic properties and the residual stress on the bridge. It is also worth to be mentioned that all the fabrication steps at the facilities of FORTH are performed in full compliance to the ISO 9001:2015 standards. </w:t>
      </w:r>
      <w:r w:rsidRPr="004B6E6E">
        <w:rPr>
          <w:lang w:val="en-GB"/>
        </w:rPr>
        <w:fldChar w:fldCharType="begin"/>
      </w:r>
      <w:r w:rsidRPr="004B6E6E">
        <w:rPr>
          <w:lang w:val="en-GB"/>
        </w:rPr>
        <w:instrText xml:space="preserve"> REF _Ref90735603 \h </w:instrText>
      </w:r>
      <w:r w:rsidRPr="004B6E6E">
        <w:rPr>
          <w:lang w:val="en-GB"/>
        </w:rPr>
      </w:r>
      <w:r w:rsidRPr="004B6E6E">
        <w:rPr>
          <w:lang w:val="en-GB"/>
        </w:rPr>
        <w:fldChar w:fldCharType="separate"/>
      </w:r>
      <w:r w:rsidR="00680500" w:rsidRPr="004B6E6E">
        <w:rPr>
          <w:b/>
          <w:color w:val="002060"/>
          <w:sz w:val="20"/>
          <w:lang w:val="en-GB"/>
        </w:rPr>
        <w:t xml:space="preserve">Figure </w:t>
      </w:r>
      <w:r w:rsidR="00680500">
        <w:rPr>
          <w:b/>
          <w:noProof/>
          <w:color w:val="002060"/>
          <w:sz w:val="20"/>
          <w:lang w:val="en-GB"/>
        </w:rPr>
        <w:t>50</w:t>
      </w:r>
      <w:r w:rsidRPr="004B6E6E">
        <w:rPr>
          <w:lang w:val="en-GB"/>
        </w:rPr>
        <w:fldChar w:fldCharType="end"/>
      </w:r>
      <w:r w:rsidRPr="004B6E6E">
        <w:rPr>
          <w:lang w:val="en-GB"/>
        </w:rPr>
        <w:t xml:space="preserve"> depicts the wafer cut into quarters and the first of these as well as the corresponding devices that are presently finalized.</w:t>
      </w:r>
    </w:p>
    <w:p w:rsidR="005C2262" w:rsidRPr="004B6E6E" w:rsidRDefault="005C2262" w:rsidP="001819C4">
      <w:pPr>
        <w:rPr>
          <w:lang w:val="en-GB"/>
        </w:rPr>
      </w:pPr>
    </w:p>
    <w:p w:rsidR="005C2262" w:rsidRPr="004B6E6E" w:rsidRDefault="008A7F2A" w:rsidP="001819C4">
      <w:pPr>
        <w:rPr>
          <w:lang w:val="en-GB"/>
        </w:rPr>
      </w:pPr>
      <w:r w:rsidRPr="005C2262">
        <w:rPr>
          <w:noProof/>
          <w:lang w:val="en-GB"/>
        </w:rPr>
        <w:drawing>
          <wp:inline distT="0" distB="0" distL="0" distR="0">
            <wp:extent cx="5000625" cy="3514725"/>
            <wp:effectExtent l="0" t="0" r="0" b="0"/>
            <wp:docPr id="123" name="Picture 25" descr="mems-fab3-rel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ems-fab3-release"/>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000625" cy="3514725"/>
                    </a:xfrm>
                    <a:prstGeom prst="rect">
                      <a:avLst/>
                    </a:prstGeom>
                    <a:noFill/>
                    <a:ln>
                      <a:noFill/>
                    </a:ln>
                  </pic:spPr>
                </pic:pic>
              </a:graphicData>
            </a:graphic>
          </wp:inline>
        </w:drawing>
      </w:r>
    </w:p>
    <w:p w:rsidR="005C2262" w:rsidRPr="004B6E6E" w:rsidRDefault="005C2262" w:rsidP="001819C4">
      <w:pPr>
        <w:rPr>
          <w:b/>
          <w:color w:val="002060"/>
          <w:sz w:val="20"/>
          <w:lang w:val="en-GB"/>
        </w:rPr>
      </w:pPr>
      <w:bookmarkStart w:id="138" w:name="_Ref90735603"/>
      <w:bookmarkStart w:id="139" w:name="_Toc90740215"/>
      <w:r w:rsidRPr="004B6E6E">
        <w:rPr>
          <w:b/>
          <w:color w:val="002060"/>
          <w:sz w:val="20"/>
          <w:lang w:val="en-GB"/>
        </w:rPr>
        <w:t xml:space="preserve">Figure </w:t>
      </w:r>
      <w:r w:rsidRPr="004B6E6E">
        <w:rPr>
          <w:b/>
          <w:color w:val="002060"/>
          <w:sz w:val="20"/>
          <w:lang w:val="en-GB"/>
        </w:rPr>
        <w:fldChar w:fldCharType="begin"/>
      </w:r>
      <w:r w:rsidRPr="004B6E6E">
        <w:rPr>
          <w:b/>
          <w:color w:val="002060"/>
          <w:sz w:val="20"/>
          <w:lang w:val="en-GB"/>
        </w:rPr>
        <w:instrText xml:space="preserve"> SEQ Figure \* ARABIC </w:instrText>
      </w:r>
      <w:r w:rsidRPr="004B6E6E">
        <w:rPr>
          <w:b/>
          <w:color w:val="002060"/>
          <w:sz w:val="20"/>
          <w:lang w:val="en-GB"/>
        </w:rPr>
        <w:fldChar w:fldCharType="separate"/>
      </w:r>
      <w:r w:rsidR="00233AFD">
        <w:rPr>
          <w:b/>
          <w:noProof/>
          <w:color w:val="002060"/>
          <w:sz w:val="20"/>
          <w:lang w:val="en-GB"/>
        </w:rPr>
        <w:t>50</w:t>
      </w:r>
      <w:r w:rsidRPr="004B6E6E">
        <w:rPr>
          <w:b/>
          <w:color w:val="002060"/>
          <w:sz w:val="20"/>
          <w:lang w:val="en-GB"/>
        </w:rPr>
        <w:fldChar w:fldCharType="end"/>
      </w:r>
      <w:bookmarkEnd w:id="138"/>
      <w:r w:rsidRPr="004B6E6E">
        <w:rPr>
          <w:b/>
          <w:color w:val="002060"/>
          <w:sz w:val="20"/>
          <w:lang w:val="en-GB"/>
        </w:rPr>
        <w:t> : After the deposition of the seed layer the wafer was cut into 4 quarters (a). Bridges of different thickness will be deposited at each of them. The first (b) of these quarters is presently fully processed and part of the devices went through a wet bridge release process.</w:t>
      </w:r>
      <w:bookmarkEnd w:id="139"/>
      <w:r w:rsidRPr="004B6E6E">
        <w:rPr>
          <w:b/>
          <w:color w:val="002060"/>
          <w:sz w:val="20"/>
          <w:lang w:val="en-GB"/>
        </w:rPr>
        <w:t xml:space="preserve">   </w:t>
      </w:r>
    </w:p>
    <w:p w:rsidR="0016289D" w:rsidRDefault="0016289D" w:rsidP="005C2262">
      <w:pPr>
        <w:rPr>
          <w:b/>
          <w:i/>
          <w:lang w:val="en-GB"/>
        </w:rPr>
      </w:pPr>
    </w:p>
    <w:p w:rsidR="00776298" w:rsidRDefault="00776298" w:rsidP="005C2262">
      <w:pPr>
        <w:rPr>
          <w:b/>
          <w:i/>
          <w:lang w:val="en-GB"/>
        </w:rPr>
      </w:pPr>
    </w:p>
    <w:p w:rsidR="005C2262" w:rsidRPr="00F90FE6" w:rsidRDefault="005C2262" w:rsidP="005C2262">
      <w:pPr>
        <w:rPr>
          <w:b/>
          <w:i/>
          <w:lang w:val="en-GB"/>
        </w:rPr>
      </w:pPr>
      <w:r w:rsidRPr="00F90FE6">
        <w:rPr>
          <w:b/>
          <w:i/>
          <w:lang w:val="en-GB"/>
        </w:rPr>
        <w:lastRenderedPageBreak/>
        <w:t>RF MEMS characterization at FORTH</w:t>
      </w:r>
    </w:p>
    <w:p w:rsidR="005C2262" w:rsidRPr="00716E1A" w:rsidRDefault="005C2262" w:rsidP="001819C4">
      <w:pPr>
        <w:rPr>
          <w:lang w:val="en-GB"/>
        </w:rPr>
      </w:pPr>
      <w:r w:rsidRPr="00716E1A">
        <w:rPr>
          <w:lang w:val="en-GB"/>
        </w:rPr>
        <w:t xml:space="preserve">After the release process and before any electrical assessment the devices have been characterized using SEM. The images presented in </w:t>
      </w:r>
      <w:r w:rsidRPr="00716E1A">
        <w:rPr>
          <w:color w:val="FF0000"/>
          <w:lang w:val="en-GB"/>
        </w:rPr>
        <w:fldChar w:fldCharType="begin"/>
      </w:r>
      <w:r w:rsidRPr="00716E1A">
        <w:rPr>
          <w:lang w:val="en-GB"/>
        </w:rPr>
        <w:instrText xml:space="preserve"> REF _Ref90736067 \h </w:instrText>
      </w:r>
      <w:r w:rsidRPr="00716E1A">
        <w:rPr>
          <w:color w:val="FF0000"/>
          <w:lang w:val="en-GB"/>
        </w:rPr>
      </w:r>
      <w:r w:rsidRPr="00716E1A">
        <w:rPr>
          <w:color w:val="FF0000"/>
          <w:lang w:val="en-GB"/>
        </w:rPr>
        <w:fldChar w:fldCharType="separate"/>
      </w:r>
      <w:r w:rsidR="00680500" w:rsidRPr="00716E1A">
        <w:rPr>
          <w:b/>
          <w:color w:val="002060"/>
          <w:sz w:val="20"/>
          <w:lang w:val="en-GB"/>
        </w:rPr>
        <w:t xml:space="preserve">Figure </w:t>
      </w:r>
      <w:r w:rsidR="00680500">
        <w:rPr>
          <w:b/>
          <w:noProof/>
          <w:color w:val="002060"/>
          <w:sz w:val="20"/>
          <w:lang w:val="en-GB"/>
        </w:rPr>
        <w:t>51</w:t>
      </w:r>
      <w:r w:rsidRPr="00716E1A">
        <w:rPr>
          <w:color w:val="FF0000"/>
          <w:lang w:val="en-GB"/>
        </w:rPr>
        <w:fldChar w:fldCharType="end"/>
      </w:r>
      <w:r w:rsidRPr="00716E1A">
        <w:rPr>
          <w:color w:val="FF0000"/>
          <w:lang w:val="en-GB"/>
        </w:rPr>
        <w:t xml:space="preserve"> </w:t>
      </w:r>
      <w:r w:rsidRPr="00716E1A">
        <w:rPr>
          <w:lang w:val="en-GB"/>
        </w:rPr>
        <w:t xml:space="preserve">reveal excellent quality for the materials utilized. Further to these, SEM imaging also performed under high angle and presented in </w:t>
      </w:r>
      <w:r w:rsidRPr="00716E1A">
        <w:rPr>
          <w:color w:val="FF0000"/>
          <w:lang w:val="en-GB"/>
        </w:rPr>
        <w:fldChar w:fldCharType="begin"/>
      </w:r>
      <w:r w:rsidRPr="00716E1A">
        <w:rPr>
          <w:lang w:val="en-GB"/>
        </w:rPr>
        <w:instrText xml:space="preserve"> REF _Ref90736096 \h </w:instrText>
      </w:r>
      <w:r w:rsidRPr="00716E1A">
        <w:rPr>
          <w:color w:val="FF0000"/>
          <w:lang w:val="en-GB"/>
        </w:rPr>
      </w:r>
      <w:r w:rsidRPr="00716E1A">
        <w:rPr>
          <w:color w:val="FF0000"/>
          <w:lang w:val="en-GB"/>
        </w:rPr>
        <w:fldChar w:fldCharType="separate"/>
      </w:r>
      <w:r w:rsidR="00680500" w:rsidRPr="00716E1A">
        <w:rPr>
          <w:b/>
          <w:color w:val="002060"/>
          <w:sz w:val="20"/>
          <w:lang w:val="en-GB"/>
        </w:rPr>
        <w:t xml:space="preserve">Figure </w:t>
      </w:r>
      <w:r w:rsidR="00680500">
        <w:rPr>
          <w:b/>
          <w:noProof/>
          <w:color w:val="002060"/>
          <w:sz w:val="20"/>
          <w:lang w:val="en-GB"/>
        </w:rPr>
        <w:t>52</w:t>
      </w:r>
      <w:r w:rsidRPr="00716E1A">
        <w:rPr>
          <w:color w:val="FF0000"/>
          <w:lang w:val="en-GB"/>
        </w:rPr>
        <w:fldChar w:fldCharType="end"/>
      </w:r>
      <w:r w:rsidRPr="00716E1A">
        <w:rPr>
          <w:lang w:val="en-GB"/>
        </w:rPr>
        <w:t xml:space="preserve">. This offers a first important indication that the bridges have been successfully released and that are remaining suspended (not stuck down) after the end of the wet release process. A very useful information is that the CPD tools (used to avoid the stiction of the bridges during wet release) was not involved in this case. Thus, this process can potentially be utilized also as alternative to the dry release (that is the major aim according to SMARTEC workplan), at least for this specific bridge thickness and airgap, offering an additional option for the device fabrication.   </w:t>
      </w:r>
    </w:p>
    <w:p w:rsidR="005C2262" w:rsidRPr="00716E1A" w:rsidRDefault="005C2262" w:rsidP="001819C4">
      <w:pPr>
        <w:rPr>
          <w:lang w:val="en-GB"/>
        </w:rPr>
      </w:pPr>
    </w:p>
    <w:p w:rsidR="005C2262" w:rsidRPr="00716E1A" w:rsidRDefault="008A7F2A" w:rsidP="001819C4">
      <w:pPr>
        <w:rPr>
          <w:lang w:val="en-GB"/>
        </w:rPr>
      </w:pPr>
      <w:r w:rsidRPr="005C2262">
        <w:rPr>
          <w:noProof/>
          <w:lang w:val="en-GB"/>
        </w:rPr>
        <w:drawing>
          <wp:inline distT="0" distB="0" distL="0" distR="0">
            <wp:extent cx="6296025" cy="1514475"/>
            <wp:effectExtent l="0" t="0" r="0" b="0"/>
            <wp:docPr id="121" name="Picture 32" descr="SE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EM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296025" cy="1514475"/>
                    </a:xfrm>
                    <a:prstGeom prst="rect">
                      <a:avLst/>
                    </a:prstGeom>
                    <a:noFill/>
                    <a:ln>
                      <a:noFill/>
                    </a:ln>
                  </pic:spPr>
                </pic:pic>
              </a:graphicData>
            </a:graphic>
          </wp:inline>
        </w:drawing>
      </w:r>
    </w:p>
    <w:p w:rsidR="005C2262" w:rsidRPr="00716E1A" w:rsidRDefault="005C2262" w:rsidP="001819C4">
      <w:pPr>
        <w:rPr>
          <w:lang w:val="en-GB"/>
        </w:rPr>
      </w:pPr>
    </w:p>
    <w:p w:rsidR="005C2262" w:rsidRPr="00716E1A" w:rsidRDefault="005C2262" w:rsidP="001819C4">
      <w:pPr>
        <w:rPr>
          <w:b/>
          <w:color w:val="002060"/>
          <w:sz w:val="20"/>
          <w:lang w:val="en-GB"/>
        </w:rPr>
      </w:pPr>
      <w:bookmarkStart w:id="140" w:name="_Ref90736067"/>
      <w:bookmarkStart w:id="141" w:name="_Toc90740216"/>
      <w:r w:rsidRPr="00716E1A">
        <w:rPr>
          <w:b/>
          <w:color w:val="002060"/>
          <w:sz w:val="20"/>
          <w:lang w:val="en-GB"/>
        </w:rPr>
        <w:t xml:space="preserve">Figure </w:t>
      </w:r>
      <w:r w:rsidRPr="00716E1A">
        <w:rPr>
          <w:b/>
          <w:color w:val="002060"/>
          <w:sz w:val="20"/>
          <w:lang w:val="en-GB"/>
        </w:rPr>
        <w:fldChar w:fldCharType="begin"/>
      </w:r>
      <w:r w:rsidRPr="00716E1A">
        <w:rPr>
          <w:b/>
          <w:color w:val="002060"/>
          <w:sz w:val="20"/>
          <w:lang w:val="en-GB"/>
        </w:rPr>
        <w:instrText xml:space="preserve"> SEQ Figure \* ARABIC </w:instrText>
      </w:r>
      <w:r w:rsidRPr="00716E1A">
        <w:rPr>
          <w:b/>
          <w:color w:val="002060"/>
          <w:sz w:val="20"/>
          <w:lang w:val="en-GB"/>
        </w:rPr>
        <w:fldChar w:fldCharType="separate"/>
      </w:r>
      <w:r w:rsidR="00233AFD">
        <w:rPr>
          <w:b/>
          <w:noProof/>
          <w:color w:val="002060"/>
          <w:sz w:val="20"/>
          <w:lang w:val="en-GB"/>
        </w:rPr>
        <w:t>51</w:t>
      </w:r>
      <w:r w:rsidRPr="00716E1A">
        <w:rPr>
          <w:b/>
          <w:color w:val="002060"/>
          <w:sz w:val="20"/>
          <w:lang w:val="en-GB"/>
        </w:rPr>
        <w:fldChar w:fldCharType="end"/>
      </w:r>
      <w:bookmarkEnd w:id="140"/>
      <w:r w:rsidRPr="00716E1A">
        <w:rPr>
          <w:b/>
          <w:color w:val="002060"/>
          <w:sz w:val="20"/>
          <w:lang w:val="en-GB"/>
        </w:rPr>
        <w:t> : Initial characterization with SEM showing a serial switch (a), a close look of the active area (b) and a Single-Pole-Double-Throw (SPDT) device (c).</w:t>
      </w:r>
      <w:bookmarkEnd w:id="141"/>
      <w:r w:rsidRPr="00716E1A">
        <w:rPr>
          <w:b/>
          <w:color w:val="002060"/>
          <w:sz w:val="20"/>
          <w:lang w:val="en-GB"/>
        </w:rPr>
        <w:t xml:space="preserve">  </w:t>
      </w:r>
    </w:p>
    <w:p w:rsidR="005C2262" w:rsidRPr="00716E1A" w:rsidRDefault="005C2262" w:rsidP="001819C4">
      <w:pPr>
        <w:rPr>
          <w:lang w:val="en-GB"/>
        </w:rPr>
      </w:pPr>
    </w:p>
    <w:p w:rsidR="005C2262" w:rsidRPr="00716E1A" w:rsidRDefault="008A7F2A" w:rsidP="001819C4">
      <w:pPr>
        <w:rPr>
          <w:lang w:val="en-GB"/>
        </w:rPr>
      </w:pPr>
      <w:r w:rsidRPr="005C2262">
        <w:rPr>
          <w:noProof/>
          <w:lang w:val="en-GB"/>
        </w:rPr>
        <w:drawing>
          <wp:inline distT="0" distB="0" distL="0" distR="0">
            <wp:extent cx="6296025" cy="1485900"/>
            <wp:effectExtent l="0" t="0" r="0" b="0"/>
            <wp:docPr id="119" name="Picture 31" descr="SEM2-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EM2-side"/>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296025" cy="1485900"/>
                    </a:xfrm>
                    <a:prstGeom prst="rect">
                      <a:avLst/>
                    </a:prstGeom>
                    <a:noFill/>
                    <a:ln>
                      <a:noFill/>
                    </a:ln>
                  </pic:spPr>
                </pic:pic>
              </a:graphicData>
            </a:graphic>
          </wp:inline>
        </w:drawing>
      </w:r>
    </w:p>
    <w:p w:rsidR="005C2262" w:rsidRPr="00716E1A" w:rsidRDefault="005C2262" w:rsidP="001819C4">
      <w:pPr>
        <w:rPr>
          <w:lang w:val="en-GB"/>
        </w:rPr>
      </w:pPr>
    </w:p>
    <w:p w:rsidR="005C2262" w:rsidRPr="00716E1A" w:rsidRDefault="005C2262" w:rsidP="001819C4">
      <w:pPr>
        <w:rPr>
          <w:b/>
          <w:color w:val="002060"/>
          <w:sz w:val="20"/>
          <w:lang w:val="en-GB"/>
        </w:rPr>
      </w:pPr>
      <w:bookmarkStart w:id="142" w:name="_Ref90736096"/>
      <w:bookmarkStart w:id="143" w:name="_Toc90740217"/>
      <w:r w:rsidRPr="00716E1A">
        <w:rPr>
          <w:b/>
          <w:color w:val="002060"/>
          <w:sz w:val="20"/>
          <w:lang w:val="en-GB"/>
        </w:rPr>
        <w:t xml:space="preserve">Figure </w:t>
      </w:r>
      <w:r w:rsidRPr="00716E1A">
        <w:rPr>
          <w:b/>
          <w:color w:val="002060"/>
          <w:sz w:val="20"/>
          <w:lang w:val="en-GB"/>
        </w:rPr>
        <w:fldChar w:fldCharType="begin"/>
      </w:r>
      <w:r w:rsidRPr="00716E1A">
        <w:rPr>
          <w:b/>
          <w:color w:val="002060"/>
          <w:sz w:val="20"/>
          <w:lang w:val="en-GB"/>
        </w:rPr>
        <w:instrText xml:space="preserve"> SEQ Figure \* ARABIC </w:instrText>
      </w:r>
      <w:r w:rsidRPr="00716E1A">
        <w:rPr>
          <w:b/>
          <w:color w:val="002060"/>
          <w:sz w:val="20"/>
          <w:lang w:val="en-GB"/>
        </w:rPr>
        <w:fldChar w:fldCharType="separate"/>
      </w:r>
      <w:r w:rsidR="00233AFD">
        <w:rPr>
          <w:b/>
          <w:noProof/>
          <w:color w:val="002060"/>
          <w:sz w:val="20"/>
          <w:lang w:val="en-GB"/>
        </w:rPr>
        <w:t>52</w:t>
      </w:r>
      <w:r w:rsidRPr="00716E1A">
        <w:rPr>
          <w:b/>
          <w:color w:val="002060"/>
          <w:sz w:val="20"/>
          <w:lang w:val="en-GB"/>
        </w:rPr>
        <w:fldChar w:fldCharType="end"/>
      </w:r>
      <w:bookmarkEnd w:id="142"/>
      <w:r w:rsidRPr="00716E1A">
        <w:rPr>
          <w:b/>
          <w:color w:val="002060"/>
          <w:sz w:val="20"/>
          <w:lang w:val="en-GB"/>
        </w:rPr>
        <w:t> : High-angle SEM images confirming the successful wet-release of the metal bridges in the first of the fabricated quarters.</w:t>
      </w:r>
      <w:bookmarkEnd w:id="143"/>
      <w:r w:rsidRPr="00716E1A">
        <w:rPr>
          <w:b/>
          <w:color w:val="002060"/>
          <w:sz w:val="20"/>
          <w:lang w:val="en-GB"/>
        </w:rPr>
        <w:t xml:space="preserve">   </w:t>
      </w:r>
    </w:p>
    <w:p w:rsidR="00317335" w:rsidRDefault="0016289D" w:rsidP="001819C4">
      <w:pPr>
        <w:pStyle w:val="Heading4"/>
        <w:rPr>
          <w:lang w:val="en-US"/>
        </w:rPr>
      </w:pPr>
      <w:r>
        <w:rPr>
          <w:lang w:val="en-US"/>
        </w:rPr>
        <w:t>Overall assessment of Task 2.3</w:t>
      </w:r>
    </w:p>
    <w:p w:rsidR="0016289D" w:rsidRPr="0016289D" w:rsidRDefault="008D0868" w:rsidP="001819C4">
      <w:pPr>
        <w:rPr>
          <w:i/>
          <w:u w:val="single"/>
          <w:lang w:val="en-GB"/>
        </w:rPr>
      </w:pPr>
      <w:r>
        <w:rPr>
          <w:i/>
          <w:u w:val="single"/>
          <w:lang w:val="en-GB"/>
        </w:rPr>
        <w:t xml:space="preserve">Main </w:t>
      </w:r>
      <w:r w:rsidR="0016289D" w:rsidRPr="0016289D">
        <w:rPr>
          <w:i/>
          <w:u w:val="single"/>
          <w:lang w:val="en-GB"/>
        </w:rPr>
        <w:t>Highlights:</w:t>
      </w:r>
    </w:p>
    <w:p w:rsidR="0016289D" w:rsidRPr="00552835" w:rsidRDefault="00244F9D" w:rsidP="00AB1F51">
      <w:pPr>
        <w:pStyle w:val="ListParagraph"/>
        <w:numPr>
          <w:ilvl w:val="0"/>
          <w:numId w:val="27"/>
        </w:numPr>
        <w:rPr>
          <w:lang w:val="en-GB"/>
        </w:rPr>
      </w:pPr>
      <w:r>
        <w:t>Effective</w:t>
      </w:r>
      <w:r w:rsidR="00552835" w:rsidRPr="00552835">
        <w:rPr>
          <w:lang w:val="en-GB"/>
        </w:rPr>
        <w:t xml:space="preserve"> </w:t>
      </w:r>
      <w:r>
        <w:rPr>
          <w:lang w:val="en-GB"/>
        </w:rPr>
        <w:t xml:space="preserve">(given Covid-19 restrictions) </w:t>
      </w:r>
      <w:r w:rsidR="00552835" w:rsidRPr="00552835">
        <w:rPr>
          <w:lang w:val="en-GB"/>
        </w:rPr>
        <w:t>interaction with Thales</w:t>
      </w:r>
      <w:r w:rsidR="003202B2">
        <w:rPr>
          <w:lang w:val="en-GB"/>
        </w:rPr>
        <w:t>.</w:t>
      </w:r>
    </w:p>
    <w:p w:rsidR="00552835" w:rsidRPr="00552835" w:rsidRDefault="00552835" w:rsidP="00AB1F51">
      <w:pPr>
        <w:pStyle w:val="ListParagraph"/>
        <w:numPr>
          <w:ilvl w:val="0"/>
          <w:numId w:val="27"/>
        </w:numPr>
        <w:rPr>
          <w:lang w:val="en-GB"/>
        </w:rPr>
      </w:pPr>
      <w:r w:rsidRPr="00552835">
        <w:rPr>
          <w:lang w:val="en-GB"/>
        </w:rPr>
        <w:t>Common fabrication runs with Thales</w:t>
      </w:r>
      <w:r w:rsidR="003202B2">
        <w:rPr>
          <w:lang w:val="en-GB"/>
        </w:rPr>
        <w:t>.</w:t>
      </w:r>
    </w:p>
    <w:p w:rsidR="00552835" w:rsidRPr="00552835" w:rsidRDefault="00244F9D" w:rsidP="00AB1F51">
      <w:pPr>
        <w:pStyle w:val="ListParagraph"/>
        <w:numPr>
          <w:ilvl w:val="0"/>
          <w:numId w:val="27"/>
        </w:numPr>
        <w:rPr>
          <w:lang w:val="en-GB"/>
        </w:rPr>
      </w:pPr>
      <w:r>
        <w:rPr>
          <w:lang w:val="en-GB"/>
        </w:rPr>
        <w:t xml:space="preserve">SMARTEC </w:t>
      </w:r>
      <w:r w:rsidR="00552835" w:rsidRPr="00552835">
        <w:rPr>
          <w:lang w:val="en-GB"/>
        </w:rPr>
        <w:t xml:space="preserve">RF MEMS fabrication solely by FORTH with the </w:t>
      </w:r>
      <w:r>
        <w:rPr>
          <w:lang w:val="en-GB"/>
        </w:rPr>
        <w:t xml:space="preserve">initial </w:t>
      </w:r>
      <w:r w:rsidR="00552835" w:rsidRPr="00552835">
        <w:rPr>
          <w:lang w:val="en-GB"/>
        </w:rPr>
        <w:t>focus on controlling mechanical response (evaluation on going)</w:t>
      </w:r>
      <w:r w:rsidR="003202B2">
        <w:rPr>
          <w:lang w:val="en-GB"/>
        </w:rPr>
        <w:t>.</w:t>
      </w:r>
    </w:p>
    <w:p w:rsidR="00552835" w:rsidRDefault="00552835" w:rsidP="00AB1F51">
      <w:pPr>
        <w:pStyle w:val="ListParagraph"/>
        <w:numPr>
          <w:ilvl w:val="0"/>
          <w:numId w:val="27"/>
        </w:numPr>
        <w:rPr>
          <w:lang w:val="en-GB"/>
        </w:rPr>
      </w:pPr>
      <w:r w:rsidRPr="00552835">
        <w:rPr>
          <w:lang w:val="en-GB"/>
        </w:rPr>
        <w:t>FORTH demonstrated its ability to fabricate RF MEMS</w:t>
      </w:r>
      <w:r w:rsidR="003202B2">
        <w:rPr>
          <w:lang w:val="en-GB"/>
        </w:rPr>
        <w:t>.</w:t>
      </w:r>
    </w:p>
    <w:p w:rsidR="003202B2" w:rsidRDefault="003202B2" w:rsidP="00AB1F51">
      <w:pPr>
        <w:pStyle w:val="ListParagraph"/>
        <w:numPr>
          <w:ilvl w:val="0"/>
          <w:numId w:val="27"/>
        </w:numPr>
        <w:rPr>
          <w:lang w:val="en-GB"/>
        </w:rPr>
      </w:pPr>
      <w:r>
        <w:rPr>
          <w:lang w:val="en-GB"/>
        </w:rPr>
        <w:t>Setting up of RF MEMS</w:t>
      </w:r>
      <w:r w:rsidR="00244F9D">
        <w:rPr>
          <w:lang w:val="en-GB"/>
        </w:rPr>
        <w:t xml:space="preserve"> dedicated</w:t>
      </w:r>
      <w:r>
        <w:rPr>
          <w:lang w:val="en-GB"/>
        </w:rPr>
        <w:t xml:space="preserve"> characterisation station at FORTH </w:t>
      </w:r>
    </w:p>
    <w:p w:rsidR="00776298" w:rsidRPr="00776298" w:rsidRDefault="00776298" w:rsidP="00776298">
      <w:pPr>
        <w:rPr>
          <w:lang w:val="en-GB"/>
        </w:rPr>
      </w:pPr>
    </w:p>
    <w:p w:rsidR="0016289D" w:rsidRPr="0016289D" w:rsidRDefault="003202B2" w:rsidP="001819C4">
      <w:pPr>
        <w:rPr>
          <w:i/>
          <w:u w:val="single"/>
          <w:lang w:val="en-GB"/>
        </w:rPr>
      </w:pPr>
      <w:r>
        <w:rPr>
          <w:i/>
          <w:u w:val="single"/>
          <w:lang w:val="en-GB"/>
        </w:rPr>
        <w:lastRenderedPageBreak/>
        <w:t>Main</w:t>
      </w:r>
      <w:r w:rsidR="008D0868">
        <w:rPr>
          <w:i/>
          <w:u w:val="single"/>
          <w:lang w:val="en-GB"/>
        </w:rPr>
        <w:t xml:space="preserve"> </w:t>
      </w:r>
      <w:r w:rsidR="0016289D" w:rsidRPr="0016289D">
        <w:rPr>
          <w:i/>
          <w:u w:val="single"/>
          <w:lang w:val="en-GB"/>
        </w:rPr>
        <w:t>Lowlights:</w:t>
      </w:r>
    </w:p>
    <w:p w:rsidR="008A7F2A" w:rsidRPr="003202B2" w:rsidRDefault="000C3BCE" w:rsidP="00AB1F51">
      <w:pPr>
        <w:pStyle w:val="ListParagraph"/>
        <w:numPr>
          <w:ilvl w:val="0"/>
          <w:numId w:val="28"/>
        </w:numPr>
        <w:rPr>
          <w:lang w:val="en-GB"/>
        </w:rPr>
      </w:pPr>
      <w:r w:rsidRPr="003202B2">
        <w:rPr>
          <w:lang w:val="en-GB"/>
        </w:rPr>
        <w:t xml:space="preserve">The </w:t>
      </w:r>
      <w:r w:rsidR="008D0868" w:rsidRPr="003202B2">
        <w:rPr>
          <w:lang w:val="en-GB"/>
        </w:rPr>
        <w:t xml:space="preserve">delay in employing the ICP </w:t>
      </w:r>
      <w:r w:rsidR="003202B2" w:rsidRPr="003202B2">
        <w:rPr>
          <w:lang w:val="en-GB"/>
        </w:rPr>
        <w:t>in the RF MEMS bridge release</w:t>
      </w:r>
      <w:r w:rsidR="003202B2">
        <w:rPr>
          <w:lang w:val="en-GB"/>
        </w:rPr>
        <w:t>.</w:t>
      </w:r>
    </w:p>
    <w:p w:rsidR="003202B2" w:rsidRDefault="003202B2" w:rsidP="00AB1F51">
      <w:pPr>
        <w:pStyle w:val="ListParagraph"/>
        <w:numPr>
          <w:ilvl w:val="0"/>
          <w:numId w:val="28"/>
        </w:numPr>
        <w:rPr>
          <w:lang w:val="en-GB"/>
        </w:rPr>
      </w:pPr>
      <w:r w:rsidRPr="003202B2">
        <w:rPr>
          <w:lang w:val="en-GB"/>
        </w:rPr>
        <w:t>The due to covid</w:t>
      </w:r>
      <w:r>
        <w:rPr>
          <w:lang w:val="en-GB"/>
        </w:rPr>
        <w:t>-</w:t>
      </w:r>
      <w:r w:rsidRPr="003202B2">
        <w:rPr>
          <w:lang w:val="en-GB"/>
        </w:rPr>
        <w:t>19 weakness to organize face to face meeting with Thales</w:t>
      </w:r>
      <w:r>
        <w:rPr>
          <w:lang w:val="en-GB"/>
        </w:rPr>
        <w:t>.</w:t>
      </w:r>
    </w:p>
    <w:p w:rsidR="003202B2" w:rsidRDefault="003202B2" w:rsidP="003202B2">
      <w:pPr>
        <w:rPr>
          <w:rFonts w:eastAsia="SimSun"/>
          <w:i/>
          <w:u w:val="single"/>
          <w:lang w:val="en-GB"/>
        </w:rPr>
      </w:pPr>
      <w:r w:rsidRPr="003202B2">
        <w:rPr>
          <w:rFonts w:eastAsia="SimSun"/>
          <w:i/>
          <w:u w:val="single"/>
          <w:lang w:val="en-GB"/>
        </w:rPr>
        <w:t>Corrective actions</w:t>
      </w:r>
    </w:p>
    <w:p w:rsidR="003202B2" w:rsidRDefault="003202B2" w:rsidP="00AB1F51">
      <w:pPr>
        <w:pStyle w:val="ListParagraph"/>
        <w:numPr>
          <w:ilvl w:val="0"/>
          <w:numId w:val="29"/>
        </w:numPr>
        <w:rPr>
          <w:rStyle w:val="jlqj4b"/>
          <w:lang w:val="en"/>
        </w:rPr>
      </w:pPr>
      <w:r w:rsidRPr="009547D1">
        <w:rPr>
          <w:rStyle w:val="jlqj4b"/>
          <w:lang w:val="en"/>
        </w:rPr>
        <w:t>Accelerate the solution to the ICP malfunctioning</w:t>
      </w:r>
      <w:r>
        <w:rPr>
          <w:rStyle w:val="jlqj4b"/>
          <w:lang w:val="en"/>
        </w:rPr>
        <w:t>.</w:t>
      </w:r>
    </w:p>
    <w:p w:rsidR="003202B2" w:rsidRPr="009547D1" w:rsidRDefault="003202B2" w:rsidP="00AB1F51">
      <w:pPr>
        <w:pStyle w:val="ListParagraph"/>
        <w:numPr>
          <w:ilvl w:val="0"/>
          <w:numId w:val="29"/>
        </w:numPr>
        <w:rPr>
          <w:rStyle w:val="jlqj4b"/>
          <w:lang w:val="en"/>
        </w:rPr>
      </w:pPr>
      <w:r>
        <w:rPr>
          <w:rStyle w:val="jlqj4b"/>
          <w:lang w:val="en"/>
        </w:rPr>
        <w:t xml:space="preserve">F2F meetings with Thales (if the </w:t>
      </w:r>
      <w:r w:rsidR="00244F9D">
        <w:rPr>
          <w:rStyle w:val="jlqj4b"/>
          <w:lang w:val="en"/>
        </w:rPr>
        <w:t>pandemic</w:t>
      </w:r>
      <w:r>
        <w:rPr>
          <w:rStyle w:val="jlqj4b"/>
          <w:lang w:val="en"/>
        </w:rPr>
        <w:t xml:space="preserve"> allows them)</w:t>
      </w:r>
    </w:p>
    <w:p w:rsidR="00937D0F" w:rsidRDefault="00937D0F" w:rsidP="001819C4">
      <w:pPr>
        <w:pStyle w:val="Heading3"/>
      </w:pPr>
      <w:bookmarkStart w:id="144" w:name="_Toc91857322"/>
      <w:r>
        <w:t>TAIPRO</w:t>
      </w:r>
      <w:bookmarkEnd w:id="144"/>
    </w:p>
    <w:p w:rsidR="00E70E79" w:rsidRDefault="00E70E79" w:rsidP="001819C4">
      <w:pPr>
        <w:rPr>
          <w:lang w:val="en-US"/>
        </w:rPr>
      </w:pPr>
      <w:r w:rsidRPr="00E70E79">
        <w:rPr>
          <w:lang w:val="en-US"/>
        </w:rPr>
        <w:t xml:space="preserve">In WP2, TAIPRO has taken into in charge with </w:t>
      </w:r>
      <w:r>
        <w:rPr>
          <w:lang w:val="en-US"/>
        </w:rPr>
        <w:t>TRT the stud</w:t>
      </w:r>
      <w:r w:rsidR="00C465BB">
        <w:rPr>
          <w:lang w:val="en-US"/>
        </w:rPr>
        <w:t>y</w:t>
      </w:r>
      <w:r>
        <w:rPr>
          <w:lang w:val="en-US"/>
        </w:rPr>
        <w:t xml:space="preserve"> on RF-MEMS packaging. Devices have been fabricated and characterized (DC) at TRT and TAIPRO has performed all packaging tests using different glues and techniques according their production capabilities. TAIPRO did also microscope observation in order to qualify each procedure applied during phase of tests.</w:t>
      </w:r>
    </w:p>
    <w:p w:rsidR="00E70E79" w:rsidRPr="00E70E79" w:rsidRDefault="00E70E79" w:rsidP="00E70E79">
      <w:pPr>
        <w:rPr>
          <w:lang w:val="en-US"/>
        </w:rPr>
      </w:pPr>
      <w:r>
        <w:rPr>
          <w:lang w:val="en-US"/>
        </w:rPr>
        <w:t xml:space="preserve">Regarding TEC implementation for demonstrators, TAIPRO </w:t>
      </w:r>
      <w:r w:rsidR="00C465BB">
        <w:rPr>
          <w:lang w:val="en-US"/>
        </w:rPr>
        <w:t xml:space="preserve">has </w:t>
      </w:r>
      <w:proofErr w:type="gramStart"/>
      <w:r>
        <w:rPr>
          <w:lang w:val="en-US"/>
        </w:rPr>
        <w:t>taken into account</w:t>
      </w:r>
      <w:proofErr w:type="gramEnd"/>
      <w:r>
        <w:rPr>
          <w:lang w:val="en-US"/>
        </w:rPr>
        <w:t xml:space="preserve"> also the integration of test devices on TEC with PCB definition in order to qualify TECs provided by CIDETE. </w:t>
      </w:r>
    </w:p>
    <w:p w:rsidR="00F2523B" w:rsidRDefault="00EB6924" w:rsidP="00945165">
      <w:pPr>
        <w:pStyle w:val="Heading4"/>
        <w:rPr>
          <w:lang w:val="en-US"/>
        </w:rPr>
      </w:pPr>
      <w:bookmarkStart w:id="145" w:name="_Toc91857323"/>
      <w:r>
        <w:rPr>
          <w:lang w:val="en-US"/>
        </w:rPr>
        <w:t>Development of RF MEMS packaging</w:t>
      </w:r>
      <w:bookmarkEnd w:id="145"/>
    </w:p>
    <w:p w:rsidR="00EB6924" w:rsidRPr="00EB6924" w:rsidRDefault="00EB6924" w:rsidP="00EB6924">
      <w:pPr>
        <w:rPr>
          <w:lang w:val="en-US"/>
        </w:rPr>
      </w:pPr>
      <w:r>
        <w:rPr>
          <w:lang w:val="en-US"/>
        </w:rPr>
        <w:t xml:space="preserve">The aim of these studies is to identify a methodology of RF-MEMS packaging by automatic pick &amp; place technique available at TAIPRO. </w:t>
      </w:r>
    </w:p>
    <w:p w:rsidR="00EB6924" w:rsidRPr="00EB6924" w:rsidRDefault="00EB6924" w:rsidP="001819C4">
      <w:pPr>
        <w:pStyle w:val="Heading4"/>
        <w:rPr>
          <w:lang w:val="en-US"/>
        </w:rPr>
      </w:pPr>
      <w:bookmarkStart w:id="146" w:name="_Toc91857324"/>
      <w:r w:rsidRPr="00EB6924">
        <w:rPr>
          <w:lang w:val="en-US"/>
        </w:rPr>
        <w:t>First trial run of RF MEMS packaging</w:t>
      </w:r>
      <w:bookmarkEnd w:id="146"/>
    </w:p>
    <w:p w:rsidR="00E70E79" w:rsidRDefault="00E70E79" w:rsidP="00E70E79">
      <w:pPr>
        <w:rPr>
          <w:lang w:val="en-US" w:eastAsia="fr-BE"/>
        </w:rPr>
      </w:pPr>
      <w:r>
        <w:rPr>
          <w:szCs w:val="24"/>
          <w:lang w:val="en-US" w:eastAsia="fr-BE"/>
        </w:rPr>
        <w:t>A</w:t>
      </w:r>
      <w:r w:rsidRPr="003F2D2A">
        <w:rPr>
          <w:szCs w:val="24"/>
          <w:lang w:val="en-US" w:eastAsia="fr-BE"/>
        </w:rPr>
        <w:t xml:space="preserve"> first trial run of packaging on capacitive RF-MEMS</w:t>
      </w:r>
      <w:r>
        <w:rPr>
          <w:szCs w:val="24"/>
          <w:lang w:val="en-US" w:eastAsia="fr-BE"/>
        </w:rPr>
        <w:t xml:space="preserve"> </w:t>
      </w:r>
      <w:r w:rsidRPr="003F2D2A">
        <w:rPr>
          <w:szCs w:val="24"/>
          <w:lang w:val="en-US" w:eastAsia="fr-BE"/>
        </w:rPr>
        <w:t>switches from TRT</w:t>
      </w:r>
      <w:r>
        <w:rPr>
          <w:szCs w:val="24"/>
          <w:lang w:val="en-US" w:eastAsia="fr-BE"/>
        </w:rPr>
        <w:t xml:space="preserve"> has been performed on year 1</w:t>
      </w:r>
      <w:r w:rsidRPr="003F2D2A">
        <w:rPr>
          <w:szCs w:val="24"/>
          <w:lang w:val="en-US" w:eastAsia="fr-BE"/>
        </w:rPr>
        <w:t xml:space="preserve">. </w:t>
      </w:r>
      <w:r>
        <w:rPr>
          <w:szCs w:val="24"/>
          <w:lang w:val="en-US" w:eastAsia="fr-BE"/>
        </w:rPr>
        <w:t xml:space="preserve"> </w:t>
      </w:r>
      <w:r>
        <w:rPr>
          <w:lang w:val="en-US" w:eastAsia="fr-BE"/>
        </w:rPr>
        <w:t xml:space="preserve">Three types of glue were used for this first trial: </w:t>
      </w:r>
    </w:p>
    <w:p w:rsidR="00E70E79" w:rsidRDefault="00E70E79" w:rsidP="001819C4">
      <w:pPr>
        <w:pStyle w:val="ListParagraph"/>
      </w:pPr>
      <w:r>
        <w:t>IQ-Bond 8427 : UV curing</w:t>
      </w:r>
    </w:p>
    <w:p w:rsidR="00E70E79" w:rsidRDefault="00E70E79" w:rsidP="001819C4">
      <w:pPr>
        <w:pStyle w:val="ListParagraph"/>
      </w:pPr>
      <w:r>
        <w:t xml:space="preserve">IQ-Bond 2402 : curing 30 min @ 125°C – black epoxy glue, SMD adhesive with high viscosity and thixotropy </w:t>
      </w:r>
    </w:p>
    <w:p w:rsidR="00E70E79" w:rsidRDefault="00E70E79" w:rsidP="001819C4">
      <w:pPr>
        <w:pStyle w:val="ListParagraph"/>
      </w:pPr>
      <w:r w:rsidRPr="007F7286">
        <w:t>IQ-bond 2432-T : curing 90 m</w:t>
      </w:r>
      <w:r>
        <w:t>in @ 150°C – with flexible glue, hybrid chemistry</w:t>
      </w:r>
    </w:p>
    <w:p w:rsidR="00E70E79" w:rsidRDefault="00E70E79" w:rsidP="001819C4">
      <w:pPr>
        <w:pStyle w:val="ListParagraph"/>
      </w:pPr>
    </w:p>
    <w:p w:rsidR="00E70E79" w:rsidRDefault="00E70E79" w:rsidP="001819C4">
      <w:pPr>
        <w:rPr>
          <w:szCs w:val="24"/>
          <w:lang w:val="en-US" w:eastAsia="fr-BE"/>
        </w:rPr>
      </w:pPr>
      <w:r>
        <w:rPr>
          <w:szCs w:val="24"/>
          <w:lang w:val="en-US" w:eastAsia="fr-BE"/>
        </w:rPr>
        <w:t>The results of this first trial were the following:</w:t>
      </w:r>
    </w:p>
    <w:p w:rsidR="00E70E79" w:rsidRPr="00E70E79" w:rsidRDefault="00E70E79" w:rsidP="001819C4">
      <w:pPr>
        <w:pStyle w:val="ListParagraph"/>
      </w:pPr>
      <w:r w:rsidRPr="00E70E79">
        <w:t>IQ-Bond 2402 : Glue application is OK but contamination of devices (creep of glue on metallization)</w:t>
      </w:r>
    </w:p>
    <w:p w:rsidR="00E70E79" w:rsidRPr="00E70E79" w:rsidRDefault="00E70E79" w:rsidP="001819C4">
      <w:pPr>
        <w:pStyle w:val="ListParagraph"/>
      </w:pPr>
      <w:r w:rsidRPr="00E70E79">
        <w:t>Q-Bond 2432 : Sprawl of glue on devices &amp; contamination of devices (creep of glue on metallization)</w:t>
      </w:r>
    </w:p>
    <w:p w:rsidR="00E70E79" w:rsidRDefault="00E70E79" w:rsidP="001819C4">
      <w:pPr>
        <w:pStyle w:val="ListParagraph"/>
      </w:pPr>
      <w:r w:rsidRPr="00E70E79">
        <w:t>Q-Bond 8427/UV : Sprawl of glue on devices but no contamination of devices</w:t>
      </w:r>
    </w:p>
    <w:p w:rsidR="00E70E79" w:rsidRPr="00E70E79" w:rsidRDefault="00E70E79" w:rsidP="001819C4">
      <w:pPr>
        <w:pStyle w:val="ListParagraph"/>
      </w:pPr>
    </w:p>
    <w:p w:rsidR="00E70E79" w:rsidRDefault="008A7F2A" w:rsidP="001819C4">
      <w:pPr>
        <w:rPr>
          <w:szCs w:val="24"/>
          <w:lang w:val="en-US" w:eastAsia="fr-BE"/>
        </w:rPr>
      </w:pPr>
      <w:r w:rsidRPr="00E70E79">
        <w:rPr>
          <w:noProof/>
          <w:szCs w:val="24"/>
          <w:lang w:eastAsia="fr-FR"/>
        </w:rPr>
        <w:lastRenderedPageBreak/>
        <w:drawing>
          <wp:inline distT="0" distB="0" distL="0" distR="0">
            <wp:extent cx="6296025" cy="3228975"/>
            <wp:effectExtent l="0" t="0" r="0" b="0"/>
            <wp:docPr id="64"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296025" cy="3228975"/>
                    </a:xfrm>
                    <a:prstGeom prst="rect">
                      <a:avLst/>
                    </a:prstGeom>
                    <a:noFill/>
                    <a:ln>
                      <a:noFill/>
                    </a:ln>
                  </pic:spPr>
                </pic:pic>
              </a:graphicData>
            </a:graphic>
          </wp:inline>
        </w:drawing>
      </w:r>
    </w:p>
    <w:p w:rsidR="00E70E79" w:rsidRDefault="00EF1934" w:rsidP="00E70E79">
      <w:pPr>
        <w:pStyle w:val="Caption"/>
        <w:rPr>
          <w:rFonts w:ascii="Calibri,Bold" w:hAnsi="Calibri,Bold" w:cs="Calibri,Bold"/>
          <w:b w:val="0"/>
          <w:bCs/>
          <w:lang w:val="en-US" w:eastAsia="fr-BE"/>
        </w:rPr>
      </w:pPr>
      <w:bookmarkStart w:id="147" w:name="_Toc52190205"/>
      <w:bookmarkStart w:id="148" w:name="_Toc91085180"/>
      <w:r>
        <w:rPr>
          <w:lang w:val="en-US"/>
        </w:rPr>
        <w:t>Figure</w:t>
      </w:r>
      <w:r w:rsidR="00E70E79" w:rsidRPr="007B3E4E">
        <w:rPr>
          <w:lang w:val="en-US"/>
        </w:rPr>
        <w:t xml:space="preserve"> </w:t>
      </w:r>
      <w:r>
        <w:rPr>
          <w:lang w:val="en-US"/>
        </w:rPr>
        <w:fldChar w:fldCharType="begin"/>
      </w:r>
      <w:r>
        <w:rPr>
          <w:lang w:val="en-US"/>
        </w:rPr>
        <w:instrText xml:space="preserve"> SEQ Figure \* ARABIC </w:instrText>
      </w:r>
      <w:r>
        <w:rPr>
          <w:lang w:val="en-US"/>
        </w:rPr>
        <w:fldChar w:fldCharType="separate"/>
      </w:r>
      <w:r w:rsidR="00233AFD">
        <w:rPr>
          <w:noProof/>
          <w:lang w:val="en-US"/>
        </w:rPr>
        <w:t>53</w:t>
      </w:r>
      <w:r>
        <w:rPr>
          <w:lang w:val="en-US"/>
        </w:rPr>
        <w:fldChar w:fldCharType="end"/>
      </w:r>
      <w:r w:rsidR="00E70E79" w:rsidRPr="007B3E4E">
        <w:rPr>
          <w:lang w:val="en-US"/>
        </w:rPr>
        <w:t xml:space="preserve"> : </w:t>
      </w:r>
      <w:bookmarkEnd w:id="147"/>
      <w:r w:rsidR="00E70E79">
        <w:rPr>
          <w:rFonts w:ascii="Calibri,Bold" w:hAnsi="Calibri,Bold" w:cs="Calibri,Bold"/>
          <w:b w:val="0"/>
          <w:bCs/>
          <w:lang w:val="en-US" w:eastAsia="fr-BE"/>
        </w:rPr>
        <w:t>Results first trial</w:t>
      </w:r>
      <w:bookmarkEnd w:id="148"/>
    </w:p>
    <w:p w:rsidR="00E70E79" w:rsidRDefault="00E70E79" w:rsidP="00E70E79">
      <w:pPr>
        <w:rPr>
          <w:lang w:val="en-US" w:eastAsia="fr-BE"/>
        </w:rPr>
      </w:pPr>
    </w:p>
    <w:p w:rsidR="00E70E79" w:rsidRDefault="00E70E79" w:rsidP="00E70E79">
      <w:pPr>
        <w:rPr>
          <w:lang w:val="en-GB"/>
        </w:rPr>
      </w:pPr>
      <w:r>
        <w:rPr>
          <w:lang w:val="en-GB"/>
        </w:rPr>
        <w:t>The conclusion for this first trial was that i</w:t>
      </w:r>
      <w:r w:rsidRPr="009E52AE">
        <w:rPr>
          <w:lang w:val="en-GB"/>
        </w:rPr>
        <w:t>deally for MEMS packaging</w:t>
      </w:r>
      <w:r>
        <w:rPr>
          <w:lang w:val="en-GB"/>
        </w:rPr>
        <w:t xml:space="preserve"> we need: </w:t>
      </w:r>
    </w:p>
    <w:p w:rsidR="00E70E79" w:rsidRPr="00E70E79" w:rsidRDefault="00E70E79" w:rsidP="001819C4">
      <w:pPr>
        <w:pStyle w:val="ListParagraph"/>
      </w:pPr>
      <w:r w:rsidRPr="00E70E79">
        <w:t>High</w:t>
      </w:r>
      <w:r>
        <w:t>er</w:t>
      </w:r>
      <w:r w:rsidRPr="00E70E79">
        <w:t xml:space="preserve"> viscosity (as for IQ-Bond 2402)</w:t>
      </w:r>
    </w:p>
    <w:p w:rsidR="00E70E79" w:rsidRDefault="00E70E79" w:rsidP="001819C4">
      <w:pPr>
        <w:pStyle w:val="ListParagraph"/>
      </w:pPr>
      <w:r w:rsidRPr="00E70E79">
        <w:t>No glue creep (as for IQ-Bond 8427-UV)</w:t>
      </w:r>
    </w:p>
    <w:p w:rsidR="00EF1934" w:rsidRPr="00A867F0" w:rsidRDefault="00EF1934" w:rsidP="001819C4">
      <w:pPr>
        <w:pStyle w:val="Heading4"/>
        <w:rPr>
          <w:lang w:val="en-US"/>
        </w:rPr>
      </w:pPr>
      <w:bookmarkStart w:id="149" w:name="_Toc91857325"/>
      <w:r w:rsidRPr="00A867F0">
        <w:rPr>
          <w:lang w:val="en-US"/>
        </w:rPr>
        <w:t>Second trial run of RF-MEMS packaging</w:t>
      </w:r>
      <w:bookmarkEnd w:id="149"/>
    </w:p>
    <w:p w:rsidR="00EF1934" w:rsidRDefault="00EF1934" w:rsidP="00EF1934">
      <w:pPr>
        <w:rPr>
          <w:lang w:val="en-GB"/>
        </w:rPr>
      </w:pPr>
      <w:r>
        <w:rPr>
          <w:lang w:val="en-GB"/>
        </w:rPr>
        <w:t xml:space="preserve">For the second run, </w:t>
      </w:r>
      <w:proofErr w:type="spellStart"/>
      <w:r>
        <w:rPr>
          <w:lang w:val="en-GB"/>
        </w:rPr>
        <w:t>Taipro</w:t>
      </w:r>
      <w:proofErr w:type="spellEnd"/>
      <w:r>
        <w:rPr>
          <w:lang w:val="en-GB"/>
        </w:rPr>
        <w:t xml:space="preserve"> has identified another UV glue with higher viscosity (300.000 </w:t>
      </w:r>
      <w:proofErr w:type="spellStart"/>
      <w:r>
        <w:rPr>
          <w:lang w:val="en-GB"/>
        </w:rPr>
        <w:t>mPa.s</w:t>
      </w:r>
      <w:proofErr w:type="spellEnd"/>
      <w:r>
        <w:rPr>
          <w:lang w:val="en-GB"/>
        </w:rPr>
        <w:t xml:space="preserve"> instead of 35.000 </w:t>
      </w:r>
      <w:proofErr w:type="spellStart"/>
      <w:r>
        <w:rPr>
          <w:lang w:val="en-GB"/>
        </w:rPr>
        <w:t>mPa.s</w:t>
      </w:r>
      <w:proofErr w:type="spellEnd"/>
      <w:r>
        <w:rPr>
          <w:lang w:val="en-GB"/>
        </w:rPr>
        <w:t xml:space="preserve">). The IQ-Bond 7294 is an UV </w:t>
      </w:r>
      <w:proofErr w:type="gramStart"/>
      <w:r>
        <w:rPr>
          <w:lang w:val="en-GB"/>
        </w:rPr>
        <w:t>epoxy based</w:t>
      </w:r>
      <w:proofErr w:type="gramEnd"/>
      <w:r>
        <w:rPr>
          <w:lang w:val="en-GB"/>
        </w:rPr>
        <w:t xml:space="preserve"> material (compared to the IQ-Bond 8427 that is an acrylic based material). Regarding contamination, it was also decided to use a </w:t>
      </w:r>
      <w:proofErr w:type="gramStart"/>
      <w:r>
        <w:rPr>
          <w:lang w:val="en-GB"/>
        </w:rPr>
        <w:t>silicone based</w:t>
      </w:r>
      <w:proofErr w:type="gramEnd"/>
      <w:r>
        <w:rPr>
          <w:lang w:val="en-GB"/>
        </w:rPr>
        <w:t xml:space="preserve"> material, the RTV-162. The viscosity of this glue is very high (no value given by the manufacturer because it’s a paste). </w:t>
      </w:r>
    </w:p>
    <w:p w:rsidR="00EF1934" w:rsidRDefault="00EF1934" w:rsidP="00EF1934">
      <w:pPr>
        <w:rPr>
          <w:lang w:val="en-GB"/>
        </w:rPr>
      </w:pPr>
      <w:r>
        <w:rPr>
          <w:lang w:val="en-GB"/>
        </w:rPr>
        <w:t xml:space="preserve">For this second run, </w:t>
      </w:r>
      <w:proofErr w:type="spellStart"/>
      <w:r>
        <w:rPr>
          <w:lang w:val="en-GB"/>
        </w:rPr>
        <w:t>Taipro</w:t>
      </w:r>
      <w:proofErr w:type="spellEnd"/>
      <w:r>
        <w:rPr>
          <w:lang w:val="en-GB"/>
        </w:rPr>
        <w:t xml:space="preserve"> has performed 3 different tests. On the first test group, we have dispensed the glue on all locations, then placed the cap then did the UV curing once. On the second group, the dispensing, placement and UV curing was done one by one directly at each location. The test plan was the following: </w:t>
      </w:r>
    </w:p>
    <w:p w:rsidR="00EF1934" w:rsidRDefault="00EF1934" w:rsidP="00EF1934">
      <w:pPr>
        <w:rPr>
          <w:lang w:val="en-GB"/>
        </w:rPr>
      </w:pPr>
    </w:p>
    <w:p w:rsidR="00EF1934" w:rsidRDefault="008A7F2A" w:rsidP="001819C4">
      <w:pPr>
        <w:rPr>
          <w:lang w:val="en-GB"/>
        </w:rPr>
      </w:pPr>
      <w:r w:rsidRPr="00AC6551">
        <w:rPr>
          <w:noProof/>
          <w:lang w:eastAsia="fr-FR"/>
        </w:rPr>
        <w:drawing>
          <wp:inline distT="0" distB="0" distL="0" distR="0">
            <wp:extent cx="6296025" cy="1552575"/>
            <wp:effectExtent l="0" t="0" r="0" b="0"/>
            <wp:docPr id="65" name="Image 26"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descr="Une image contenant table&#10;&#10;Description générée automatiquement"/>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296025" cy="1552575"/>
                    </a:xfrm>
                    <a:prstGeom prst="rect">
                      <a:avLst/>
                    </a:prstGeom>
                    <a:noFill/>
                    <a:ln>
                      <a:noFill/>
                    </a:ln>
                  </pic:spPr>
                </pic:pic>
              </a:graphicData>
            </a:graphic>
          </wp:inline>
        </w:drawing>
      </w:r>
    </w:p>
    <w:p w:rsidR="00EF1934" w:rsidRPr="009E52AE" w:rsidRDefault="00B842D2" w:rsidP="00B842D2">
      <w:pPr>
        <w:pStyle w:val="Caption"/>
        <w:rPr>
          <w:lang w:val="en-GB"/>
        </w:rPr>
      </w:pPr>
      <w:bookmarkStart w:id="150" w:name="_Toc91857370"/>
      <w:r w:rsidRPr="00B842D2">
        <w:rPr>
          <w:lang w:val="en-US"/>
        </w:rPr>
        <w:t xml:space="preserve">Table </w:t>
      </w:r>
      <w:r>
        <w:fldChar w:fldCharType="begin"/>
      </w:r>
      <w:r w:rsidRPr="00B842D2">
        <w:rPr>
          <w:lang w:val="en-US"/>
        </w:rPr>
        <w:instrText xml:space="preserve"> SEQ Table \* ARABIC </w:instrText>
      </w:r>
      <w:r>
        <w:fldChar w:fldCharType="separate"/>
      </w:r>
      <w:r w:rsidR="001819C4">
        <w:rPr>
          <w:noProof/>
          <w:lang w:val="en-US"/>
        </w:rPr>
        <w:t>10</w:t>
      </w:r>
      <w:r>
        <w:fldChar w:fldCharType="end"/>
      </w:r>
      <w:r w:rsidRPr="00D80564">
        <w:rPr>
          <w:lang w:val="en-US"/>
        </w:rPr>
        <w:t xml:space="preserve"> </w:t>
      </w:r>
      <w:r w:rsidR="00EF1934" w:rsidRPr="007B3E4E">
        <w:rPr>
          <w:lang w:val="en-US"/>
        </w:rPr>
        <w:t xml:space="preserve">: </w:t>
      </w:r>
      <w:r w:rsidR="00EF1934">
        <w:rPr>
          <w:rFonts w:ascii="Calibri,Bold" w:hAnsi="Calibri,Bold" w:cs="Calibri,Bold"/>
          <w:bCs/>
          <w:lang w:val="en-US" w:eastAsia="fr-BE"/>
        </w:rPr>
        <w:t>Test plan second run</w:t>
      </w:r>
      <w:bookmarkEnd w:id="150"/>
    </w:p>
    <w:p w:rsidR="00EF1934" w:rsidRPr="009E52AE" w:rsidRDefault="00EF1934" w:rsidP="001819C4">
      <w:pPr>
        <w:rPr>
          <w:lang w:val="en-GB"/>
        </w:rPr>
      </w:pPr>
    </w:p>
    <w:p w:rsidR="00EF1934" w:rsidRDefault="008A7F2A" w:rsidP="001819C4">
      <w:pPr>
        <w:rPr>
          <w:lang w:val="en-GB"/>
        </w:rPr>
      </w:pPr>
      <w:r w:rsidRPr="00FF65E7">
        <w:rPr>
          <w:noProof/>
        </w:rPr>
        <w:drawing>
          <wp:inline distT="0" distB="0" distL="0" distR="0">
            <wp:extent cx="4314825" cy="32385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314825" cy="3238500"/>
                    </a:xfrm>
                    <a:prstGeom prst="rect">
                      <a:avLst/>
                    </a:prstGeom>
                    <a:noFill/>
                    <a:ln>
                      <a:noFill/>
                    </a:ln>
                  </pic:spPr>
                </pic:pic>
              </a:graphicData>
            </a:graphic>
          </wp:inline>
        </w:drawing>
      </w:r>
    </w:p>
    <w:p w:rsidR="00EF1934" w:rsidRDefault="00EF1934" w:rsidP="00EF1934">
      <w:pPr>
        <w:pStyle w:val="Caption"/>
        <w:rPr>
          <w:rFonts w:ascii="Calibri,Bold" w:hAnsi="Calibri,Bold" w:cs="Calibri,Bold"/>
          <w:bCs/>
          <w:lang w:val="en-US" w:eastAsia="fr-BE"/>
        </w:rPr>
      </w:pPr>
      <w:bookmarkStart w:id="151" w:name="_Toc91085181"/>
      <w:r w:rsidRPr="00EF1934">
        <w:rPr>
          <w:lang w:val="en-US"/>
        </w:rPr>
        <w:t xml:space="preserve">Figure </w:t>
      </w:r>
      <w:r>
        <w:fldChar w:fldCharType="begin"/>
      </w:r>
      <w:r w:rsidRPr="00EF1934">
        <w:rPr>
          <w:lang w:val="en-US"/>
        </w:rPr>
        <w:instrText xml:space="preserve"> SEQ Figure \* ARABIC </w:instrText>
      </w:r>
      <w:r>
        <w:fldChar w:fldCharType="separate"/>
      </w:r>
      <w:r w:rsidR="00233AFD">
        <w:rPr>
          <w:noProof/>
          <w:lang w:val="en-US"/>
        </w:rPr>
        <w:t>54</w:t>
      </w:r>
      <w:r>
        <w:fldChar w:fldCharType="end"/>
      </w:r>
      <w:r w:rsidRPr="007B3E4E">
        <w:rPr>
          <w:lang w:val="en-US"/>
        </w:rPr>
        <w:t xml:space="preserve"> : </w:t>
      </w:r>
      <w:r>
        <w:rPr>
          <w:rFonts w:ascii="Calibri,Bold" w:hAnsi="Calibri,Bold" w:cs="Calibri,Bold"/>
          <w:bCs/>
          <w:lang w:val="en-US" w:eastAsia="fr-BE"/>
        </w:rPr>
        <w:t>Part of the wafer to be used</w:t>
      </w:r>
      <w:bookmarkEnd w:id="151"/>
    </w:p>
    <w:p w:rsidR="00EF1934" w:rsidRDefault="00EF1934" w:rsidP="00EF1934">
      <w:pPr>
        <w:rPr>
          <w:lang w:val="en-US" w:eastAsia="fr-BE"/>
        </w:rPr>
      </w:pPr>
      <w:r>
        <w:rPr>
          <w:lang w:val="en-US" w:eastAsia="fr-BE"/>
        </w:rPr>
        <w:t xml:space="preserve">It was also decided to use only one type of cap, the smallest one (see picture hereunder). The glue will be applied by dispensing a dot in each corner of the glass cap. </w:t>
      </w:r>
    </w:p>
    <w:p w:rsidR="00EF1934" w:rsidRPr="00916267" w:rsidRDefault="00EF1934" w:rsidP="00EF1934">
      <w:pPr>
        <w:rPr>
          <w:noProof/>
          <w:lang w:val="en-US"/>
        </w:rPr>
      </w:pPr>
    </w:p>
    <w:p w:rsidR="00EF1934" w:rsidRPr="00DD5127" w:rsidRDefault="008A7F2A" w:rsidP="001819C4">
      <w:pPr>
        <w:rPr>
          <w:noProof/>
          <w:lang w:val="en-GB"/>
        </w:rPr>
      </w:pPr>
      <w:r w:rsidRPr="00AC6551">
        <w:rPr>
          <w:noProof/>
          <w:lang w:eastAsia="fr-FR"/>
        </w:rPr>
        <w:drawing>
          <wp:inline distT="0" distB="0" distL="0" distR="0">
            <wp:extent cx="2343150" cy="1390650"/>
            <wp:effectExtent l="0" t="0" r="0" b="0"/>
            <wp:docPr id="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1">
                      <a:extLst>
                        <a:ext uri="{28A0092B-C50C-407E-A947-70E740481C1C}">
                          <a14:useLocalDpi xmlns:a14="http://schemas.microsoft.com/office/drawing/2010/main" val="0"/>
                        </a:ext>
                      </a:extLst>
                    </a:blip>
                    <a:srcRect l="-175" r="54303"/>
                    <a:stretch>
                      <a:fillRect/>
                    </a:stretch>
                  </pic:blipFill>
                  <pic:spPr bwMode="auto">
                    <a:xfrm>
                      <a:off x="0" y="0"/>
                      <a:ext cx="2343150" cy="1390650"/>
                    </a:xfrm>
                    <a:prstGeom prst="rect">
                      <a:avLst/>
                    </a:prstGeom>
                    <a:noFill/>
                    <a:ln>
                      <a:noFill/>
                    </a:ln>
                  </pic:spPr>
                </pic:pic>
              </a:graphicData>
            </a:graphic>
          </wp:inline>
        </w:drawing>
      </w:r>
      <w:r w:rsidR="00EF1934" w:rsidRPr="00DD5127">
        <w:rPr>
          <w:noProof/>
          <w:lang w:val="en-GB"/>
        </w:rPr>
        <w:t xml:space="preserve">   </w:t>
      </w:r>
      <w:r w:rsidR="00EF1934">
        <w:rPr>
          <w:noProof/>
          <w:lang w:val="en-GB"/>
        </w:rPr>
        <w:t xml:space="preserve">  </w:t>
      </w:r>
      <w:r w:rsidRPr="00AC6551">
        <w:rPr>
          <w:noProof/>
          <w:lang w:eastAsia="fr-FR"/>
        </w:rPr>
        <w:drawing>
          <wp:inline distT="0" distB="0" distL="0" distR="0">
            <wp:extent cx="1209675" cy="2114550"/>
            <wp:effectExtent l="0" t="0" r="0" b="0"/>
            <wp:docPr id="6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pic:cNvPicPr>
                      <a:picLocks noChangeAspect="1" noChangeArrowheads="1"/>
                    </pic:cNvPicPr>
                  </pic:nvPicPr>
                  <pic:blipFill>
                    <a:blip r:embed="rId102">
                      <a:extLst>
                        <a:ext uri="{28A0092B-C50C-407E-A947-70E740481C1C}">
                          <a14:useLocalDpi xmlns:a14="http://schemas.microsoft.com/office/drawing/2010/main" val="0"/>
                        </a:ext>
                      </a:extLst>
                    </a:blip>
                    <a:srcRect l="54689"/>
                    <a:stretch>
                      <a:fillRect/>
                    </a:stretch>
                  </pic:blipFill>
                  <pic:spPr bwMode="auto">
                    <a:xfrm>
                      <a:off x="0" y="0"/>
                      <a:ext cx="1209675" cy="2114550"/>
                    </a:xfrm>
                    <a:prstGeom prst="rect">
                      <a:avLst/>
                    </a:prstGeom>
                    <a:noFill/>
                    <a:ln>
                      <a:noFill/>
                    </a:ln>
                  </pic:spPr>
                </pic:pic>
              </a:graphicData>
            </a:graphic>
          </wp:inline>
        </w:drawing>
      </w:r>
    </w:p>
    <w:p w:rsidR="00EF1934" w:rsidRDefault="00EF1934" w:rsidP="00EF1934">
      <w:pPr>
        <w:pStyle w:val="Caption"/>
        <w:rPr>
          <w:rFonts w:ascii="Calibri,Bold" w:hAnsi="Calibri,Bold" w:cs="Calibri,Bold"/>
          <w:bCs/>
          <w:lang w:val="en-US" w:eastAsia="fr-BE"/>
        </w:rPr>
      </w:pPr>
      <w:bookmarkStart w:id="152" w:name="_Toc52190207"/>
      <w:bookmarkStart w:id="153" w:name="_Toc91085182"/>
      <w:r>
        <w:rPr>
          <w:lang w:val="en-US"/>
        </w:rPr>
        <w:t>Figure</w:t>
      </w:r>
      <w:r w:rsidRPr="00916267">
        <w:rPr>
          <w:lang w:val="en-US"/>
        </w:rPr>
        <w:t xml:space="preserve"> </w:t>
      </w:r>
      <w:r>
        <w:rPr>
          <w:lang w:val="en-US"/>
        </w:rPr>
        <w:fldChar w:fldCharType="begin"/>
      </w:r>
      <w:r>
        <w:rPr>
          <w:lang w:val="en-US"/>
        </w:rPr>
        <w:instrText xml:space="preserve"> SEQ Figure \* ARABIC </w:instrText>
      </w:r>
      <w:r>
        <w:rPr>
          <w:lang w:val="en-US"/>
        </w:rPr>
        <w:fldChar w:fldCharType="separate"/>
      </w:r>
      <w:r w:rsidR="00233AFD">
        <w:rPr>
          <w:noProof/>
          <w:lang w:val="en-US"/>
        </w:rPr>
        <w:t>55</w:t>
      </w:r>
      <w:r>
        <w:rPr>
          <w:lang w:val="en-US"/>
        </w:rPr>
        <w:fldChar w:fldCharType="end"/>
      </w:r>
      <w:r w:rsidRPr="00916267">
        <w:rPr>
          <w:lang w:val="en-US"/>
        </w:rPr>
        <w:t xml:space="preserve"> </w:t>
      </w:r>
      <w:r>
        <w:rPr>
          <w:lang w:val="en-US"/>
        </w:rPr>
        <w:t xml:space="preserve">: </w:t>
      </w:r>
      <w:r w:rsidRPr="00916267">
        <w:rPr>
          <w:rFonts w:ascii="Calibri,Bold" w:hAnsi="Calibri,Bold" w:cs="Calibri,Bold"/>
          <w:bCs/>
          <w:lang w:val="en-US" w:eastAsia="fr-BE"/>
        </w:rPr>
        <w:t xml:space="preserve"> </w:t>
      </w:r>
      <w:bookmarkEnd w:id="152"/>
      <w:r>
        <w:rPr>
          <w:rFonts w:ascii="Calibri,Bold" w:hAnsi="Calibri,Bold" w:cs="Calibri,Bold"/>
          <w:bCs/>
          <w:lang w:val="en-US" w:eastAsia="fr-BE"/>
        </w:rPr>
        <w:t>Small covering the MEMS</w:t>
      </w:r>
      <w:bookmarkEnd w:id="153"/>
    </w:p>
    <w:p w:rsidR="00EF1934" w:rsidRDefault="00EF1934" w:rsidP="00EF1934">
      <w:pPr>
        <w:rPr>
          <w:szCs w:val="24"/>
          <w:lang w:val="en-US" w:eastAsia="fr-BE"/>
        </w:rPr>
      </w:pPr>
    </w:p>
    <w:p w:rsidR="00EF1934" w:rsidRPr="00A867F0" w:rsidRDefault="00EF1934" w:rsidP="00EF1934">
      <w:pPr>
        <w:rPr>
          <w:lang w:val="en-US"/>
        </w:rPr>
      </w:pPr>
      <w:r>
        <w:rPr>
          <w:lang w:val="en-US" w:eastAsia="fr-BE"/>
        </w:rPr>
        <w:t>Regarding the run 2 assembly process, t</w:t>
      </w:r>
      <w:r w:rsidRPr="00EF1934">
        <w:rPr>
          <w:lang w:val="en-US"/>
        </w:rPr>
        <w:t xml:space="preserve">he dispensing of the glue and placement of the glass cap were done manually on this batch (automatic tool was not available). </w:t>
      </w:r>
      <w:r w:rsidRPr="00A867F0">
        <w:rPr>
          <w:lang w:val="en-US"/>
        </w:rPr>
        <w:t xml:space="preserve">The dispensing of the glue was done with a pressure time process. </w:t>
      </w:r>
    </w:p>
    <w:p w:rsidR="00EF1934" w:rsidRDefault="00EF1934" w:rsidP="001819C4">
      <w:pPr>
        <w:pStyle w:val="ListParagraph"/>
      </w:pPr>
      <w:r>
        <w:t xml:space="preserve">Results with UV glue IQ-Bond 7294 (group 1 and 2): the high viscosity allows the glue to stay in place and is not flowing. When placing the cap, the glue is pressed down what leads to the increase of the dot size and the risk to touch the contact pad. </w:t>
      </w:r>
    </w:p>
    <w:p w:rsidR="00EF1934" w:rsidRDefault="00EF1934" w:rsidP="001819C4">
      <w:pPr>
        <w:pStyle w:val="ListParagraph"/>
      </w:pPr>
    </w:p>
    <w:p w:rsidR="00EF1934" w:rsidRPr="002E7D7C" w:rsidRDefault="008A7F2A" w:rsidP="001819C4">
      <w:pPr>
        <w:rPr>
          <w:lang w:val="en-US" w:eastAsia="fr-BE"/>
        </w:rPr>
      </w:pPr>
      <w:r w:rsidRPr="00AC6551">
        <w:rPr>
          <w:noProof/>
          <w:lang w:eastAsia="fr-FR"/>
        </w:rPr>
        <w:lastRenderedPageBreak/>
        <w:drawing>
          <wp:inline distT="0" distB="0" distL="0" distR="0">
            <wp:extent cx="3009900" cy="2286000"/>
            <wp:effectExtent l="0" t="0" r="0" b="0"/>
            <wp:docPr id="69" name="Image 32" descr="Une image contenant texte, panneau de configu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 descr="Une image contenant texte, panneau de configuration&#10;&#10;Description générée automatiquement"/>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009900" cy="2286000"/>
                    </a:xfrm>
                    <a:prstGeom prst="rect">
                      <a:avLst/>
                    </a:prstGeom>
                    <a:noFill/>
                    <a:ln>
                      <a:noFill/>
                    </a:ln>
                  </pic:spPr>
                </pic:pic>
              </a:graphicData>
            </a:graphic>
          </wp:inline>
        </w:drawing>
      </w:r>
      <w:r w:rsidR="00EF1934">
        <w:rPr>
          <w:lang w:val="en-US" w:eastAsia="fr-BE"/>
        </w:rPr>
        <w:t xml:space="preserve">  </w:t>
      </w:r>
      <w:r w:rsidRPr="00AC6551">
        <w:rPr>
          <w:noProof/>
          <w:lang w:eastAsia="fr-FR"/>
        </w:rPr>
        <w:drawing>
          <wp:inline distT="0" distB="0" distL="0" distR="0">
            <wp:extent cx="3219450" cy="2209800"/>
            <wp:effectExtent l="0" t="0" r="0" b="0"/>
            <wp:docPr id="70" name="Image 33" descr="Une image contenant texte, panneau de configu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descr="Une image contenant texte, panneau de configuration&#10;&#10;Description générée automatiquement"/>
                    <pic:cNvPicPr>
                      <a:picLocks noChangeAspect="1" noChangeArrowheads="1"/>
                    </pic:cNvPicPr>
                  </pic:nvPicPr>
                  <pic:blipFill>
                    <a:blip r:embed="rId104" cstate="print">
                      <a:extLst>
                        <a:ext uri="{28A0092B-C50C-407E-A947-70E740481C1C}">
                          <a14:useLocalDpi xmlns:a14="http://schemas.microsoft.com/office/drawing/2010/main" val="0"/>
                        </a:ext>
                      </a:extLst>
                    </a:blip>
                    <a:srcRect l="16933" t="12694" r="2776" b="14572"/>
                    <a:stretch>
                      <a:fillRect/>
                    </a:stretch>
                  </pic:blipFill>
                  <pic:spPr bwMode="auto">
                    <a:xfrm>
                      <a:off x="0" y="0"/>
                      <a:ext cx="3219450" cy="2209800"/>
                    </a:xfrm>
                    <a:prstGeom prst="rect">
                      <a:avLst/>
                    </a:prstGeom>
                    <a:noFill/>
                    <a:ln>
                      <a:noFill/>
                    </a:ln>
                  </pic:spPr>
                </pic:pic>
              </a:graphicData>
            </a:graphic>
          </wp:inline>
        </w:drawing>
      </w:r>
    </w:p>
    <w:p w:rsidR="00EF1934" w:rsidRPr="00A867F0" w:rsidRDefault="00EF1934" w:rsidP="00EF1934">
      <w:pPr>
        <w:pStyle w:val="Caption"/>
        <w:rPr>
          <w:lang w:val="en-US"/>
        </w:rPr>
      </w:pPr>
      <w:bookmarkStart w:id="154" w:name="_Toc52190211"/>
      <w:bookmarkStart w:id="155" w:name="_Toc91085183"/>
      <w:r w:rsidRPr="00A867F0">
        <w:rPr>
          <w:lang w:val="en-US"/>
        </w:rPr>
        <w:t xml:space="preserve">Figure </w:t>
      </w:r>
      <w:r w:rsidRPr="00EF1934">
        <w:fldChar w:fldCharType="begin"/>
      </w:r>
      <w:r w:rsidRPr="00A867F0">
        <w:rPr>
          <w:lang w:val="en-US"/>
        </w:rPr>
        <w:instrText xml:space="preserve"> SEQ Figure \* ARABIC </w:instrText>
      </w:r>
      <w:r w:rsidRPr="00EF1934">
        <w:fldChar w:fldCharType="separate"/>
      </w:r>
      <w:r w:rsidR="00233AFD">
        <w:rPr>
          <w:noProof/>
          <w:lang w:val="en-US"/>
        </w:rPr>
        <w:t>56</w:t>
      </w:r>
      <w:r w:rsidRPr="00EF1934">
        <w:fldChar w:fldCharType="end"/>
      </w:r>
      <w:r w:rsidRPr="00A867F0">
        <w:rPr>
          <w:lang w:val="en-US"/>
        </w:rPr>
        <w:t xml:space="preserve"> : </w:t>
      </w:r>
      <w:bookmarkEnd w:id="154"/>
      <w:r w:rsidRPr="00A867F0">
        <w:rPr>
          <w:lang w:val="en-US"/>
        </w:rPr>
        <w:t>UV dispensing (before and after cap placement)</w:t>
      </w:r>
      <w:bookmarkEnd w:id="155"/>
    </w:p>
    <w:p w:rsidR="00EF1934" w:rsidRDefault="00EF1934" w:rsidP="001819C4">
      <w:pPr>
        <w:pStyle w:val="ListParagraph"/>
      </w:pPr>
      <w:r>
        <w:t xml:space="preserve">On group 1, we can clearly see that UV glue was flowing during the process. On group 2, all devices seem ok, the curing was done here immediately after dispensing and cap placement to avoid the flowing of the glue. On both </w:t>
      </w:r>
      <w:proofErr w:type="gramStart"/>
      <w:r>
        <w:t>group</w:t>
      </w:r>
      <w:proofErr w:type="gramEnd"/>
      <w:r>
        <w:t>, TRT has also observed a contamination of the SiO</w:t>
      </w:r>
      <w:r w:rsidRPr="00075744">
        <w:rPr>
          <w:vertAlign w:val="subscript"/>
        </w:rPr>
        <w:t>2</w:t>
      </w:r>
      <w:r>
        <w:t xml:space="preserve"> (not observed on the devices with RTV). </w:t>
      </w:r>
    </w:p>
    <w:p w:rsidR="00EF1934" w:rsidRDefault="00EF1934" w:rsidP="001819C4">
      <w:pPr>
        <w:pStyle w:val="ListParagraph"/>
      </w:pPr>
    </w:p>
    <w:p w:rsidR="00EF1934" w:rsidRDefault="008A7F2A" w:rsidP="001819C4">
      <w:pPr>
        <w:pStyle w:val="ListParagraph"/>
      </w:pPr>
      <w:r w:rsidRPr="00EF1934">
        <w:rPr>
          <w:noProof/>
          <w:lang w:val="fr-FR" w:eastAsia="fr-FR"/>
        </w:rPr>
        <w:drawing>
          <wp:inline distT="0" distB="0" distL="0" distR="0">
            <wp:extent cx="2076450" cy="2390775"/>
            <wp:effectExtent l="0" t="0" r="0" b="0"/>
            <wp:docPr id="71" name="Image 37" descr="Une image contenant texte, clavier, plusieur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7" descr="Une image contenant texte, clavier, plusieurs&#10;&#10;Description générée automatiquement"/>
                    <pic:cNvPicPr>
                      <a:picLocks noChangeAspect="1" noChangeArrowheads="1"/>
                    </pic:cNvPicPr>
                  </pic:nvPicPr>
                  <pic:blipFill>
                    <a:blip r:embed="rId105" cstate="print">
                      <a:extLst>
                        <a:ext uri="{28A0092B-C50C-407E-A947-70E740481C1C}">
                          <a14:useLocalDpi xmlns:a14="http://schemas.microsoft.com/office/drawing/2010/main" val="0"/>
                        </a:ext>
                      </a:extLst>
                    </a:blip>
                    <a:srcRect l="15346" r="34224" b="23431"/>
                    <a:stretch>
                      <a:fillRect/>
                    </a:stretch>
                  </pic:blipFill>
                  <pic:spPr bwMode="auto">
                    <a:xfrm>
                      <a:off x="0" y="0"/>
                      <a:ext cx="2076450" cy="2390775"/>
                    </a:xfrm>
                    <a:prstGeom prst="rect">
                      <a:avLst/>
                    </a:prstGeom>
                    <a:noFill/>
                    <a:ln>
                      <a:noFill/>
                    </a:ln>
                  </pic:spPr>
                </pic:pic>
              </a:graphicData>
            </a:graphic>
          </wp:inline>
        </w:drawing>
      </w:r>
      <w:r w:rsidR="00EF1934">
        <w:t xml:space="preserve">  </w:t>
      </w:r>
      <w:r w:rsidRPr="00EF1934">
        <w:rPr>
          <w:noProof/>
          <w:lang w:val="fr-FR" w:eastAsia="fr-FR"/>
        </w:rPr>
        <w:drawing>
          <wp:inline distT="0" distB="0" distL="0" distR="0">
            <wp:extent cx="2809875" cy="2324100"/>
            <wp:effectExtent l="0" t="0" r="0" b="0"/>
            <wp:docPr id="72" name="Image 38" descr="Une image contenant texte, panneau de configu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 descr="Une image contenant texte, panneau de configuration&#10;&#10;Description générée automatiquement"/>
                    <pic:cNvPicPr>
                      <a:picLocks noChangeAspect="1" noChangeArrowheads="1"/>
                    </pic:cNvPicPr>
                  </pic:nvPicPr>
                  <pic:blipFill>
                    <a:blip r:embed="rId106" cstate="print">
                      <a:extLst>
                        <a:ext uri="{28A0092B-C50C-407E-A947-70E740481C1C}">
                          <a14:useLocalDpi xmlns:a14="http://schemas.microsoft.com/office/drawing/2010/main" val="0"/>
                        </a:ext>
                      </a:extLst>
                    </a:blip>
                    <a:srcRect l="22534" t="15054" r="8896" b="10072"/>
                    <a:stretch>
                      <a:fillRect/>
                    </a:stretch>
                  </pic:blipFill>
                  <pic:spPr bwMode="auto">
                    <a:xfrm>
                      <a:off x="0" y="0"/>
                      <a:ext cx="2809875" cy="2324100"/>
                    </a:xfrm>
                    <a:prstGeom prst="rect">
                      <a:avLst/>
                    </a:prstGeom>
                    <a:noFill/>
                    <a:ln>
                      <a:noFill/>
                    </a:ln>
                  </pic:spPr>
                </pic:pic>
              </a:graphicData>
            </a:graphic>
          </wp:inline>
        </w:drawing>
      </w:r>
    </w:p>
    <w:p w:rsidR="00EF1934" w:rsidRPr="00A867F0" w:rsidRDefault="00EF1934" w:rsidP="00EF1934">
      <w:pPr>
        <w:pStyle w:val="Caption"/>
        <w:rPr>
          <w:lang w:val="en-US"/>
        </w:rPr>
      </w:pPr>
      <w:bookmarkStart w:id="156" w:name="_Hlk90470051"/>
      <w:bookmarkStart w:id="157" w:name="_Toc91085184"/>
      <w:r w:rsidRPr="00A867F0">
        <w:rPr>
          <w:lang w:val="en-US"/>
        </w:rPr>
        <w:t xml:space="preserve">Figure </w:t>
      </w:r>
      <w:r w:rsidRPr="00EF1934">
        <w:fldChar w:fldCharType="begin"/>
      </w:r>
      <w:r w:rsidRPr="00A867F0">
        <w:rPr>
          <w:lang w:val="en-US"/>
        </w:rPr>
        <w:instrText xml:space="preserve"> SEQ Figure \* ARABIC </w:instrText>
      </w:r>
      <w:r w:rsidRPr="00EF1934">
        <w:fldChar w:fldCharType="separate"/>
      </w:r>
      <w:r w:rsidR="00233AFD">
        <w:rPr>
          <w:noProof/>
          <w:lang w:val="en-US"/>
        </w:rPr>
        <w:t>57</w:t>
      </w:r>
      <w:r w:rsidRPr="00EF1934">
        <w:fldChar w:fldCharType="end"/>
      </w:r>
      <w:r w:rsidRPr="00A867F0">
        <w:rPr>
          <w:lang w:val="en-US"/>
        </w:rPr>
        <w:t xml:space="preserve"> :  Results group 1 (left) and group 2 (right) after assembly</w:t>
      </w:r>
      <w:bookmarkEnd w:id="156"/>
      <w:bookmarkEnd w:id="157"/>
    </w:p>
    <w:p w:rsidR="00EF1934" w:rsidRDefault="00EF1934" w:rsidP="00EF1934">
      <w:pPr>
        <w:rPr>
          <w:lang w:val="en-US" w:eastAsia="fr-BE"/>
        </w:rPr>
      </w:pPr>
    </w:p>
    <w:p w:rsidR="00EF1934" w:rsidRDefault="008A7F2A" w:rsidP="001819C4">
      <w:pPr>
        <w:rPr>
          <w:lang w:val="en-US" w:eastAsia="fr-BE"/>
        </w:rPr>
      </w:pPr>
      <w:r w:rsidRPr="00AC6551">
        <w:rPr>
          <w:noProof/>
          <w:lang w:eastAsia="fr-FR"/>
        </w:rPr>
        <w:lastRenderedPageBreak/>
        <w:drawing>
          <wp:inline distT="0" distB="0" distL="0" distR="0">
            <wp:extent cx="6305550" cy="3314700"/>
            <wp:effectExtent l="0" t="0" r="0" b="0"/>
            <wp:docPr id="7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305550" cy="3314700"/>
                    </a:xfrm>
                    <a:prstGeom prst="rect">
                      <a:avLst/>
                    </a:prstGeom>
                    <a:noFill/>
                    <a:ln>
                      <a:noFill/>
                    </a:ln>
                  </pic:spPr>
                </pic:pic>
              </a:graphicData>
            </a:graphic>
          </wp:inline>
        </w:drawing>
      </w:r>
    </w:p>
    <w:p w:rsidR="00EF1934" w:rsidRPr="00EF1934" w:rsidRDefault="00EF1934" w:rsidP="00EF1934">
      <w:pPr>
        <w:pStyle w:val="Caption"/>
      </w:pPr>
      <w:bookmarkStart w:id="158" w:name="_Toc91085185"/>
      <w:r w:rsidRPr="00EF1934">
        <w:t xml:space="preserve">Figure </w:t>
      </w:r>
      <w:r w:rsidRPr="00EF1934">
        <w:fldChar w:fldCharType="begin"/>
      </w:r>
      <w:r w:rsidRPr="00EF1934">
        <w:instrText xml:space="preserve"> SEQ Figure \* ARABIC </w:instrText>
      </w:r>
      <w:r w:rsidRPr="00EF1934">
        <w:fldChar w:fldCharType="separate"/>
      </w:r>
      <w:r w:rsidR="00233AFD">
        <w:rPr>
          <w:noProof/>
        </w:rPr>
        <w:t>58</w:t>
      </w:r>
      <w:r w:rsidRPr="00EF1934">
        <w:fldChar w:fldCharType="end"/>
      </w:r>
      <w:r w:rsidRPr="00EF1934">
        <w:t xml:space="preserve"> :  </w:t>
      </w:r>
      <w:proofErr w:type="spellStart"/>
      <w:r w:rsidRPr="00EF1934">
        <w:t>Results</w:t>
      </w:r>
      <w:proofErr w:type="spellEnd"/>
      <w:r w:rsidRPr="00EF1934">
        <w:t xml:space="preserve"> group 1</w:t>
      </w:r>
      <w:bookmarkEnd w:id="158"/>
      <w:r w:rsidRPr="00EF1934">
        <w:t xml:space="preserve"> </w:t>
      </w:r>
    </w:p>
    <w:p w:rsidR="00EF1934" w:rsidRDefault="00EF1934" w:rsidP="00EF1934">
      <w:pPr>
        <w:rPr>
          <w:lang w:val="en-US"/>
        </w:rPr>
      </w:pPr>
    </w:p>
    <w:p w:rsidR="00EF1934" w:rsidRPr="009118F8" w:rsidRDefault="008A7F2A" w:rsidP="001819C4">
      <w:pPr>
        <w:rPr>
          <w:lang w:val="en-US"/>
        </w:rPr>
      </w:pPr>
      <w:r w:rsidRPr="00AC6551">
        <w:rPr>
          <w:noProof/>
          <w:lang w:eastAsia="fr-FR"/>
        </w:rPr>
        <w:drawing>
          <wp:inline distT="0" distB="0" distL="0" distR="0">
            <wp:extent cx="6296025" cy="3333750"/>
            <wp:effectExtent l="0" t="0" r="0" b="0"/>
            <wp:docPr id="7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pic:cNvPicPr>
                      <a:picLocks noChangeAspect="1" noChangeArrowheads="1"/>
                    </pic:cNvPicPr>
                  </pic:nvPicPr>
                  <pic:blipFill>
                    <a:blip r:embed="rId108">
                      <a:extLst>
                        <a:ext uri="{28A0092B-C50C-407E-A947-70E740481C1C}">
                          <a14:useLocalDpi xmlns:a14="http://schemas.microsoft.com/office/drawing/2010/main" val="0"/>
                        </a:ext>
                      </a:extLst>
                    </a:blip>
                    <a:srcRect b="2182"/>
                    <a:stretch>
                      <a:fillRect/>
                    </a:stretch>
                  </pic:blipFill>
                  <pic:spPr bwMode="auto">
                    <a:xfrm>
                      <a:off x="0" y="0"/>
                      <a:ext cx="6296025" cy="3333750"/>
                    </a:xfrm>
                    <a:prstGeom prst="rect">
                      <a:avLst/>
                    </a:prstGeom>
                    <a:noFill/>
                    <a:ln>
                      <a:noFill/>
                    </a:ln>
                  </pic:spPr>
                </pic:pic>
              </a:graphicData>
            </a:graphic>
          </wp:inline>
        </w:drawing>
      </w:r>
    </w:p>
    <w:p w:rsidR="00EF1934" w:rsidRPr="00EF1934" w:rsidRDefault="00EF1934" w:rsidP="00EF1934">
      <w:pPr>
        <w:pStyle w:val="Caption"/>
        <w:rPr>
          <w:lang w:val="en-US"/>
        </w:rPr>
      </w:pPr>
      <w:bookmarkStart w:id="159" w:name="_Toc91085186"/>
      <w:r w:rsidRPr="00EF1934">
        <w:rPr>
          <w:lang w:val="en-US"/>
        </w:rPr>
        <w:t xml:space="preserve">Figure </w:t>
      </w:r>
      <w:r w:rsidRPr="00EF1934">
        <w:fldChar w:fldCharType="begin"/>
      </w:r>
      <w:r w:rsidRPr="00EF1934">
        <w:rPr>
          <w:lang w:val="en-US"/>
        </w:rPr>
        <w:instrText xml:space="preserve"> SEQ Figure \* ARABIC </w:instrText>
      </w:r>
      <w:r w:rsidRPr="00EF1934">
        <w:fldChar w:fldCharType="separate"/>
      </w:r>
      <w:r w:rsidR="00233AFD">
        <w:rPr>
          <w:noProof/>
          <w:lang w:val="en-US"/>
        </w:rPr>
        <w:t>59</w:t>
      </w:r>
      <w:r w:rsidRPr="00EF1934">
        <w:fldChar w:fldCharType="end"/>
      </w:r>
      <w:r w:rsidRPr="00EF1934">
        <w:rPr>
          <w:lang w:val="en-US"/>
        </w:rPr>
        <w:t xml:space="preserve"> :  Results group 2</w:t>
      </w:r>
      <w:bookmarkEnd w:id="159"/>
    </w:p>
    <w:p w:rsidR="00EF1934" w:rsidRDefault="00EF1934" w:rsidP="001819C4">
      <w:pPr>
        <w:pStyle w:val="ListParagraph"/>
      </w:pPr>
      <w:r>
        <w:t>Results with the RTV-162 (group 3</w:t>
      </w:r>
      <w:r w:rsidR="00C465BB">
        <w:t>):</w:t>
      </w:r>
      <w:r>
        <w:t xml:space="preserve"> this glue is a paste, it’s more difficult to dispense small dots but when in place, it’s not flowing, even when me place the glass cap. The drawback with RTV is low adhesion to the glass or the substrate. </w:t>
      </w:r>
    </w:p>
    <w:p w:rsidR="00EF1934" w:rsidRDefault="00EF1934" w:rsidP="001819C4">
      <w:pPr>
        <w:pStyle w:val="ListParagraph"/>
      </w:pPr>
    </w:p>
    <w:p w:rsidR="00EF1934" w:rsidRDefault="008A7F2A" w:rsidP="001819C4">
      <w:pPr>
        <w:pStyle w:val="ListParagraph"/>
      </w:pPr>
      <w:r w:rsidRPr="00EF1934">
        <w:rPr>
          <w:noProof/>
          <w:lang w:val="fr-FR" w:eastAsia="fr-FR"/>
        </w:rPr>
        <w:lastRenderedPageBreak/>
        <w:drawing>
          <wp:inline distT="0" distB="0" distL="0" distR="0">
            <wp:extent cx="2990850" cy="2038350"/>
            <wp:effectExtent l="0" t="0" r="0" b="0"/>
            <wp:docPr id="75" name="Image 30" descr="Une image contenant texte, moni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descr="Une image contenant texte, moniteur&#10;&#10;Description générée automatiquement"/>
                    <pic:cNvPicPr>
                      <a:picLocks noChangeAspect="1" noChangeArrowheads="1"/>
                    </pic:cNvPicPr>
                  </pic:nvPicPr>
                  <pic:blipFill>
                    <a:blip r:embed="rId109" cstate="print">
                      <a:extLst>
                        <a:ext uri="{28A0092B-C50C-407E-A947-70E740481C1C}">
                          <a14:useLocalDpi xmlns:a14="http://schemas.microsoft.com/office/drawing/2010/main" val="0"/>
                        </a:ext>
                      </a:extLst>
                    </a:blip>
                    <a:srcRect t="34299" r="26782"/>
                    <a:stretch>
                      <a:fillRect/>
                    </a:stretch>
                  </pic:blipFill>
                  <pic:spPr bwMode="auto">
                    <a:xfrm>
                      <a:off x="0" y="0"/>
                      <a:ext cx="2990850" cy="2038350"/>
                    </a:xfrm>
                    <a:prstGeom prst="rect">
                      <a:avLst/>
                    </a:prstGeom>
                    <a:noFill/>
                    <a:ln>
                      <a:noFill/>
                    </a:ln>
                  </pic:spPr>
                </pic:pic>
              </a:graphicData>
            </a:graphic>
          </wp:inline>
        </w:drawing>
      </w:r>
      <w:r w:rsidR="00EF1934">
        <w:t xml:space="preserve">   </w:t>
      </w:r>
      <w:r w:rsidRPr="00EF1934">
        <w:rPr>
          <w:noProof/>
          <w:lang w:val="fr-FR" w:eastAsia="fr-FR"/>
        </w:rPr>
        <w:drawing>
          <wp:inline distT="0" distB="0" distL="0" distR="0">
            <wp:extent cx="2562225" cy="2028825"/>
            <wp:effectExtent l="0" t="0" r="0" b="0"/>
            <wp:docPr id="76" name="Image 31" descr="Une image contenant texte, panneau de configu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descr="Une image contenant texte, panneau de configuration&#10;&#10;Description générée automatiquement"/>
                    <pic:cNvPicPr>
                      <a:picLocks noChangeAspect="1" noChangeArrowheads="1"/>
                    </pic:cNvPicPr>
                  </pic:nvPicPr>
                  <pic:blipFill>
                    <a:blip r:embed="rId110" cstate="print">
                      <a:extLst>
                        <a:ext uri="{28A0092B-C50C-407E-A947-70E740481C1C}">
                          <a14:useLocalDpi xmlns:a14="http://schemas.microsoft.com/office/drawing/2010/main" val="0"/>
                        </a:ext>
                      </a:extLst>
                    </a:blip>
                    <a:srcRect l="17442" t="25111" r="10823"/>
                    <a:stretch>
                      <a:fillRect/>
                    </a:stretch>
                  </pic:blipFill>
                  <pic:spPr bwMode="auto">
                    <a:xfrm>
                      <a:off x="0" y="0"/>
                      <a:ext cx="2562225" cy="2028825"/>
                    </a:xfrm>
                    <a:prstGeom prst="rect">
                      <a:avLst/>
                    </a:prstGeom>
                    <a:noFill/>
                    <a:ln>
                      <a:noFill/>
                    </a:ln>
                  </pic:spPr>
                </pic:pic>
              </a:graphicData>
            </a:graphic>
          </wp:inline>
        </w:drawing>
      </w:r>
    </w:p>
    <w:p w:rsidR="00EF1934" w:rsidRPr="00A867F0" w:rsidRDefault="00EF1934" w:rsidP="00EF1934">
      <w:pPr>
        <w:pStyle w:val="Caption"/>
        <w:rPr>
          <w:lang w:val="en-US"/>
        </w:rPr>
      </w:pPr>
      <w:bookmarkStart w:id="160" w:name="_Toc91085187"/>
      <w:r w:rsidRPr="00A867F0">
        <w:rPr>
          <w:lang w:val="en-US"/>
        </w:rPr>
        <w:t xml:space="preserve">Figure </w:t>
      </w:r>
      <w:r w:rsidRPr="00EF1934">
        <w:fldChar w:fldCharType="begin"/>
      </w:r>
      <w:r w:rsidRPr="00A867F0">
        <w:rPr>
          <w:lang w:val="en-US"/>
        </w:rPr>
        <w:instrText xml:space="preserve"> SEQ Figure \* ARABIC </w:instrText>
      </w:r>
      <w:r w:rsidRPr="00EF1934">
        <w:fldChar w:fldCharType="separate"/>
      </w:r>
      <w:r w:rsidR="00233AFD">
        <w:rPr>
          <w:noProof/>
          <w:lang w:val="en-US"/>
        </w:rPr>
        <w:t>60</w:t>
      </w:r>
      <w:r w:rsidRPr="00EF1934">
        <w:fldChar w:fldCharType="end"/>
      </w:r>
      <w:r w:rsidRPr="00A867F0">
        <w:rPr>
          <w:lang w:val="en-US"/>
        </w:rPr>
        <w:t xml:space="preserve"> :  RTV dispensing (before and after cap placement)</w:t>
      </w:r>
      <w:bookmarkEnd w:id="160"/>
    </w:p>
    <w:p w:rsidR="00EF1934" w:rsidRDefault="00EF1934" w:rsidP="00EF1934">
      <w:pPr>
        <w:rPr>
          <w:lang w:val="en-US" w:eastAsia="fr-BE"/>
        </w:rPr>
      </w:pPr>
    </w:p>
    <w:p w:rsidR="00EF1934" w:rsidRDefault="008A7F2A" w:rsidP="00EF1934">
      <w:pPr>
        <w:rPr>
          <w:lang w:val="en-US" w:eastAsia="fr-BE"/>
        </w:rPr>
      </w:pPr>
      <w:r w:rsidRPr="00AC6551">
        <w:rPr>
          <w:noProof/>
          <w:lang w:eastAsia="fr-FR"/>
        </w:rPr>
        <w:drawing>
          <wp:inline distT="0" distB="0" distL="0" distR="0">
            <wp:extent cx="6296025" cy="3352800"/>
            <wp:effectExtent l="0" t="0" r="0" b="0"/>
            <wp:docPr id="77"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
                    <pic:cNvPicPr>
                      <a:picLocks noChangeAspect="1" noChangeArrowheads="1"/>
                    </pic:cNvPicPr>
                  </pic:nvPicPr>
                  <pic:blipFill>
                    <a:blip r:embed="rId111">
                      <a:extLst>
                        <a:ext uri="{28A0092B-C50C-407E-A947-70E740481C1C}">
                          <a14:useLocalDpi xmlns:a14="http://schemas.microsoft.com/office/drawing/2010/main" val="0"/>
                        </a:ext>
                      </a:extLst>
                    </a:blip>
                    <a:srcRect b="1640"/>
                    <a:stretch>
                      <a:fillRect/>
                    </a:stretch>
                  </pic:blipFill>
                  <pic:spPr bwMode="auto">
                    <a:xfrm>
                      <a:off x="0" y="0"/>
                      <a:ext cx="6296025" cy="3352800"/>
                    </a:xfrm>
                    <a:prstGeom prst="rect">
                      <a:avLst/>
                    </a:prstGeom>
                    <a:noFill/>
                    <a:ln>
                      <a:noFill/>
                    </a:ln>
                  </pic:spPr>
                </pic:pic>
              </a:graphicData>
            </a:graphic>
          </wp:inline>
        </w:drawing>
      </w:r>
    </w:p>
    <w:p w:rsidR="00EF1934" w:rsidRPr="00EF1934" w:rsidRDefault="00EF1934" w:rsidP="00EF1934">
      <w:pPr>
        <w:pStyle w:val="Caption"/>
        <w:rPr>
          <w:lang w:val="en-US"/>
        </w:rPr>
      </w:pPr>
      <w:bookmarkStart w:id="161" w:name="_Toc91085188"/>
      <w:r w:rsidRPr="00EF1934">
        <w:rPr>
          <w:lang w:val="en-US"/>
        </w:rPr>
        <w:t xml:space="preserve">Figure </w:t>
      </w:r>
      <w:r w:rsidRPr="00EF1934">
        <w:fldChar w:fldCharType="begin"/>
      </w:r>
      <w:r w:rsidRPr="00EF1934">
        <w:rPr>
          <w:lang w:val="en-US"/>
        </w:rPr>
        <w:instrText xml:space="preserve"> SEQ Figure \* ARABIC </w:instrText>
      </w:r>
      <w:r w:rsidRPr="00EF1934">
        <w:fldChar w:fldCharType="separate"/>
      </w:r>
      <w:r w:rsidR="00233AFD">
        <w:rPr>
          <w:noProof/>
          <w:lang w:val="en-US"/>
        </w:rPr>
        <w:t>61</w:t>
      </w:r>
      <w:r w:rsidRPr="00EF1934">
        <w:fldChar w:fldCharType="end"/>
      </w:r>
      <w:r w:rsidRPr="00EF1934">
        <w:rPr>
          <w:lang w:val="en-US"/>
        </w:rPr>
        <w:t xml:space="preserve"> :  Results on group 3</w:t>
      </w:r>
      <w:bookmarkEnd w:id="161"/>
    </w:p>
    <w:p w:rsidR="00EF1934" w:rsidRDefault="00EF1934" w:rsidP="00EF1934">
      <w:pPr>
        <w:rPr>
          <w:lang w:val="en-US" w:eastAsia="fr-BE"/>
        </w:rPr>
      </w:pPr>
    </w:p>
    <w:p w:rsidR="00EF1934" w:rsidRDefault="00EF1934" w:rsidP="00EF1934">
      <w:pPr>
        <w:rPr>
          <w:lang w:val="en-US" w:eastAsia="fr-BE"/>
        </w:rPr>
      </w:pPr>
      <w:r>
        <w:rPr>
          <w:lang w:val="en-US" w:eastAsia="fr-BE"/>
        </w:rPr>
        <w:t xml:space="preserve">All devices in this group seems to be ok visually. This was confirmed by the measurements at TRT. </w:t>
      </w:r>
    </w:p>
    <w:p w:rsidR="00EF1934" w:rsidRDefault="00EF1934" w:rsidP="001819C4">
      <w:pPr>
        <w:pStyle w:val="ListParagraph"/>
      </w:pPr>
      <w:r>
        <w:t>On some MEMS, we have also intentionally dispense</w:t>
      </w:r>
      <w:r w:rsidR="00C465BB">
        <w:t>d</w:t>
      </w:r>
      <w:r>
        <w:t xml:space="preserve"> RTV or UV glue on the contact pad in order to visually see the flowing of the glue and contamination. We can see a small contamination from the RTV and a larger one from the UV glue. </w:t>
      </w:r>
    </w:p>
    <w:p w:rsidR="00EF1934" w:rsidRDefault="00EF1934" w:rsidP="00EF1934">
      <w:pPr>
        <w:rPr>
          <w:lang w:val="en-US" w:eastAsia="fr-BE"/>
        </w:rPr>
      </w:pPr>
    </w:p>
    <w:p w:rsidR="00EF1934" w:rsidRDefault="008A7F2A" w:rsidP="001819C4">
      <w:pPr>
        <w:rPr>
          <w:lang w:val="en-US" w:eastAsia="fr-BE"/>
        </w:rPr>
      </w:pPr>
      <w:r w:rsidRPr="00AC6551">
        <w:rPr>
          <w:noProof/>
          <w:lang w:eastAsia="fr-FR"/>
        </w:rPr>
        <w:lastRenderedPageBreak/>
        <w:drawing>
          <wp:inline distT="0" distB="0" distL="0" distR="0">
            <wp:extent cx="2809875" cy="1990725"/>
            <wp:effectExtent l="0" t="0" r="0" b="0"/>
            <wp:docPr id="78" name="Image 34" descr="Une image contenant texte, clavi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 descr="Une image contenant texte, clavier&#10;&#10;Description générée automatiquement"/>
                    <pic:cNvPicPr>
                      <a:picLocks noChangeAspect="1" noChangeArrowheads="1"/>
                    </pic:cNvPicPr>
                  </pic:nvPicPr>
                  <pic:blipFill>
                    <a:blip r:embed="rId112" cstate="print">
                      <a:extLst>
                        <a:ext uri="{28A0092B-C50C-407E-A947-70E740481C1C}">
                          <a14:useLocalDpi xmlns:a14="http://schemas.microsoft.com/office/drawing/2010/main" val="0"/>
                        </a:ext>
                      </a:extLst>
                    </a:blip>
                    <a:srcRect t="14536" r="33321" b="23189"/>
                    <a:stretch>
                      <a:fillRect/>
                    </a:stretch>
                  </pic:blipFill>
                  <pic:spPr bwMode="auto">
                    <a:xfrm>
                      <a:off x="0" y="0"/>
                      <a:ext cx="2809875" cy="1990725"/>
                    </a:xfrm>
                    <a:prstGeom prst="rect">
                      <a:avLst/>
                    </a:prstGeom>
                    <a:noFill/>
                    <a:ln>
                      <a:noFill/>
                    </a:ln>
                  </pic:spPr>
                </pic:pic>
              </a:graphicData>
            </a:graphic>
          </wp:inline>
        </w:drawing>
      </w:r>
      <w:r w:rsidR="00EF1934">
        <w:rPr>
          <w:lang w:val="en-US" w:eastAsia="fr-BE"/>
        </w:rPr>
        <w:t xml:space="preserve">  </w:t>
      </w:r>
      <w:r w:rsidRPr="00AC6551">
        <w:rPr>
          <w:noProof/>
          <w:lang w:eastAsia="fr-FR"/>
        </w:rPr>
        <w:drawing>
          <wp:inline distT="0" distB="0" distL="0" distR="0">
            <wp:extent cx="2581275" cy="1990725"/>
            <wp:effectExtent l="0" t="0" r="0" b="0"/>
            <wp:docPr id="79" name="Image 36" descr="Une image contenant texte, panneau de configu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6" descr="Une image contenant texte, panneau de configuration&#10;&#10;Description générée automatiquement"/>
                    <pic:cNvPicPr>
                      <a:picLocks noChangeAspect="1" noChangeArrowheads="1"/>
                    </pic:cNvPicPr>
                  </pic:nvPicPr>
                  <pic:blipFill>
                    <a:blip r:embed="rId113" cstate="print">
                      <a:extLst>
                        <a:ext uri="{28A0092B-C50C-407E-A947-70E740481C1C}">
                          <a14:useLocalDpi xmlns:a14="http://schemas.microsoft.com/office/drawing/2010/main" val="0"/>
                        </a:ext>
                      </a:extLst>
                    </a:blip>
                    <a:srcRect l="30055" t="12378" b="16321"/>
                    <a:stretch>
                      <a:fillRect/>
                    </a:stretch>
                  </pic:blipFill>
                  <pic:spPr bwMode="auto">
                    <a:xfrm>
                      <a:off x="0" y="0"/>
                      <a:ext cx="2581275" cy="1990725"/>
                    </a:xfrm>
                    <a:prstGeom prst="rect">
                      <a:avLst/>
                    </a:prstGeom>
                    <a:noFill/>
                    <a:ln>
                      <a:noFill/>
                    </a:ln>
                  </pic:spPr>
                </pic:pic>
              </a:graphicData>
            </a:graphic>
          </wp:inline>
        </w:drawing>
      </w:r>
    </w:p>
    <w:p w:rsidR="00EF1934" w:rsidRPr="00A867F0" w:rsidRDefault="00EF1934" w:rsidP="00EF1934">
      <w:pPr>
        <w:pStyle w:val="Caption"/>
        <w:rPr>
          <w:lang w:val="en-US"/>
        </w:rPr>
      </w:pPr>
      <w:bookmarkStart w:id="162" w:name="_Toc91085189"/>
      <w:r w:rsidRPr="00A867F0">
        <w:rPr>
          <w:lang w:val="en-US"/>
        </w:rPr>
        <w:t xml:space="preserve">Figure </w:t>
      </w:r>
      <w:r w:rsidRPr="00EF1934">
        <w:fldChar w:fldCharType="begin"/>
      </w:r>
      <w:r w:rsidRPr="00A867F0">
        <w:rPr>
          <w:lang w:val="en-US"/>
        </w:rPr>
        <w:instrText xml:space="preserve"> SEQ Figure \* ARABIC </w:instrText>
      </w:r>
      <w:r w:rsidRPr="00EF1934">
        <w:fldChar w:fldCharType="separate"/>
      </w:r>
      <w:r w:rsidR="00233AFD">
        <w:rPr>
          <w:noProof/>
          <w:lang w:val="en-US"/>
        </w:rPr>
        <w:t>62</w:t>
      </w:r>
      <w:r w:rsidRPr="00EF1934">
        <w:fldChar w:fldCharType="end"/>
      </w:r>
      <w:r w:rsidRPr="00A867F0">
        <w:rPr>
          <w:lang w:val="en-US"/>
        </w:rPr>
        <w:t> : Dispensing on the connection pad (left RTV, right UV)</w:t>
      </w:r>
      <w:bookmarkEnd w:id="162"/>
    </w:p>
    <w:p w:rsidR="00EF1934" w:rsidRDefault="00EF1934" w:rsidP="00EF1934">
      <w:pPr>
        <w:rPr>
          <w:lang w:val="en-US" w:eastAsia="fr-BE"/>
        </w:rPr>
      </w:pPr>
      <w:r>
        <w:rPr>
          <w:lang w:val="en-US" w:eastAsia="fr-BE"/>
        </w:rPr>
        <w:t xml:space="preserve">There was also an issue with the glass cap on this batch. The caps were contaminated (visually they are blurred). This contamination is due to the dicing process. On the next batches, TRT has setup a cleaning process (O2 plasma) and the result was very good. </w:t>
      </w:r>
    </w:p>
    <w:p w:rsidR="00EF1934" w:rsidRDefault="00EF1934" w:rsidP="00EF1934">
      <w:pPr>
        <w:rPr>
          <w:lang w:val="en-US" w:eastAsia="fr-BE"/>
        </w:rPr>
      </w:pPr>
    </w:p>
    <w:p w:rsidR="00EF1934" w:rsidRDefault="008A7F2A" w:rsidP="001819C4">
      <w:pPr>
        <w:rPr>
          <w:lang w:val="en-US" w:eastAsia="fr-BE"/>
        </w:rPr>
      </w:pPr>
      <w:r w:rsidRPr="00AC6551">
        <w:rPr>
          <w:noProof/>
          <w:lang w:eastAsia="fr-FR"/>
        </w:rPr>
        <w:drawing>
          <wp:inline distT="0" distB="0" distL="0" distR="0">
            <wp:extent cx="2809875" cy="1981200"/>
            <wp:effectExtent l="0" t="0" r="0" b="0"/>
            <wp:docPr id="80" name="Image 39" descr="Une image contenant arbre, 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9" descr="Une image contenant arbre, extérieur&#10;&#10;Description générée automatiquement"/>
                    <pic:cNvPicPr>
                      <a:picLocks noChangeAspect="1" noChangeArrowheads="1"/>
                    </pic:cNvPicPr>
                  </pic:nvPicPr>
                  <pic:blipFill>
                    <a:blip r:embed="rId114" cstate="print">
                      <a:extLst>
                        <a:ext uri="{28A0092B-C50C-407E-A947-70E740481C1C}">
                          <a14:useLocalDpi xmlns:a14="http://schemas.microsoft.com/office/drawing/2010/main" val="0"/>
                        </a:ext>
                      </a:extLst>
                    </a:blip>
                    <a:srcRect l="18497" t="6238" r="11371" b="28560"/>
                    <a:stretch>
                      <a:fillRect/>
                    </a:stretch>
                  </pic:blipFill>
                  <pic:spPr bwMode="auto">
                    <a:xfrm>
                      <a:off x="0" y="0"/>
                      <a:ext cx="2809875" cy="1981200"/>
                    </a:xfrm>
                    <a:prstGeom prst="rect">
                      <a:avLst/>
                    </a:prstGeom>
                    <a:noFill/>
                    <a:ln>
                      <a:noFill/>
                    </a:ln>
                  </pic:spPr>
                </pic:pic>
              </a:graphicData>
            </a:graphic>
          </wp:inline>
        </w:drawing>
      </w:r>
    </w:p>
    <w:p w:rsidR="00EF1934" w:rsidRPr="00EF1934" w:rsidRDefault="00EF1934" w:rsidP="00EF1934">
      <w:pPr>
        <w:pStyle w:val="Caption"/>
        <w:rPr>
          <w:lang w:val="en-US"/>
        </w:rPr>
      </w:pPr>
      <w:bookmarkStart w:id="163" w:name="_Toc91085190"/>
      <w:r w:rsidRPr="00EF1934">
        <w:rPr>
          <w:lang w:val="en-US"/>
        </w:rPr>
        <w:t xml:space="preserve">Figure </w:t>
      </w:r>
      <w:r w:rsidRPr="00EF1934">
        <w:fldChar w:fldCharType="begin"/>
      </w:r>
      <w:r w:rsidRPr="00EF1934">
        <w:rPr>
          <w:lang w:val="en-US"/>
        </w:rPr>
        <w:instrText xml:space="preserve"> SEQ Figure \* ARABIC </w:instrText>
      </w:r>
      <w:r w:rsidRPr="00EF1934">
        <w:fldChar w:fldCharType="separate"/>
      </w:r>
      <w:r w:rsidR="00233AFD">
        <w:rPr>
          <w:noProof/>
          <w:lang w:val="en-US"/>
        </w:rPr>
        <w:t>63</w:t>
      </w:r>
      <w:r w:rsidRPr="00EF1934">
        <w:fldChar w:fldCharType="end"/>
      </w:r>
      <w:r w:rsidRPr="00EF1934">
        <w:rPr>
          <w:lang w:val="en-US"/>
        </w:rPr>
        <w:t> : Glass cap contaminated</w:t>
      </w:r>
      <w:bookmarkEnd w:id="163"/>
    </w:p>
    <w:p w:rsidR="00EF1934" w:rsidRPr="006A3BC8" w:rsidRDefault="00EF1934" w:rsidP="00EF1934">
      <w:pPr>
        <w:rPr>
          <w:lang w:val="en-US" w:eastAsia="fr-BE"/>
        </w:rPr>
      </w:pPr>
    </w:p>
    <w:p w:rsidR="00EF1934" w:rsidRDefault="00EF1934" w:rsidP="00EF1934">
      <w:pPr>
        <w:rPr>
          <w:lang w:val="en-US"/>
        </w:rPr>
      </w:pPr>
      <w:r>
        <w:rPr>
          <w:lang w:val="en-US"/>
        </w:rPr>
        <w:t xml:space="preserve">The conclusions of this second trial run of packaging are the </w:t>
      </w:r>
      <w:r w:rsidR="00C465BB">
        <w:rPr>
          <w:lang w:val="en-US"/>
        </w:rPr>
        <w:t>following:</w:t>
      </w:r>
    </w:p>
    <w:p w:rsidR="00EF1934" w:rsidRPr="00B9455F" w:rsidRDefault="00EF1934" w:rsidP="001819C4">
      <w:r w:rsidRPr="00B9455F">
        <w:t xml:space="preserve">Test 1 </w:t>
      </w:r>
      <w:proofErr w:type="spellStart"/>
      <w:r w:rsidRPr="00B9455F">
        <w:t>is</w:t>
      </w:r>
      <w:proofErr w:type="spellEnd"/>
      <w:r w:rsidRPr="00B9455F">
        <w:t xml:space="preserve"> not </w:t>
      </w:r>
      <w:proofErr w:type="spellStart"/>
      <w:r w:rsidRPr="00B9455F">
        <w:t>recommended</w:t>
      </w:r>
      <w:proofErr w:type="spellEnd"/>
    </w:p>
    <w:p w:rsidR="00EF1934" w:rsidRPr="00A867F0" w:rsidRDefault="00EF1934" w:rsidP="001819C4">
      <w:pPr>
        <w:rPr>
          <w:lang w:val="en-US"/>
        </w:rPr>
      </w:pPr>
      <w:r w:rsidRPr="00A867F0">
        <w:rPr>
          <w:lang w:val="en-US"/>
        </w:rPr>
        <w:t>Test 2 seems better for RF-MEMS packaging (No stuck observed)</w:t>
      </w:r>
    </w:p>
    <w:p w:rsidR="00EF1934" w:rsidRPr="00A867F0" w:rsidRDefault="00EF1934" w:rsidP="001819C4">
      <w:pPr>
        <w:rPr>
          <w:lang w:val="en-US"/>
        </w:rPr>
      </w:pPr>
      <w:r w:rsidRPr="00A867F0">
        <w:rPr>
          <w:lang w:val="en-US"/>
        </w:rPr>
        <w:t>Test 2 to confirm on more devices (30 devices + 10 with contact on metal)</w:t>
      </w:r>
    </w:p>
    <w:p w:rsidR="00EF1934" w:rsidRPr="00A867F0" w:rsidRDefault="00EF1934" w:rsidP="001819C4">
      <w:pPr>
        <w:rPr>
          <w:lang w:val="en-US"/>
        </w:rPr>
      </w:pPr>
      <w:r w:rsidRPr="00A867F0">
        <w:rPr>
          <w:lang w:val="en-US"/>
        </w:rPr>
        <w:t>Test 3 to test again on more devices (30 devices + 10 with contact on metal)</w:t>
      </w:r>
    </w:p>
    <w:p w:rsidR="00E70E79" w:rsidRPr="00EF1934" w:rsidRDefault="00E94855" w:rsidP="001819C4">
      <w:pPr>
        <w:pStyle w:val="Heading4"/>
        <w:rPr>
          <w:lang w:val="en-US"/>
        </w:rPr>
      </w:pPr>
      <w:bookmarkStart w:id="164" w:name="_Toc91857326"/>
      <w:r>
        <w:rPr>
          <w:lang w:val="en-US"/>
        </w:rPr>
        <w:t>Third trial run of RF-MEMS packaging</w:t>
      </w:r>
      <w:bookmarkEnd w:id="164"/>
    </w:p>
    <w:p w:rsidR="00E94855" w:rsidRDefault="00E94855" w:rsidP="00A867F0">
      <w:pPr>
        <w:rPr>
          <w:lang w:val="en-US"/>
        </w:rPr>
      </w:pPr>
      <w:r>
        <w:rPr>
          <w:lang w:val="en-US"/>
        </w:rPr>
        <w:t xml:space="preserve">Based on the conclusions of run2, the run 3 was setup with the following </w:t>
      </w:r>
      <w:r w:rsidR="00A867F0">
        <w:rPr>
          <w:lang w:val="en-US"/>
        </w:rPr>
        <w:t>assemblies:</w:t>
      </w:r>
      <w:r>
        <w:rPr>
          <w:lang w:val="en-US"/>
        </w:rPr>
        <w:t xml:space="preserve"> </w:t>
      </w:r>
    </w:p>
    <w:p w:rsidR="00E94855" w:rsidRDefault="00E94855" w:rsidP="00A867F0">
      <w:pPr>
        <w:rPr>
          <w:lang w:val="en-US"/>
        </w:rPr>
      </w:pPr>
    </w:p>
    <w:p w:rsidR="00E94855" w:rsidRPr="00A867F0" w:rsidRDefault="00E94855" w:rsidP="001819C4">
      <w:pPr>
        <w:rPr>
          <w:lang w:val="en-US"/>
        </w:rPr>
      </w:pPr>
      <w:r w:rsidRPr="00A867F0">
        <w:rPr>
          <w:lang w:val="en-US"/>
        </w:rPr>
        <w:t>30 devices with UV (IQ-Bond 7294), dispensing, placement and curing one by one (same as group 2 in run 2)</w:t>
      </w:r>
    </w:p>
    <w:p w:rsidR="00E94855" w:rsidRPr="00A867F0" w:rsidRDefault="00E94855" w:rsidP="001819C4">
      <w:pPr>
        <w:rPr>
          <w:lang w:val="en-US"/>
        </w:rPr>
      </w:pPr>
      <w:r w:rsidRPr="00A867F0">
        <w:rPr>
          <w:lang w:val="en-US"/>
        </w:rPr>
        <w:t>10 devices with UV partially on contact pad</w:t>
      </w:r>
    </w:p>
    <w:p w:rsidR="00E94855" w:rsidRPr="00B9455F" w:rsidRDefault="00E94855" w:rsidP="001819C4">
      <w:r w:rsidRPr="00B9455F">
        <w:t xml:space="preserve">30 </w:t>
      </w:r>
      <w:proofErr w:type="spellStart"/>
      <w:r w:rsidRPr="00B9455F">
        <w:t>devices</w:t>
      </w:r>
      <w:proofErr w:type="spellEnd"/>
      <w:r w:rsidRPr="00B9455F">
        <w:t xml:space="preserve"> </w:t>
      </w:r>
      <w:proofErr w:type="spellStart"/>
      <w:r w:rsidRPr="00B9455F">
        <w:t>with</w:t>
      </w:r>
      <w:proofErr w:type="spellEnd"/>
      <w:r w:rsidRPr="00B9455F">
        <w:t xml:space="preserve"> RTV</w:t>
      </w:r>
    </w:p>
    <w:p w:rsidR="00E94855" w:rsidRPr="00A867F0" w:rsidRDefault="00E94855" w:rsidP="001819C4">
      <w:pPr>
        <w:rPr>
          <w:lang w:val="en-US"/>
        </w:rPr>
      </w:pPr>
      <w:r w:rsidRPr="00A867F0">
        <w:rPr>
          <w:lang w:val="en-US"/>
        </w:rPr>
        <w:t>10 devices with RTV partially on contact pad</w:t>
      </w:r>
    </w:p>
    <w:p w:rsidR="00E94855" w:rsidRPr="00B9455F" w:rsidRDefault="00E94855" w:rsidP="00A867F0">
      <w:pPr>
        <w:rPr>
          <w:lang w:val="en-GB"/>
        </w:rPr>
      </w:pPr>
      <w:r w:rsidRPr="00B9455F">
        <w:rPr>
          <w:lang w:val="en-GB"/>
        </w:rPr>
        <w:lastRenderedPageBreak/>
        <w:t xml:space="preserve">These assemblies were done this time on the automatic pick and place tool of </w:t>
      </w:r>
      <w:proofErr w:type="spellStart"/>
      <w:r w:rsidRPr="00B9455F">
        <w:rPr>
          <w:lang w:val="en-GB"/>
        </w:rPr>
        <w:t>Taipro</w:t>
      </w:r>
      <w:proofErr w:type="spellEnd"/>
      <w:r w:rsidRPr="00B9455F">
        <w:rPr>
          <w:lang w:val="en-GB"/>
        </w:rPr>
        <w:t xml:space="preserve">. The dispensing of the UV is not consistent on the tool (see picture hereunder). </w:t>
      </w:r>
      <w:r>
        <w:rPr>
          <w:lang w:val="en-GB"/>
        </w:rPr>
        <w:t xml:space="preserve">With manual dispensing, the operator can more easily adapt the time of dispensing in order to get the right quantity of glue. </w:t>
      </w:r>
    </w:p>
    <w:p w:rsidR="00E94855" w:rsidRPr="00B9455F" w:rsidRDefault="00E94855" w:rsidP="001819C4">
      <w:pPr>
        <w:rPr>
          <w:lang w:val="en-GB"/>
        </w:rPr>
      </w:pPr>
    </w:p>
    <w:p w:rsidR="00E94855" w:rsidRPr="00B9455F" w:rsidRDefault="008A7F2A" w:rsidP="001819C4">
      <w:pPr>
        <w:rPr>
          <w:lang w:val="en-GB"/>
        </w:rPr>
      </w:pPr>
      <w:r w:rsidRPr="00AC6551">
        <w:rPr>
          <w:noProof/>
          <w:lang w:eastAsia="fr-FR"/>
        </w:rPr>
        <w:drawing>
          <wp:inline distT="0" distB="0" distL="0" distR="0">
            <wp:extent cx="2743200" cy="2085975"/>
            <wp:effectExtent l="0" t="0" r="0" b="0"/>
            <wp:docPr id="81" name="Image 4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 descr="Une image contenant texte&#10;&#10;Description générée automatiquement"/>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743200" cy="2085975"/>
                    </a:xfrm>
                    <a:prstGeom prst="rect">
                      <a:avLst/>
                    </a:prstGeom>
                    <a:noFill/>
                    <a:ln>
                      <a:noFill/>
                    </a:ln>
                  </pic:spPr>
                </pic:pic>
              </a:graphicData>
            </a:graphic>
          </wp:inline>
        </w:drawing>
      </w:r>
      <w:r w:rsidR="00E94855" w:rsidRPr="00B9455F">
        <w:rPr>
          <w:lang w:val="en-GB"/>
        </w:rPr>
        <w:t xml:space="preserve">  </w:t>
      </w:r>
      <w:r w:rsidRPr="00AC6551">
        <w:rPr>
          <w:noProof/>
          <w:lang w:eastAsia="fr-FR"/>
        </w:rPr>
        <w:drawing>
          <wp:inline distT="0" distB="0" distL="0" distR="0">
            <wp:extent cx="2714625" cy="2057400"/>
            <wp:effectExtent l="0" t="0" r="0" b="0"/>
            <wp:docPr id="82" name="Image 42" descr="Une image contenant texte, équipement électron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2" descr="Une image contenant texte, équipement électronique&#10;&#10;Description générée automatiquement"/>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714625" cy="2057400"/>
                    </a:xfrm>
                    <a:prstGeom prst="rect">
                      <a:avLst/>
                    </a:prstGeom>
                    <a:noFill/>
                    <a:ln>
                      <a:noFill/>
                    </a:ln>
                  </pic:spPr>
                </pic:pic>
              </a:graphicData>
            </a:graphic>
          </wp:inline>
        </w:drawing>
      </w:r>
    </w:p>
    <w:p w:rsidR="00E94855" w:rsidRPr="00A867F0" w:rsidRDefault="00E94855" w:rsidP="00A867F0">
      <w:pPr>
        <w:pStyle w:val="Caption"/>
        <w:rPr>
          <w:lang w:val="en-US"/>
        </w:rPr>
      </w:pPr>
      <w:bookmarkStart w:id="165" w:name="_Hlk90470376"/>
      <w:bookmarkStart w:id="166" w:name="_Toc91085191"/>
      <w:r w:rsidRPr="00A867F0">
        <w:rPr>
          <w:lang w:val="en-US"/>
        </w:rPr>
        <w:t xml:space="preserve">Figure </w:t>
      </w:r>
      <w:r w:rsidRPr="00A867F0">
        <w:fldChar w:fldCharType="begin"/>
      </w:r>
      <w:r w:rsidRPr="00A867F0">
        <w:rPr>
          <w:lang w:val="en-US"/>
        </w:rPr>
        <w:instrText xml:space="preserve"> SEQ Figure \* ARABIC </w:instrText>
      </w:r>
      <w:r w:rsidRPr="00A867F0">
        <w:fldChar w:fldCharType="separate"/>
      </w:r>
      <w:r w:rsidR="00233AFD">
        <w:rPr>
          <w:noProof/>
          <w:lang w:val="en-US"/>
        </w:rPr>
        <w:t>64</w:t>
      </w:r>
      <w:r w:rsidRPr="00A867F0">
        <w:fldChar w:fldCharType="end"/>
      </w:r>
      <w:r w:rsidRPr="00A867F0">
        <w:rPr>
          <w:lang w:val="en-US"/>
        </w:rPr>
        <w:t> : Automatic dispensing of UV glue, not consistent</w:t>
      </w:r>
      <w:bookmarkEnd w:id="165"/>
      <w:bookmarkEnd w:id="166"/>
    </w:p>
    <w:p w:rsidR="00E94855" w:rsidRDefault="00E94855" w:rsidP="00A867F0">
      <w:pPr>
        <w:rPr>
          <w:lang w:val="en-US"/>
        </w:rPr>
      </w:pPr>
      <w:r>
        <w:rPr>
          <w:lang w:val="en-US"/>
        </w:rPr>
        <w:t>Regarding RTV procedure, some devices were stuck before their measurement and some devices were destroyed during measurement. The RTV glue presents a dielectric strength about 20  kV/mm. This value could explain the degradation of some devices, in the case where the glue has flowed along the metallization towards the dielectric material of MEMS. Further investigation has to be implemented in order to check this hypothesis.</w:t>
      </w:r>
    </w:p>
    <w:p w:rsidR="00E94855" w:rsidRDefault="00E94855" w:rsidP="00A867F0">
      <w:pPr>
        <w:rPr>
          <w:lang w:val="en-US"/>
        </w:rPr>
      </w:pPr>
      <w:r>
        <w:rPr>
          <w:lang w:val="en-US"/>
        </w:rPr>
        <w:t>Regarding IQ-bond procedure, more devices were found stuck after packaging but no devices were destroyed during measurement.</w:t>
      </w:r>
    </w:p>
    <w:p w:rsidR="00E94855" w:rsidRDefault="00E94855" w:rsidP="00A867F0">
      <w:pPr>
        <w:rPr>
          <w:lang w:val="en-US"/>
        </w:rPr>
      </w:pPr>
      <w:r>
        <w:rPr>
          <w:lang w:val="en-US"/>
        </w:rPr>
        <w:t>Compared to the 2</w:t>
      </w:r>
      <w:r>
        <w:rPr>
          <w:vertAlign w:val="superscript"/>
          <w:lang w:val="en-US"/>
        </w:rPr>
        <w:t>nd</w:t>
      </w:r>
      <w:r>
        <w:rPr>
          <w:lang w:val="en-US"/>
        </w:rPr>
        <w:t xml:space="preserve"> trial run by manual procedure, the yield on 3</w:t>
      </w:r>
      <w:r>
        <w:rPr>
          <w:vertAlign w:val="superscript"/>
          <w:lang w:val="en-US"/>
        </w:rPr>
        <w:t>rd</w:t>
      </w:r>
      <w:r>
        <w:rPr>
          <w:lang w:val="en-US"/>
        </w:rPr>
        <w:t xml:space="preserve"> trial run seems to be lower. </w:t>
      </w:r>
    </w:p>
    <w:p w:rsidR="00E70E79" w:rsidRDefault="00A867F0" w:rsidP="001819C4">
      <w:pPr>
        <w:pStyle w:val="Heading4"/>
        <w:rPr>
          <w:lang w:val="en-US"/>
        </w:rPr>
      </w:pPr>
      <w:bookmarkStart w:id="167" w:name="_Toc91857327"/>
      <w:r>
        <w:rPr>
          <w:lang w:val="en-US"/>
        </w:rPr>
        <w:t>Fourth trial run of RF-MEMS packaging</w:t>
      </w:r>
      <w:bookmarkEnd w:id="167"/>
    </w:p>
    <w:p w:rsidR="00A867F0" w:rsidRDefault="00A867F0" w:rsidP="00A867F0">
      <w:pPr>
        <w:rPr>
          <w:lang w:val="en-US"/>
        </w:rPr>
      </w:pPr>
      <w:r>
        <w:rPr>
          <w:lang w:val="en-US"/>
        </w:rPr>
        <w:t>It has been decided for the 4</w:t>
      </w:r>
      <w:r>
        <w:rPr>
          <w:vertAlign w:val="superscript"/>
          <w:lang w:val="en-US"/>
        </w:rPr>
        <w:t>th</w:t>
      </w:r>
      <w:r>
        <w:rPr>
          <w:lang w:val="en-US"/>
        </w:rPr>
        <w:t xml:space="preserve"> trial run to package 2 ¼ wafers using the following </w:t>
      </w:r>
      <w:r w:rsidR="00C465BB">
        <w:rPr>
          <w:lang w:val="en-US"/>
        </w:rPr>
        <w:t>procedure:</w:t>
      </w:r>
    </w:p>
    <w:p w:rsidR="00A867F0" w:rsidRDefault="00A867F0" w:rsidP="00A867F0">
      <w:pPr>
        <w:rPr>
          <w:lang w:val="en-US"/>
        </w:rPr>
      </w:pPr>
    </w:p>
    <w:p w:rsidR="00A867F0" w:rsidRPr="00A867F0" w:rsidRDefault="00A867F0" w:rsidP="001819C4">
      <w:pPr>
        <w:rPr>
          <w:lang w:val="en-US"/>
        </w:rPr>
      </w:pPr>
      <w:r w:rsidRPr="00A867F0">
        <w:rPr>
          <w:lang w:val="en-US"/>
        </w:rPr>
        <w:t>On 1</w:t>
      </w:r>
      <w:r w:rsidRPr="00A867F0">
        <w:rPr>
          <w:vertAlign w:val="superscript"/>
          <w:lang w:val="en-US"/>
        </w:rPr>
        <w:t>st</w:t>
      </w:r>
      <w:r w:rsidRPr="00A867F0">
        <w:rPr>
          <w:lang w:val="en-US"/>
        </w:rPr>
        <w:t xml:space="preserve"> ¼ substrate : packaging of about 100 devices using IQ-Bond 7294 (same procedure than for 3</w:t>
      </w:r>
      <w:r w:rsidRPr="00A867F0">
        <w:rPr>
          <w:vertAlign w:val="superscript"/>
          <w:lang w:val="en-US"/>
        </w:rPr>
        <w:t>rd</w:t>
      </w:r>
      <w:r w:rsidRPr="00A867F0">
        <w:rPr>
          <w:lang w:val="en-US"/>
        </w:rPr>
        <w:t xml:space="preserve"> trial run) and using the automatic tool</w:t>
      </w:r>
    </w:p>
    <w:p w:rsidR="00A867F0" w:rsidRPr="00A867F0" w:rsidRDefault="00A867F0" w:rsidP="001819C4">
      <w:pPr>
        <w:rPr>
          <w:lang w:val="en-US"/>
        </w:rPr>
      </w:pPr>
      <w:r w:rsidRPr="00A867F0">
        <w:rPr>
          <w:lang w:val="en-US"/>
        </w:rPr>
        <w:t>On 2</w:t>
      </w:r>
      <w:r w:rsidRPr="00A867F0">
        <w:rPr>
          <w:vertAlign w:val="superscript"/>
          <w:lang w:val="en-US"/>
        </w:rPr>
        <w:t>nd</w:t>
      </w:r>
      <w:r w:rsidRPr="00A867F0">
        <w:rPr>
          <w:lang w:val="en-US"/>
        </w:rPr>
        <w:t xml:space="preserve"> ¼ substrate : packaging of about 100 devices using IQ-Bond 7294 (same procedure than for 3</w:t>
      </w:r>
      <w:r w:rsidRPr="00A867F0">
        <w:rPr>
          <w:vertAlign w:val="superscript"/>
          <w:lang w:val="en-US"/>
        </w:rPr>
        <w:t>rd</w:t>
      </w:r>
      <w:r w:rsidRPr="00A867F0">
        <w:rPr>
          <w:lang w:val="en-US"/>
        </w:rPr>
        <w:t xml:space="preserve"> trial run) and using the manual procedure</w:t>
      </w:r>
    </w:p>
    <w:p w:rsidR="00A867F0" w:rsidRDefault="008A7F2A" w:rsidP="001819C4">
      <w:pPr>
        <w:rPr>
          <w:lang w:val="en-US"/>
        </w:rPr>
      </w:pPr>
      <w:r w:rsidRPr="00AC6551">
        <w:rPr>
          <w:noProof/>
          <w:lang w:eastAsia="fr-FR"/>
        </w:rPr>
        <w:drawing>
          <wp:inline distT="0" distB="0" distL="0" distR="0">
            <wp:extent cx="5762625" cy="1914525"/>
            <wp:effectExtent l="0" t="0" r="0" b="0"/>
            <wp:docPr id="83" name="Image 46" descr="Une image contenant texte, tiss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 descr="Une image contenant texte, tissu&#10;&#10;Description générée automatiquement"/>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762625" cy="1914525"/>
                    </a:xfrm>
                    <a:prstGeom prst="rect">
                      <a:avLst/>
                    </a:prstGeom>
                    <a:noFill/>
                    <a:ln>
                      <a:noFill/>
                    </a:ln>
                  </pic:spPr>
                </pic:pic>
              </a:graphicData>
            </a:graphic>
          </wp:inline>
        </w:drawing>
      </w:r>
    </w:p>
    <w:p w:rsidR="00A867F0" w:rsidRPr="00A867F0" w:rsidRDefault="00A867F0" w:rsidP="00A867F0">
      <w:pPr>
        <w:pStyle w:val="Caption"/>
        <w:rPr>
          <w:lang w:val="en-US"/>
        </w:rPr>
      </w:pPr>
      <w:bookmarkStart w:id="168" w:name="_Toc91085192"/>
      <w:r w:rsidRPr="00A867F0">
        <w:rPr>
          <w:lang w:val="en-US"/>
        </w:rPr>
        <w:t xml:space="preserve">Figure </w:t>
      </w:r>
      <w:r w:rsidRPr="00A867F0">
        <w:fldChar w:fldCharType="begin"/>
      </w:r>
      <w:r w:rsidRPr="00A867F0">
        <w:rPr>
          <w:lang w:val="en-US"/>
        </w:rPr>
        <w:instrText xml:space="preserve"> SEQ Figure \* ARABIC </w:instrText>
      </w:r>
      <w:r w:rsidRPr="00A867F0">
        <w:fldChar w:fldCharType="separate"/>
      </w:r>
      <w:r w:rsidR="00233AFD">
        <w:rPr>
          <w:noProof/>
          <w:lang w:val="en-US"/>
        </w:rPr>
        <w:t>65</w:t>
      </w:r>
      <w:r w:rsidRPr="00A867F0">
        <w:fldChar w:fldCharType="end"/>
      </w:r>
      <w:r w:rsidRPr="00A867F0">
        <w:rPr>
          <w:lang w:val="en-US"/>
        </w:rPr>
        <w:t> : Automatic Vs manual dispensing of UV glue</w:t>
      </w:r>
      <w:bookmarkEnd w:id="168"/>
    </w:p>
    <w:p w:rsidR="00A867F0" w:rsidRDefault="00A867F0" w:rsidP="00A867F0">
      <w:pPr>
        <w:rPr>
          <w:lang w:val="en-US"/>
        </w:rPr>
      </w:pPr>
    </w:p>
    <w:p w:rsidR="00A867F0" w:rsidRDefault="00A867F0" w:rsidP="00A867F0">
      <w:pPr>
        <w:rPr>
          <w:lang w:val="en-US"/>
        </w:rPr>
      </w:pPr>
      <w:r>
        <w:rPr>
          <w:lang w:val="en-US"/>
        </w:rPr>
        <w:lastRenderedPageBreak/>
        <w:t xml:space="preserve">The results with the automatic dispensing are better than for the manual dispensing. </w:t>
      </w:r>
    </w:p>
    <w:p w:rsidR="00A867F0" w:rsidRDefault="00A867F0" w:rsidP="00A867F0">
      <w:pPr>
        <w:rPr>
          <w:lang w:val="en-US"/>
        </w:rPr>
      </w:pPr>
    </w:p>
    <w:p w:rsidR="00A867F0" w:rsidRDefault="008A7F2A" w:rsidP="001819C4">
      <w:pPr>
        <w:rPr>
          <w:lang w:val="en-US"/>
        </w:rPr>
      </w:pPr>
      <w:r w:rsidRPr="00AC6551">
        <w:rPr>
          <w:noProof/>
          <w:lang w:eastAsia="fr-FR"/>
        </w:rPr>
        <w:drawing>
          <wp:inline distT="0" distB="0" distL="0" distR="0">
            <wp:extent cx="6296025" cy="2486025"/>
            <wp:effectExtent l="0" t="0" r="0" b="0"/>
            <wp:docPr id="84"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296025" cy="2486025"/>
                    </a:xfrm>
                    <a:prstGeom prst="rect">
                      <a:avLst/>
                    </a:prstGeom>
                    <a:noFill/>
                    <a:ln>
                      <a:noFill/>
                    </a:ln>
                  </pic:spPr>
                </pic:pic>
              </a:graphicData>
            </a:graphic>
          </wp:inline>
        </w:drawing>
      </w:r>
    </w:p>
    <w:p w:rsidR="00A867F0" w:rsidRPr="00A867F0" w:rsidRDefault="00A867F0" w:rsidP="00A867F0">
      <w:pPr>
        <w:pStyle w:val="Caption"/>
        <w:rPr>
          <w:lang w:val="en-US"/>
        </w:rPr>
      </w:pPr>
      <w:bookmarkStart w:id="169" w:name="_Toc91085193"/>
      <w:r w:rsidRPr="00A867F0">
        <w:rPr>
          <w:lang w:val="en-US"/>
        </w:rPr>
        <w:t xml:space="preserve">Figure </w:t>
      </w:r>
      <w:r w:rsidRPr="00A867F0">
        <w:fldChar w:fldCharType="begin"/>
      </w:r>
      <w:r w:rsidRPr="00A867F0">
        <w:rPr>
          <w:lang w:val="en-US"/>
        </w:rPr>
        <w:instrText xml:space="preserve"> SEQ Figure \* ARABIC </w:instrText>
      </w:r>
      <w:r w:rsidRPr="00A867F0">
        <w:fldChar w:fldCharType="separate"/>
      </w:r>
      <w:r w:rsidR="00233AFD">
        <w:rPr>
          <w:noProof/>
          <w:lang w:val="en-US"/>
        </w:rPr>
        <w:t>66</w:t>
      </w:r>
      <w:r w:rsidRPr="00A867F0">
        <w:fldChar w:fldCharType="end"/>
      </w:r>
      <w:r w:rsidRPr="00A867F0">
        <w:rPr>
          <w:lang w:val="en-US"/>
        </w:rPr>
        <w:t> : Automatic Vs manual dispensing results of measurements</w:t>
      </w:r>
      <w:bookmarkEnd w:id="169"/>
    </w:p>
    <w:p w:rsidR="00A867F0" w:rsidRDefault="00A867F0" w:rsidP="00A867F0">
      <w:pPr>
        <w:rPr>
          <w:lang w:val="en-US"/>
        </w:rPr>
      </w:pPr>
      <w:r>
        <w:rPr>
          <w:lang w:val="en-US"/>
        </w:rPr>
        <w:t xml:space="preserve">The conclusions for this run 4 are then: </w:t>
      </w:r>
    </w:p>
    <w:p w:rsidR="00A867F0" w:rsidRPr="00BD05B8" w:rsidRDefault="00A867F0" w:rsidP="001819C4">
      <w:pPr>
        <w:rPr>
          <w:lang w:val="en-GB"/>
        </w:rPr>
      </w:pPr>
      <w:r w:rsidRPr="00BD05B8">
        <w:rPr>
          <w:lang w:val="en-GB"/>
        </w:rPr>
        <w:t>Low yield on both approaches</w:t>
      </w:r>
    </w:p>
    <w:p w:rsidR="00A867F0" w:rsidRPr="00BD05B8" w:rsidRDefault="00A867F0" w:rsidP="001819C4">
      <w:pPr>
        <w:rPr>
          <w:lang w:val="en-GB"/>
        </w:rPr>
      </w:pPr>
      <w:r w:rsidRPr="00BD05B8">
        <w:rPr>
          <w:lang w:val="en-GB"/>
        </w:rPr>
        <w:t>No functional devices on manual procedure</w:t>
      </w:r>
    </w:p>
    <w:p w:rsidR="00A867F0" w:rsidRPr="00BD05B8" w:rsidRDefault="00A867F0" w:rsidP="001819C4">
      <w:pPr>
        <w:rPr>
          <w:lang w:val="en-GB"/>
        </w:rPr>
      </w:pPr>
      <w:r w:rsidRPr="00BD05B8">
        <w:rPr>
          <w:lang w:val="en-GB"/>
        </w:rPr>
        <w:t>Better yield using automatic approach</w:t>
      </w:r>
    </w:p>
    <w:p w:rsidR="00A867F0" w:rsidRDefault="00A867F0" w:rsidP="00A867F0">
      <w:pPr>
        <w:rPr>
          <w:lang w:val="en-GB"/>
        </w:rPr>
      </w:pPr>
    </w:p>
    <w:p w:rsidR="00A867F0" w:rsidRPr="00A867F0" w:rsidRDefault="00A867F0" w:rsidP="00A867F0">
      <w:pPr>
        <w:rPr>
          <w:lang w:val="en-US"/>
        </w:rPr>
      </w:pPr>
      <w:r w:rsidRPr="00BD05B8">
        <w:rPr>
          <w:lang w:val="en-GB"/>
        </w:rPr>
        <w:t>About 60 devices seem to be functional after automatic procedure but with degraded performances, lower Capacitances after packaging (in down state)</w:t>
      </w:r>
    </w:p>
    <w:p w:rsidR="005472C0" w:rsidRDefault="00A867F0" w:rsidP="001819C4">
      <w:pPr>
        <w:pStyle w:val="Heading4"/>
        <w:rPr>
          <w:lang w:val="en-US" w:eastAsia="fr-BE"/>
        </w:rPr>
      </w:pPr>
      <w:bookmarkStart w:id="170" w:name="_Toc91857328"/>
      <w:r>
        <w:rPr>
          <w:lang w:val="en-US" w:eastAsia="fr-BE"/>
        </w:rPr>
        <w:t>Next trial run of RF MEMS packaging</w:t>
      </w:r>
      <w:r w:rsidR="005472C0">
        <w:rPr>
          <w:lang w:val="en-US" w:eastAsia="fr-BE"/>
        </w:rPr>
        <w:t>:</w:t>
      </w:r>
      <w:bookmarkEnd w:id="170"/>
    </w:p>
    <w:p w:rsidR="00A867F0" w:rsidRDefault="00A867F0" w:rsidP="00A867F0">
      <w:pPr>
        <w:rPr>
          <w:lang w:val="en-GB"/>
        </w:rPr>
      </w:pPr>
      <w:r w:rsidRPr="00B6120D">
        <w:rPr>
          <w:lang w:val="en-GB"/>
        </w:rPr>
        <w:t>New glues have be</w:t>
      </w:r>
      <w:r>
        <w:rPr>
          <w:lang w:val="en-GB"/>
        </w:rPr>
        <w:t>e</w:t>
      </w:r>
      <w:r w:rsidRPr="00B6120D">
        <w:rPr>
          <w:lang w:val="en-GB"/>
        </w:rPr>
        <w:t xml:space="preserve">n identified by </w:t>
      </w:r>
      <w:proofErr w:type="spellStart"/>
      <w:r w:rsidRPr="00B6120D">
        <w:rPr>
          <w:lang w:val="en-GB"/>
        </w:rPr>
        <w:t>Taipro</w:t>
      </w:r>
      <w:proofErr w:type="spellEnd"/>
      <w:r w:rsidRPr="00B6120D">
        <w:rPr>
          <w:lang w:val="en-GB"/>
        </w:rPr>
        <w:t xml:space="preserve"> and TRT: </w:t>
      </w:r>
    </w:p>
    <w:p w:rsidR="00A867F0" w:rsidRDefault="00A867F0" w:rsidP="00A867F0">
      <w:pPr>
        <w:rPr>
          <w:lang w:val="en-GB"/>
        </w:rPr>
      </w:pPr>
    </w:p>
    <w:p w:rsidR="00A867F0" w:rsidRDefault="00A867F0" w:rsidP="001819C4">
      <w:pPr>
        <w:rPr>
          <w:lang w:val="en-GB"/>
        </w:rPr>
      </w:pPr>
      <w:r w:rsidRPr="007F70FF">
        <w:rPr>
          <w:lang w:val="en-GB"/>
        </w:rPr>
        <w:t>DOWSI</w:t>
      </w:r>
      <w:r>
        <w:rPr>
          <w:lang w:val="en-GB"/>
        </w:rPr>
        <w:t>L</w:t>
      </w:r>
      <w:r w:rsidRPr="007F70FF">
        <w:rPr>
          <w:lang w:val="en-GB"/>
        </w:rPr>
        <w:t xml:space="preserve"> SE </w:t>
      </w:r>
      <w:proofErr w:type="gramStart"/>
      <w:r w:rsidRPr="007F70FF">
        <w:rPr>
          <w:lang w:val="en-GB"/>
        </w:rPr>
        <w:t>1700</w:t>
      </w:r>
      <w:r>
        <w:rPr>
          <w:lang w:val="en-GB"/>
        </w:rPr>
        <w:t xml:space="preserve"> :</w:t>
      </w:r>
      <w:proofErr w:type="gramEnd"/>
      <w:r>
        <w:rPr>
          <w:lang w:val="en-GB"/>
        </w:rPr>
        <w:t xml:space="preserve"> PDMS material with </w:t>
      </w:r>
      <w:proofErr w:type="spellStart"/>
      <w:r>
        <w:rPr>
          <w:lang w:val="en-GB"/>
        </w:rPr>
        <w:t>non flowing</w:t>
      </w:r>
      <w:proofErr w:type="spellEnd"/>
      <w:r>
        <w:rPr>
          <w:lang w:val="en-GB"/>
        </w:rPr>
        <w:t xml:space="preserve"> properties. This glue was already used at TRT for other applications</w:t>
      </w:r>
    </w:p>
    <w:p w:rsidR="00A867F0" w:rsidRPr="009307A4" w:rsidRDefault="00A867F0" w:rsidP="001819C4">
      <w:pPr>
        <w:rPr>
          <w:lang w:val="en-GB"/>
        </w:rPr>
      </w:pPr>
      <w:r w:rsidRPr="00A867F0">
        <w:rPr>
          <w:lang w:val="en-US"/>
        </w:rPr>
        <w:t xml:space="preserve">IQ-BOND 4542-X3 : </w:t>
      </w:r>
      <w:proofErr w:type="gramStart"/>
      <w:r w:rsidRPr="00A867F0">
        <w:rPr>
          <w:lang w:val="en-US"/>
        </w:rPr>
        <w:t>silicone based</w:t>
      </w:r>
      <w:proofErr w:type="gramEnd"/>
      <w:r w:rsidRPr="00A867F0">
        <w:rPr>
          <w:lang w:val="en-US"/>
        </w:rPr>
        <w:t xml:space="preserve"> material </w:t>
      </w:r>
    </w:p>
    <w:p w:rsidR="00A867F0" w:rsidRPr="009307A4" w:rsidRDefault="00A867F0" w:rsidP="001819C4">
      <w:pPr>
        <w:rPr>
          <w:lang w:val="en-GB"/>
        </w:rPr>
      </w:pPr>
      <w:r>
        <w:t xml:space="preserve">H70E-4 : </w:t>
      </w:r>
      <w:proofErr w:type="spellStart"/>
      <w:r>
        <w:t>epoxy</w:t>
      </w:r>
      <w:proofErr w:type="spellEnd"/>
      <w:r>
        <w:t xml:space="preserve"> </w:t>
      </w:r>
      <w:proofErr w:type="spellStart"/>
      <w:r>
        <w:t>based</w:t>
      </w:r>
      <w:proofErr w:type="spellEnd"/>
      <w:r>
        <w:t xml:space="preserve"> </w:t>
      </w:r>
      <w:proofErr w:type="spellStart"/>
      <w:r>
        <w:t>material</w:t>
      </w:r>
      <w:proofErr w:type="spellEnd"/>
    </w:p>
    <w:p w:rsidR="00A867F0" w:rsidRPr="009307A4" w:rsidRDefault="00A867F0" w:rsidP="00A867F0">
      <w:pPr>
        <w:rPr>
          <w:lang w:val="en-GB"/>
        </w:rPr>
      </w:pPr>
    </w:p>
    <w:p w:rsidR="00A867F0" w:rsidRDefault="00A867F0" w:rsidP="00A867F0">
      <w:pPr>
        <w:rPr>
          <w:lang w:val="en-GB"/>
        </w:rPr>
      </w:pPr>
      <w:r>
        <w:rPr>
          <w:lang w:val="en-GB"/>
        </w:rPr>
        <w:t>Two n</w:t>
      </w:r>
      <w:r w:rsidRPr="009A02AC">
        <w:rPr>
          <w:lang w:val="en-GB"/>
        </w:rPr>
        <w:t xml:space="preserve">ew fabrications </w:t>
      </w:r>
      <w:r>
        <w:rPr>
          <w:lang w:val="en-GB"/>
        </w:rPr>
        <w:t>of RF-MEMS devices performed at TRT</w:t>
      </w:r>
      <w:r w:rsidRPr="009A02AC">
        <w:rPr>
          <w:lang w:val="en-GB"/>
        </w:rPr>
        <w:t xml:space="preserve">: </w:t>
      </w:r>
    </w:p>
    <w:p w:rsidR="00A867F0" w:rsidRDefault="00A867F0" w:rsidP="00A867F0">
      <w:pPr>
        <w:rPr>
          <w:lang w:val="en-GB"/>
        </w:rPr>
      </w:pPr>
    </w:p>
    <w:p w:rsidR="00A867F0" w:rsidRPr="004D551F" w:rsidRDefault="00A867F0" w:rsidP="001819C4">
      <w:pPr>
        <w:rPr>
          <w:lang w:val="en-GB"/>
        </w:rPr>
      </w:pPr>
      <w:r w:rsidRPr="004D551F">
        <w:rPr>
          <w:lang w:val="en-GB"/>
        </w:rPr>
        <w:t>One standard fabrication on 3-inch high resistivity silicon substrate with 2 µm thick thermal silicon oxide</w:t>
      </w:r>
    </w:p>
    <w:p w:rsidR="00A867F0" w:rsidRDefault="00A867F0" w:rsidP="001819C4">
      <w:pPr>
        <w:rPr>
          <w:lang w:val="en-GB"/>
        </w:rPr>
      </w:pPr>
      <w:r w:rsidRPr="004D551F">
        <w:rPr>
          <w:lang w:val="en-GB"/>
        </w:rPr>
        <w:t>One standard fabrication on 3-inch high resistivity silicon substrate with 2 µm thick thermal silicon oxide. This substrate was first passivated with 100 nm thick Al2O3 (ALD).</w:t>
      </w:r>
    </w:p>
    <w:p w:rsidR="00A867F0" w:rsidRDefault="00A867F0" w:rsidP="00A867F0">
      <w:pPr>
        <w:rPr>
          <w:lang w:val="en-GB"/>
        </w:rPr>
      </w:pPr>
    </w:p>
    <w:p w:rsidR="00A867F0" w:rsidRPr="004D551F" w:rsidRDefault="00A867F0" w:rsidP="00A867F0">
      <w:pPr>
        <w:rPr>
          <w:lang w:val="en-GB"/>
        </w:rPr>
      </w:pPr>
      <w:r w:rsidRPr="004D551F">
        <w:rPr>
          <w:lang w:val="en-GB"/>
        </w:rPr>
        <w:t>The purpose of fabrication with Al</w:t>
      </w:r>
      <w:r w:rsidRPr="00A867F0">
        <w:rPr>
          <w:vertAlign w:val="subscript"/>
          <w:lang w:val="en-GB"/>
        </w:rPr>
        <w:t>2</w:t>
      </w:r>
      <w:r w:rsidRPr="004D551F">
        <w:rPr>
          <w:lang w:val="en-GB"/>
        </w:rPr>
        <w:t>O</w:t>
      </w:r>
      <w:r w:rsidRPr="00A867F0">
        <w:rPr>
          <w:vertAlign w:val="subscript"/>
          <w:lang w:val="en-GB"/>
        </w:rPr>
        <w:t>3</w:t>
      </w:r>
      <w:r w:rsidRPr="004D551F">
        <w:rPr>
          <w:lang w:val="en-GB"/>
        </w:rPr>
        <w:t xml:space="preserve"> passivation is to compare the behaviour of glue (creeping/contamination) on SiO</w:t>
      </w:r>
      <w:r w:rsidRPr="00A867F0">
        <w:rPr>
          <w:vertAlign w:val="subscript"/>
          <w:lang w:val="en-GB"/>
        </w:rPr>
        <w:t>2</w:t>
      </w:r>
      <w:r w:rsidRPr="004D551F">
        <w:rPr>
          <w:lang w:val="en-GB"/>
        </w:rPr>
        <w:t xml:space="preserve"> (standard fabrication) and on Al</w:t>
      </w:r>
      <w:r w:rsidRPr="00A867F0">
        <w:rPr>
          <w:vertAlign w:val="subscript"/>
          <w:lang w:val="en-GB"/>
        </w:rPr>
        <w:t>2</w:t>
      </w:r>
      <w:r w:rsidRPr="004D551F">
        <w:rPr>
          <w:lang w:val="en-GB"/>
        </w:rPr>
        <w:t>O</w:t>
      </w:r>
      <w:r w:rsidRPr="00A867F0">
        <w:rPr>
          <w:vertAlign w:val="subscript"/>
          <w:lang w:val="en-GB"/>
        </w:rPr>
        <w:t>3</w:t>
      </w:r>
    </w:p>
    <w:p w:rsidR="00A867F0" w:rsidRDefault="008A7F2A" w:rsidP="001819C4">
      <w:pPr>
        <w:rPr>
          <w:lang w:val="en-GB"/>
        </w:rPr>
      </w:pPr>
      <w:r w:rsidRPr="00AC6551">
        <w:rPr>
          <w:noProof/>
          <w:lang w:eastAsia="fr-FR"/>
        </w:rPr>
        <w:lastRenderedPageBreak/>
        <w:drawing>
          <wp:inline distT="0" distB="0" distL="0" distR="0">
            <wp:extent cx="4600575" cy="2028825"/>
            <wp:effectExtent l="0" t="0" r="0" b="0"/>
            <wp:docPr id="85" name="Image 4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 descr="Une image contenant texte&#10;&#10;Description générée automatiquement"/>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600575" cy="2028825"/>
                    </a:xfrm>
                    <a:prstGeom prst="rect">
                      <a:avLst/>
                    </a:prstGeom>
                    <a:noFill/>
                    <a:ln>
                      <a:noFill/>
                    </a:ln>
                  </pic:spPr>
                </pic:pic>
              </a:graphicData>
            </a:graphic>
          </wp:inline>
        </w:drawing>
      </w:r>
    </w:p>
    <w:p w:rsidR="00A867F0" w:rsidRPr="00A867F0" w:rsidRDefault="00A867F0" w:rsidP="00A867F0">
      <w:pPr>
        <w:pStyle w:val="Caption"/>
        <w:rPr>
          <w:lang w:val="en-US"/>
        </w:rPr>
      </w:pPr>
      <w:bookmarkStart w:id="171" w:name="_Toc91085194"/>
      <w:r w:rsidRPr="00A867F0">
        <w:rPr>
          <w:lang w:val="en-US"/>
        </w:rPr>
        <w:t xml:space="preserve">Figure </w:t>
      </w:r>
      <w:r w:rsidRPr="00A867F0">
        <w:fldChar w:fldCharType="begin"/>
      </w:r>
      <w:r w:rsidRPr="00A867F0">
        <w:rPr>
          <w:lang w:val="en-US"/>
        </w:rPr>
        <w:instrText xml:space="preserve"> SEQ Figure \* ARABIC </w:instrText>
      </w:r>
      <w:r w:rsidRPr="00A867F0">
        <w:fldChar w:fldCharType="separate"/>
      </w:r>
      <w:r w:rsidR="00233AFD">
        <w:rPr>
          <w:noProof/>
          <w:lang w:val="en-US"/>
        </w:rPr>
        <w:t>67</w:t>
      </w:r>
      <w:r w:rsidRPr="00A867F0">
        <w:fldChar w:fldCharType="end"/>
      </w:r>
      <w:r w:rsidRPr="00A867F0">
        <w:rPr>
          <w:lang w:val="en-US"/>
        </w:rPr>
        <w:t> : New wafers fabricated</w:t>
      </w:r>
      <w:bookmarkEnd w:id="171"/>
    </w:p>
    <w:p w:rsidR="00A867F0" w:rsidRDefault="00A867F0" w:rsidP="00A867F0">
      <w:pPr>
        <w:rPr>
          <w:lang w:val="en-GB"/>
        </w:rPr>
      </w:pPr>
      <w:r w:rsidRPr="004D551F">
        <w:rPr>
          <w:lang w:val="en-GB"/>
        </w:rPr>
        <w:t>Assemblies that will be done</w:t>
      </w:r>
      <w:r>
        <w:rPr>
          <w:lang w:val="en-GB"/>
        </w:rPr>
        <w:t xml:space="preserve"> year 3</w:t>
      </w:r>
      <w:r w:rsidRPr="004D551F">
        <w:rPr>
          <w:lang w:val="en-GB"/>
        </w:rPr>
        <w:t xml:space="preserve"> </w:t>
      </w:r>
      <w:r>
        <w:rPr>
          <w:lang w:val="en-GB"/>
        </w:rPr>
        <w:t xml:space="preserve">are described in </w:t>
      </w:r>
      <w:r w:rsidR="00A66907">
        <w:rPr>
          <w:lang w:val="en-GB"/>
        </w:rPr>
        <w:fldChar w:fldCharType="begin"/>
      </w:r>
      <w:r w:rsidR="00A66907">
        <w:rPr>
          <w:lang w:val="en-GB"/>
        </w:rPr>
        <w:instrText xml:space="preserve"> REF _Ref91057509 \h </w:instrText>
      </w:r>
      <w:r w:rsidR="00A66907">
        <w:rPr>
          <w:lang w:val="en-GB"/>
        </w:rPr>
      </w:r>
      <w:r w:rsidR="00A66907">
        <w:rPr>
          <w:lang w:val="en-GB"/>
        </w:rPr>
        <w:fldChar w:fldCharType="separate"/>
      </w:r>
      <w:r w:rsidR="001819C4" w:rsidRPr="00B842D2">
        <w:rPr>
          <w:lang w:val="en-US"/>
        </w:rPr>
        <w:t xml:space="preserve">Table </w:t>
      </w:r>
      <w:r w:rsidR="001819C4">
        <w:rPr>
          <w:noProof/>
          <w:lang w:val="en-US"/>
        </w:rPr>
        <w:t>7</w:t>
      </w:r>
      <w:r w:rsidR="00A66907">
        <w:rPr>
          <w:lang w:val="en-GB"/>
        </w:rPr>
        <w:fldChar w:fldCharType="end"/>
      </w:r>
      <w:r>
        <w:rPr>
          <w:lang w:val="en-GB"/>
        </w:rPr>
        <w:t>.</w:t>
      </w:r>
      <w:r w:rsidRPr="004D551F">
        <w:rPr>
          <w:lang w:val="en-GB"/>
        </w:rPr>
        <w:t xml:space="preserve"> </w:t>
      </w:r>
    </w:p>
    <w:p w:rsidR="00EB6924" w:rsidRDefault="00EB6924" w:rsidP="00A867F0">
      <w:pPr>
        <w:rPr>
          <w:lang w:val="en-GB"/>
        </w:rPr>
      </w:pPr>
    </w:p>
    <w:p w:rsidR="00EB6924" w:rsidRDefault="00EB6924" w:rsidP="00EB6924">
      <w:pPr>
        <w:pStyle w:val="Heading4"/>
        <w:rPr>
          <w:lang w:val="en-US"/>
        </w:rPr>
      </w:pPr>
      <w:bookmarkStart w:id="172" w:name="_Toc91857329"/>
      <w:r>
        <w:rPr>
          <w:lang w:val="en-US"/>
        </w:rPr>
        <w:t>Demonstrator integration for TEC qualification</w:t>
      </w:r>
      <w:bookmarkEnd w:id="172"/>
    </w:p>
    <w:p w:rsidR="00EB6924" w:rsidRDefault="00EB6924" w:rsidP="00EB6924">
      <w:pPr>
        <w:rPr>
          <w:lang w:val="en-US"/>
        </w:rPr>
      </w:pPr>
      <w:r w:rsidRPr="00EB6924">
        <w:rPr>
          <w:lang w:val="en-US"/>
        </w:rPr>
        <w:t xml:space="preserve">The objective of the demo 1 is to design the thermal management part of the final demonstrator. The RF die is not yet ready, that’s why TRT has chosen a thermal chip that will generate the same heat than the final RF chip. Together with </w:t>
      </w:r>
      <w:proofErr w:type="spellStart"/>
      <w:r w:rsidRPr="00EB6924">
        <w:rPr>
          <w:lang w:val="en-US"/>
        </w:rPr>
        <w:t>Cidete</w:t>
      </w:r>
      <w:proofErr w:type="spellEnd"/>
      <w:r w:rsidRPr="00EB6924">
        <w:rPr>
          <w:lang w:val="en-US"/>
        </w:rPr>
        <w:t xml:space="preserve"> and </w:t>
      </w:r>
      <w:proofErr w:type="spellStart"/>
      <w:r w:rsidRPr="00EB6924">
        <w:rPr>
          <w:lang w:val="en-US"/>
        </w:rPr>
        <w:t>Tairpo</w:t>
      </w:r>
      <w:proofErr w:type="spellEnd"/>
      <w:r w:rsidRPr="00EB6924">
        <w:rPr>
          <w:lang w:val="en-US"/>
        </w:rPr>
        <w:t xml:space="preserve">, TRT has written down the specifications for this demo 1. </w:t>
      </w:r>
      <w:r>
        <w:rPr>
          <w:lang w:val="en-US"/>
        </w:rPr>
        <w:t>Within this study the roles of the different partners are the following :</w:t>
      </w:r>
    </w:p>
    <w:p w:rsidR="00EB6924" w:rsidRPr="00EB6924" w:rsidRDefault="00EB6924" w:rsidP="00EB6924">
      <w:pPr>
        <w:rPr>
          <w:lang w:val="en-US"/>
        </w:rPr>
      </w:pPr>
    </w:p>
    <w:p w:rsidR="00EB6924" w:rsidRPr="00EB6924" w:rsidRDefault="00EB6924" w:rsidP="001819C4">
      <w:pPr>
        <w:rPr>
          <w:rFonts w:cs="Calibri"/>
          <w:lang w:val="en-US"/>
        </w:rPr>
      </w:pPr>
      <w:proofErr w:type="spellStart"/>
      <w:r w:rsidRPr="00EB6924">
        <w:rPr>
          <w:rFonts w:cs="Calibri"/>
          <w:b/>
          <w:bCs/>
          <w:lang w:val="en-US"/>
        </w:rPr>
        <w:t>Cidete</w:t>
      </w:r>
      <w:proofErr w:type="spellEnd"/>
      <w:r w:rsidRPr="00EB6924">
        <w:rPr>
          <w:rFonts w:cs="Calibri"/>
          <w:b/>
          <w:bCs/>
          <w:lang w:val="en-US"/>
        </w:rPr>
        <w:t xml:space="preserve"> : </w:t>
      </w:r>
    </w:p>
    <w:p w:rsidR="00EB6924" w:rsidRPr="00EB6924" w:rsidRDefault="00EB6924" w:rsidP="001819C4">
      <w:pPr>
        <w:rPr>
          <w:rFonts w:cs="Calibri"/>
          <w:lang w:val="en-US"/>
        </w:rPr>
      </w:pPr>
      <w:r w:rsidRPr="00EB6924">
        <w:rPr>
          <w:rFonts w:cs="Calibri"/>
          <w:lang w:val="en-US"/>
        </w:rPr>
        <w:t>Design of the TEC cooler that will fit the size of the die and the power dissipation</w:t>
      </w:r>
    </w:p>
    <w:p w:rsidR="00EB6924" w:rsidRPr="00EB6924" w:rsidRDefault="00EB6924" w:rsidP="001819C4">
      <w:pPr>
        <w:rPr>
          <w:rFonts w:cs="Calibri"/>
          <w:lang w:val="en-US"/>
        </w:rPr>
      </w:pPr>
      <w:r w:rsidRPr="00EB6924">
        <w:rPr>
          <w:rFonts w:cs="Calibri"/>
          <w:lang w:val="en-US"/>
        </w:rPr>
        <w:t>Simulation of the TEC performances</w:t>
      </w:r>
    </w:p>
    <w:p w:rsidR="00EB6924" w:rsidRPr="00EB6924" w:rsidRDefault="00EB6924" w:rsidP="001819C4">
      <w:pPr>
        <w:rPr>
          <w:rFonts w:cs="Calibri"/>
          <w:lang w:val="en-US"/>
        </w:rPr>
      </w:pPr>
      <w:r w:rsidRPr="00EB6924">
        <w:rPr>
          <w:rFonts w:cs="Calibri"/>
          <w:lang w:val="en-US"/>
        </w:rPr>
        <w:t>Fabricate the TEC module</w:t>
      </w:r>
    </w:p>
    <w:p w:rsidR="00EB6924" w:rsidRPr="00EB6924" w:rsidRDefault="00EB6924" w:rsidP="001819C4">
      <w:pPr>
        <w:rPr>
          <w:rFonts w:cs="Calibri"/>
          <w:lang w:val="en-US"/>
        </w:rPr>
      </w:pPr>
      <w:r w:rsidRPr="00EB6924">
        <w:rPr>
          <w:rFonts w:cs="Calibri"/>
          <w:lang w:val="en-US"/>
        </w:rPr>
        <w:t xml:space="preserve">Measure the TEC performances alone and integrated in the demo 1 assembly </w:t>
      </w:r>
    </w:p>
    <w:p w:rsidR="00EB6924" w:rsidRPr="00EB6924" w:rsidRDefault="00EB6924" w:rsidP="00EB6924">
      <w:pPr>
        <w:rPr>
          <w:rFonts w:cs="Calibri"/>
          <w:lang w:val="en-US"/>
        </w:rPr>
      </w:pPr>
    </w:p>
    <w:p w:rsidR="00EB6924" w:rsidRPr="00EB6924" w:rsidRDefault="00EB6924" w:rsidP="001819C4">
      <w:pPr>
        <w:rPr>
          <w:rFonts w:cs="Calibri"/>
          <w:b/>
          <w:bCs/>
          <w:lang w:val="en-US"/>
        </w:rPr>
      </w:pPr>
      <w:r w:rsidRPr="00EB6924">
        <w:rPr>
          <w:rFonts w:cs="Calibri"/>
          <w:b/>
          <w:bCs/>
          <w:lang w:val="en-US"/>
        </w:rPr>
        <w:t xml:space="preserve">TRT : </w:t>
      </w:r>
    </w:p>
    <w:p w:rsidR="00EB6924" w:rsidRPr="00EB6924" w:rsidRDefault="00EB6924" w:rsidP="001819C4">
      <w:pPr>
        <w:rPr>
          <w:rFonts w:cs="Calibri"/>
          <w:lang w:val="en-US"/>
        </w:rPr>
      </w:pPr>
      <w:r w:rsidRPr="00EB6924">
        <w:rPr>
          <w:rFonts w:cs="Calibri"/>
          <w:lang w:val="en-US"/>
        </w:rPr>
        <w:t>Specification of the demo 1</w:t>
      </w:r>
    </w:p>
    <w:p w:rsidR="00EB6924" w:rsidRPr="00EB6924" w:rsidRDefault="00EB6924" w:rsidP="001819C4">
      <w:pPr>
        <w:rPr>
          <w:rFonts w:cs="Calibri"/>
          <w:lang w:val="en-US"/>
        </w:rPr>
      </w:pPr>
      <w:r w:rsidRPr="00EB6924">
        <w:rPr>
          <w:rFonts w:cs="Calibri"/>
          <w:lang w:val="en-US"/>
        </w:rPr>
        <w:t>Simulation of the performances of the demo 1 module</w:t>
      </w:r>
    </w:p>
    <w:p w:rsidR="00EB6924" w:rsidRPr="00EB6924" w:rsidRDefault="00EB6924" w:rsidP="001819C4">
      <w:pPr>
        <w:rPr>
          <w:rFonts w:cs="Calibri"/>
          <w:lang w:val="en-US"/>
        </w:rPr>
      </w:pPr>
      <w:r w:rsidRPr="00EB6924">
        <w:rPr>
          <w:rFonts w:cs="Calibri"/>
          <w:lang w:val="en-US"/>
        </w:rPr>
        <w:t>Measure the demo 1 performances and compare to the simulation</w:t>
      </w:r>
    </w:p>
    <w:p w:rsidR="00EB6924" w:rsidRPr="00EB6924" w:rsidRDefault="00EB6924" w:rsidP="00EB6924">
      <w:pPr>
        <w:rPr>
          <w:rFonts w:cs="Calibri"/>
          <w:lang w:val="en-US"/>
        </w:rPr>
      </w:pPr>
    </w:p>
    <w:p w:rsidR="00EB6924" w:rsidRPr="00EB6924" w:rsidRDefault="00EB6924" w:rsidP="001819C4">
      <w:pPr>
        <w:rPr>
          <w:rFonts w:cs="Calibri"/>
          <w:b/>
          <w:bCs/>
          <w:lang w:val="en-US"/>
        </w:rPr>
      </w:pPr>
      <w:proofErr w:type="spellStart"/>
      <w:r w:rsidRPr="00EB6924">
        <w:rPr>
          <w:rFonts w:cs="Calibri"/>
          <w:b/>
          <w:bCs/>
          <w:lang w:val="en-US"/>
        </w:rPr>
        <w:t>Taipro</w:t>
      </w:r>
      <w:proofErr w:type="spellEnd"/>
      <w:r w:rsidRPr="00EB6924">
        <w:rPr>
          <w:rFonts w:cs="Calibri"/>
          <w:b/>
          <w:bCs/>
          <w:lang w:val="en-US"/>
        </w:rPr>
        <w:t xml:space="preserve"> :</w:t>
      </w:r>
    </w:p>
    <w:p w:rsidR="00EB6924" w:rsidRPr="00EB6924" w:rsidRDefault="00EB6924" w:rsidP="001819C4">
      <w:pPr>
        <w:rPr>
          <w:rFonts w:cs="Calibri"/>
          <w:lang w:val="en-US"/>
        </w:rPr>
      </w:pPr>
      <w:r w:rsidRPr="00EB6924">
        <w:rPr>
          <w:rFonts w:cs="Calibri"/>
          <w:lang w:val="en-US"/>
        </w:rPr>
        <w:t>Design the PCB for the interconnexion between the thermal chip and the connectors</w:t>
      </w:r>
    </w:p>
    <w:p w:rsidR="00EB6924" w:rsidRPr="00EB6924" w:rsidRDefault="00EB6924" w:rsidP="001819C4">
      <w:pPr>
        <w:rPr>
          <w:rFonts w:cs="Calibri"/>
          <w:lang w:val="en-US"/>
        </w:rPr>
      </w:pPr>
      <w:r w:rsidRPr="00EB6924">
        <w:rPr>
          <w:rFonts w:cs="Calibri"/>
          <w:lang w:val="en-US"/>
        </w:rPr>
        <w:t>Choose connectors (as small as possible)</w:t>
      </w:r>
    </w:p>
    <w:p w:rsidR="00EB6924" w:rsidRPr="00EB6924" w:rsidRDefault="00EB6924" w:rsidP="001819C4">
      <w:pPr>
        <w:rPr>
          <w:rFonts w:cs="Calibri"/>
          <w:lang w:val="en-US"/>
        </w:rPr>
      </w:pPr>
      <w:r w:rsidRPr="00EB6924">
        <w:rPr>
          <w:rFonts w:cs="Calibri"/>
          <w:lang w:val="en-US"/>
        </w:rPr>
        <w:t>Design and setup the process assembly</w:t>
      </w:r>
    </w:p>
    <w:p w:rsidR="00EB6924" w:rsidRPr="00EB6924" w:rsidRDefault="00EB6924" w:rsidP="001819C4">
      <w:pPr>
        <w:rPr>
          <w:rFonts w:cs="Calibri"/>
          <w:lang w:val="en-US"/>
        </w:rPr>
      </w:pPr>
      <w:r w:rsidRPr="00EB6924">
        <w:rPr>
          <w:rFonts w:cs="Calibri"/>
          <w:lang w:val="en-US"/>
        </w:rPr>
        <w:t>Do the assembly of the die, PCB and TEC module</w:t>
      </w:r>
    </w:p>
    <w:p w:rsidR="00EB6924" w:rsidRPr="00EB6924" w:rsidRDefault="00EB6924" w:rsidP="001819C4">
      <w:pPr>
        <w:rPr>
          <w:rFonts w:cs="Calibri"/>
          <w:lang w:val="en-US"/>
        </w:rPr>
      </w:pPr>
    </w:p>
    <w:p w:rsidR="00EB6924" w:rsidRPr="00EB6924" w:rsidRDefault="00F00558" w:rsidP="001819C4">
      <w:pPr>
        <w:pStyle w:val="Heading4"/>
      </w:pPr>
      <w:r w:rsidRPr="004666D3">
        <w:rPr>
          <w:lang w:val="en-US"/>
        </w:rPr>
        <w:br w:type="page"/>
      </w:r>
      <w:bookmarkStart w:id="173" w:name="_Toc91857330"/>
      <w:r w:rsidR="00EB6924" w:rsidRPr="00EB6924">
        <w:lastRenderedPageBreak/>
        <w:t xml:space="preserve">Architecture of the </w:t>
      </w:r>
      <w:proofErr w:type="spellStart"/>
      <w:r w:rsidR="00EB6924" w:rsidRPr="00EB6924">
        <w:t>demo</w:t>
      </w:r>
      <w:proofErr w:type="spellEnd"/>
      <w:r w:rsidR="00EB6924" w:rsidRPr="00EB6924">
        <w:t xml:space="preserve"> 1</w:t>
      </w:r>
      <w:bookmarkEnd w:id="173"/>
    </w:p>
    <w:p w:rsidR="00EB6924" w:rsidRDefault="00EB6924" w:rsidP="00EB6924">
      <w:pPr>
        <w:rPr>
          <w:rFonts w:cs="Calibri"/>
          <w:lang w:val="en-US"/>
        </w:rPr>
      </w:pPr>
      <w:r w:rsidRPr="00EB6924">
        <w:rPr>
          <w:rFonts w:cs="Calibri"/>
          <w:lang w:val="en-US"/>
        </w:rPr>
        <w:t xml:space="preserve">TRT, </w:t>
      </w:r>
      <w:proofErr w:type="spellStart"/>
      <w:r w:rsidRPr="00EB6924">
        <w:rPr>
          <w:rFonts w:cs="Calibri"/>
          <w:lang w:val="en-US"/>
        </w:rPr>
        <w:t>Cidete</w:t>
      </w:r>
      <w:proofErr w:type="spellEnd"/>
      <w:r w:rsidRPr="00EB6924">
        <w:rPr>
          <w:rFonts w:cs="Calibri"/>
          <w:lang w:val="en-US"/>
        </w:rPr>
        <w:t xml:space="preserve"> and </w:t>
      </w:r>
      <w:proofErr w:type="spellStart"/>
      <w:r w:rsidRPr="00EB6924">
        <w:rPr>
          <w:rFonts w:cs="Calibri"/>
          <w:lang w:val="en-US"/>
        </w:rPr>
        <w:t>Taipro</w:t>
      </w:r>
      <w:proofErr w:type="spellEnd"/>
      <w:r w:rsidRPr="00EB6924">
        <w:rPr>
          <w:rFonts w:cs="Calibri"/>
          <w:lang w:val="en-US"/>
        </w:rPr>
        <w:t xml:space="preserve"> has chosen the following architecture for the Thermal Management Demo 1 : </w:t>
      </w:r>
    </w:p>
    <w:p w:rsidR="00F00558" w:rsidRPr="00EB6924" w:rsidRDefault="00F00558" w:rsidP="00EB6924">
      <w:pPr>
        <w:rPr>
          <w:rFonts w:cs="Calibri"/>
          <w:lang w:val="en-US"/>
        </w:rPr>
      </w:pPr>
    </w:p>
    <w:p w:rsidR="00EB6924" w:rsidRPr="00EB6924" w:rsidRDefault="008A7F2A" w:rsidP="001819C4">
      <w:pPr>
        <w:rPr>
          <w:rFonts w:cs="Calibri"/>
          <w:lang w:val="en-US"/>
        </w:rPr>
      </w:pPr>
      <w:r w:rsidRPr="00EB6924">
        <w:rPr>
          <w:rFonts w:cs="Calibri"/>
          <w:noProof/>
          <w:lang w:eastAsia="fr-FR"/>
        </w:rPr>
        <w:drawing>
          <wp:inline distT="0" distB="0" distL="0" distR="0">
            <wp:extent cx="3067050" cy="2047875"/>
            <wp:effectExtent l="0" t="0" r="0" b="0"/>
            <wp:docPr id="86"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0"/>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067050" cy="2047875"/>
                    </a:xfrm>
                    <a:prstGeom prst="rect">
                      <a:avLst/>
                    </a:prstGeom>
                    <a:noFill/>
                    <a:ln>
                      <a:noFill/>
                    </a:ln>
                  </pic:spPr>
                </pic:pic>
              </a:graphicData>
            </a:graphic>
          </wp:inline>
        </w:drawing>
      </w:r>
    </w:p>
    <w:p w:rsidR="00EB6924" w:rsidRPr="00EB6924" w:rsidRDefault="00F00558" w:rsidP="00F00558">
      <w:pPr>
        <w:pStyle w:val="Caption"/>
        <w:rPr>
          <w:rFonts w:cs="Calibri"/>
          <w:noProof/>
          <w:lang w:val="en-US"/>
        </w:rPr>
      </w:pPr>
      <w:bookmarkStart w:id="174" w:name="_Toc91085195"/>
      <w:r w:rsidRPr="00F00558">
        <w:rPr>
          <w:lang w:val="en-US"/>
        </w:rPr>
        <w:t xml:space="preserve">Figure </w:t>
      </w:r>
      <w:r>
        <w:fldChar w:fldCharType="begin"/>
      </w:r>
      <w:r w:rsidRPr="00F00558">
        <w:rPr>
          <w:lang w:val="en-US"/>
        </w:rPr>
        <w:instrText xml:space="preserve"> SEQ Figure \* ARABIC </w:instrText>
      </w:r>
      <w:r>
        <w:fldChar w:fldCharType="separate"/>
      </w:r>
      <w:r w:rsidR="00233AFD">
        <w:rPr>
          <w:noProof/>
          <w:lang w:val="en-US"/>
        </w:rPr>
        <w:t>68</w:t>
      </w:r>
      <w:r>
        <w:fldChar w:fldCharType="end"/>
      </w:r>
      <w:r w:rsidRPr="00F00558">
        <w:rPr>
          <w:lang w:val="en-US"/>
        </w:rPr>
        <w:t xml:space="preserve"> </w:t>
      </w:r>
      <w:r w:rsidR="00EB6924" w:rsidRPr="00EB6924">
        <w:rPr>
          <w:rFonts w:cs="Calibri"/>
          <w:lang w:val="en-GB"/>
        </w:rPr>
        <w:t>: Global architecture</w:t>
      </w:r>
      <w:bookmarkEnd w:id="174"/>
    </w:p>
    <w:p w:rsidR="00EB6924" w:rsidRPr="00EB6924" w:rsidRDefault="00EB6924" w:rsidP="001819C4">
      <w:pPr>
        <w:rPr>
          <w:lang w:val="en-US"/>
        </w:rPr>
      </w:pPr>
      <w:r w:rsidRPr="00EB6924">
        <w:rPr>
          <w:lang w:val="en-US"/>
        </w:rPr>
        <w:t xml:space="preserve">The die will be glued or brazed directly on the TEC in order the minimize the thermal resistance. </w:t>
      </w:r>
    </w:p>
    <w:p w:rsidR="00EB6924" w:rsidRPr="00EB6924" w:rsidRDefault="00EB6924" w:rsidP="001819C4">
      <w:pPr>
        <w:rPr>
          <w:lang w:val="en-US"/>
        </w:rPr>
      </w:pPr>
      <w:r w:rsidRPr="00EB6924">
        <w:rPr>
          <w:lang w:val="en-US"/>
        </w:rPr>
        <w:t xml:space="preserve">The PCB is also glued on the TEC and opened in the middle for the die placement on the TEC. For this first demo, the substrate will be a RF compatible one in order to be as close as possible than the final application. </w:t>
      </w:r>
    </w:p>
    <w:p w:rsidR="00EB6924" w:rsidRPr="00EB6924" w:rsidRDefault="00EB6924" w:rsidP="001819C4">
      <w:pPr>
        <w:rPr>
          <w:lang w:val="en-GB"/>
        </w:rPr>
      </w:pPr>
      <w:r w:rsidRPr="00EB6924">
        <w:rPr>
          <w:lang w:val="en-GB"/>
        </w:rPr>
        <w:t>The die is wire bonded to the PCB</w:t>
      </w:r>
    </w:p>
    <w:p w:rsidR="00EB6924" w:rsidRPr="00EB6924" w:rsidRDefault="00EB6924" w:rsidP="001819C4">
      <w:pPr>
        <w:rPr>
          <w:lang w:val="en-GB"/>
        </w:rPr>
      </w:pPr>
      <w:r w:rsidRPr="00EB6924">
        <w:rPr>
          <w:lang w:val="en-GB"/>
        </w:rPr>
        <w:t>There 2 connectors, 1 for the power supply and 1 for the measurements</w:t>
      </w:r>
    </w:p>
    <w:p w:rsidR="00EB6924" w:rsidRPr="00EB6924" w:rsidRDefault="00EB6924" w:rsidP="001819C4">
      <w:pPr>
        <w:rPr>
          <w:lang w:val="en-GB"/>
        </w:rPr>
      </w:pPr>
      <w:r w:rsidRPr="00EB6924">
        <w:rPr>
          <w:lang w:val="en-GB"/>
        </w:rPr>
        <w:t xml:space="preserve">The whole assembly is then placed on a heat sink to cool down the hot side. This can be a copper plate or an active cooler with water for example. </w:t>
      </w:r>
    </w:p>
    <w:p w:rsidR="00EB6924" w:rsidRPr="00EB6924" w:rsidRDefault="00EB6924" w:rsidP="001819C4">
      <w:pPr>
        <w:rPr>
          <w:lang w:val="en-GB"/>
        </w:rPr>
      </w:pPr>
      <w:r w:rsidRPr="00EB6924">
        <w:rPr>
          <w:lang w:val="en-GB"/>
        </w:rPr>
        <w:t xml:space="preserve">The full system can be mounted like BGA but will only the thermal part (red rectangle) will be designed and assemble for this demo 1. The full system will </w:t>
      </w:r>
      <w:proofErr w:type="gramStart"/>
      <w:r w:rsidRPr="00EB6924">
        <w:rPr>
          <w:lang w:val="en-GB"/>
        </w:rPr>
        <w:t>designed</w:t>
      </w:r>
      <w:proofErr w:type="gramEnd"/>
      <w:r w:rsidRPr="00EB6924">
        <w:rPr>
          <w:lang w:val="en-GB"/>
        </w:rPr>
        <w:t xml:space="preserve"> in the WP3; </w:t>
      </w:r>
    </w:p>
    <w:p w:rsidR="00EB6924" w:rsidRPr="00EB6924" w:rsidRDefault="00EB6924" w:rsidP="00EB6924">
      <w:pPr>
        <w:rPr>
          <w:rFonts w:cs="Calibri"/>
          <w:lang w:val="en-GB"/>
        </w:rPr>
      </w:pPr>
    </w:p>
    <w:p w:rsidR="00EB6924" w:rsidRPr="00EB6924" w:rsidRDefault="008A7F2A" w:rsidP="00F00558">
      <w:pPr>
        <w:pStyle w:val="Caption"/>
        <w:rPr>
          <w:rFonts w:cs="Calibri"/>
          <w:lang w:val="en-GB"/>
        </w:rPr>
      </w:pPr>
      <w:r w:rsidRPr="00EB6924">
        <w:rPr>
          <w:rFonts w:cs="Calibri"/>
          <w:noProof/>
          <w:lang w:eastAsia="fr-FR"/>
        </w:rPr>
        <w:drawing>
          <wp:inline distT="0" distB="0" distL="0" distR="0">
            <wp:extent cx="2352675" cy="1371600"/>
            <wp:effectExtent l="0" t="0" r="0" b="0"/>
            <wp:docPr id="87"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352675" cy="1371600"/>
                    </a:xfrm>
                    <a:prstGeom prst="rect">
                      <a:avLst/>
                    </a:prstGeom>
                    <a:noFill/>
                    <a:ln>
                      <a:noFill/>
                    </a:ln>
                  </pic:spPr>
                </pic:pic>
              </a:graphicData>
            </a:graphic>
          </wp:inline>
        </w:drawing>
      </w:r>
      <w:r w:rsidR="00F00558">
        <w:rPr>
          <w:rFonts w:cs="Calibri"/>
          <w:noProof/>
          <w:lang w:eastAsia="fr-FR"/>
        </w:rPr>
        <w:tab/>
      </w:r>
      <w:r w:rsidRPr="00EB6924">
        <w:rPr>
          <w:rFonts w:cs="Calibri"/>
          <w:noProof/>
          <w:lang w:eastAsia="fr-FR"/>
        </w:rPr>
        <w:drawing>
          <wp:inline distT="0" distB="0" distL="0" distR="0">
            <wp:extent cx="2219325" cy="1123950"/>
            <wp:effectExtent l="0" t="0" r="0" b="0"/>
            <wp:docPr id="88"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219325" cy="1123950"/>
                    </a:xfrm>
                    <a:prstGeom prst="rect">
                      <a:avLst/>
                    </a:prstGeom>
                    <a:noFill/>
                    <a:ln>
                      <a:noFill/>
                    </a:ln>
                  </pic:spPr>
                </pic:pic>
              </a:graphicData>
            </a:graphic>
          </wp:inline>
        </w:drawing>
      </w:r>
    </w:p>
    <w:p w:rsidR="00EB6924" w:rsidRPr="00EB6924" w:rsidRDefault="00EB6924" w:rsidP="00EB6924">
      <w:pPr>
        <w:pStyle w:val="Caption"/>
        <w:rPr>
          <w:rFonts w:cs="Calibri"/>
          <w:noProof/>
          <w:lang w:val="en-US"/>
        </w:rPr>
      </w:pPr>
      <w:bookmarkStart w:id="175" w:name="_Toc91085196"/>
      <w:r w:rsidRPr="00EB6924">
        <w:rPr>
          <w:rFonts w:cs="Calibri"/>
          <w:lang w:val="en-GB"/>
        </w:rPr>
        <w:t xml:space="preserve">Figure </w:t>
      </w:r>
      <w:r w:rsidRPr="00EB6924">
        <w:rPr>
          <w:rFonts w:cs="Calibri"/>
        </w:rPr>
        <w:fldChar w:fldCharType="begin"/>
      </w:r>
      <w:r w:rsidRPr="00EB6924">
        <w:rPr>
          <w:rFonts w:cs="Calibri"/>
          <w:lang w:val="en-GB"/>
        </w:rPr>
        <w:instrText xml:space="preserve"> SEQ Figure \* ARABIC </w:instrText>
      </w:r>
      <w:r w:rsidRPr="00EB6924">
        <w:rPr>
          <w:rFonts w:cs="Calibri"/>
        </w:rPr>
        <w:fldChar w:fldCharType="separate"/>
      </w:r>
      <w:r w:rsidR="00233AFD">
        <w:rPr>
          <w:rFonts w:cs="Calibri"/>
          <w:noProof/>
          <w:lang w:val="en-GB"/>
        </w:rPr>
        <w:t>69</w:t>
      </w:r>
      <w:r w:rsidRPr="00EB6924">
        <w:rPr>
          <w:rFonts w:cs="Calibri"/>
        </w:rPr>
        <w:fldChar w:fldCharType="end"/>
      </w:r>
      <w:r w:rsidRPr="00EB6924">
        <w:rPr>
          <w:rFonts w:cs="Calibri"/>
          <w:lang w:val="en-GB"/>
        </w:rPr>
        <w:t>: Demo 1 architecture</w:t>
      </w:r>
      <w:bookmarkEnd w:id="175"/>
    </w:p>
    <w:p w:rsidR="00EB6924" w:rsidRPr="00EB6924" w:rsidRDefault="00EB6924" w:rsidP="00EB6924">
      <w:pPr>
        <w:rPr>
          <w:rFonts w:cs="Calibri"/>
          <w:lang w:val="en-GB"/>
        </w:rPr>
      </w:pPr>
    </w:p>
    <w:p w:rsidR="00EB6924" w:rsidRPr="00EB6924" w:rsidRDefault="00EB6924" w:rsidP="001819C4">
      <w:pPr>
        <w:rPr>
          <w:rFonts w:cs="Calibri"/>
        </w:rPr>
      </w:pPr>
    </w:p>
    <w:p w:rsidR="00EB6924" w:rsidRPr="00EB6924" w:rsidRDefault="00EB6924" w:rsidP="00EB6924">
      <w:pPr>
        <w:rPr>
          <w:rFonts w:cs="Calibri"/>
        </w:rPr>
      </w:pPr>
    </w:p>
    <w:p w:rsidR="00EB6924" w:rsidRPr="00EB6924" w:rsidRDefault="00EB6924" w:rsidP="00EB6924">
      <w:pPr>
        <w:rPr>
          <w:rFonts w:cs="Calibri"/>
          <w:noProof/>
          <w:lang w:val="en-US"/>
        </w:rPr>
      </w:pPr>
    </w:p>
    <w:p w:rsidR="00EB6924" w:rsidRPr="00EB6924" w:rsidRDefault="00EB6924" w:rsidP="00F00558">
      <w:pPr>
        <w:pStyle w:val="Heading4"/>
      </w:pPr>
      <w:bookmarkStart w:id="176" w:name="_Toc91857331"/>
      <w:proofErr w:type="spellStart"/>
      <w:r w:rsidRPr="00EB6924">
        <w:lastRenderedPageBreak/>
        <w:t>Specifications</w:t>
      </w:r>
      <w:bookmarkEnd w:id="176"/>
      <w:proofErr w:type="spellEnd"/>
    </w:p>
    <w:p w:rsidR="00EB6924" w:rsidRPr="00EB6924" w:rsidRDefault="00EB6924" w:rsidP="001819C4">
      <w:pPr>
        <w:pStyle w:val="Heading4"/>
      </w:pPr>
      <w:bookmarkStart w:id="177" w:name="_Toc91857332"/>
      <w:r w:rsidRPr="00EB6924">
        <w:t>Thermal die</w:t>
      </w:r>
      <w:bookmarkEnd w:id="177"/>
    </w:p>
    <w:p w:rsidR="00EB6924" w:rsidRPr="00EB6924" w:rsidRDefault="00EB6924" w:rsidP="00F00558">
      <w:pPr>
        <w:rPr>
          <w:lang w:val="en-US"/>
        </w:rPr>
      </w:pPr>
      <w:r w:rsidRPr="00EB6924">
        <w:rPr>
          <w:lang w:val="en-US"/>
        </w:rPr>
        <w:t xml:space="preserve">The NT16-3K Thermal Test Chip from </w:t>
      </w:r>
      <w:proofErr w:type="spellStart"/>
      <w:r w:rsidRPr="00EB6924">
        <w:rPr>
          <w:lang w:val="en-US"/>
        </w:rPr>
        <w:t>Nanotest</w:t>
      </w:r>
      <w:proofErr w:type="spellEnd"/>
      <w:r w:rsidRPr="00EB6924">
        <w:rPr>
          <w:lang w:val="en-US"/>
        </w:rPr>
        <w:t xml:space="preserve"> is designed as a modular system to provide the maximum of flexibility for thermal characterization and qualification of materials, packages and systems. This chip was chosen because </w:t>
      </w:r>
      <w:proofErr w:type="gramStart"/>
      <w:r w:rsidRPr="00EB6924">
        <w:rPr>
          <w:lang w:val="en-US"/>
        </w:rPr>
        <w:t>it’s</w:t>
      </w:r>
      <w:proofErr w:type="gramEnd"/>
      <w:r w:rsidRPr="00EB6924">
        <w:rPr>
          <w:lang w:val="en-US"/>
        </w:rPr>
        <w:t xml:space="preserve"> dimensions are close to the dimensions of the RF chip. The die used here is composed of 2 cells (the wafer can be diced following the number of cells needed). Each cell has a temperature sensor integrated (Kelvin measure).</w:t>
      </w:r>
    </w:p>
    <w:p w:rsidR="00EB6924" w:rsidRPr="00EB6924" w:rsidRDefault="00EB6924" w:rsidP="00F00558">
      <w:pPr>
        <w:rPr>
          <w:lang w:val="en-US"/>
        </w:rPr>
      </w:pPr>
      <w:r w:rsidRPr="00EB6924">
        <w:rPr>
          <w:lang w:val="en-US"/>
        </w:rPr>
        <w:t>The measurement principle will be :</w:t>
      </w:r>
    </w:p>
    <w:p w:rsidR="00EB6924" w:rsidRPr="00EB6924" w:rsidRDefault="00EB6924" w:rsidP="001819C4">
      <w:pPr>
        <w:rPr>
          <w:lang w:val="en-GB"/>
        </w:rPr>
      </w:pPr>
      <w:r w:rsidRPr="00EB6924">
        <w:rPr>
          <w:lang w:val="en-GB"/>
        </w:rPr>
        <w:t>Apply heat load on chip (up to 24W CW)</w:t>
      </w:r>
    </w:p>
    <w:p w:rsidR="00EB6924" w:rsidRPr="00EB6924" w:rsidRDefault="00EB6924" w:rsidP="001819C4">
      <w:pPr>
        <w:rPr>
          <w:lang w:val="en-GB"/>
        </w:rPr>
      </w:pPr>
      <w:r w:rsidRPr="00EB6924">
        <w:rPr>
          <w:lang w:val="en-GB"/>
        </w:rPr>
        <w:t>Measure temperature (built in temp. sensor)</w:t>
      </w:r>
    </w:p>
    <w:p w:rsidR="00EB6924" w:rsidRPr="00EB6924" w:rsidRDefault="00EB6924" w:rsidP="001819C4">
      <w:proofErr w:type="spellStart"/>
      <w:r w:rsidRPr="00EB6924">
        <w:t>Validate</w:t>
      </w:r>
      <w:proofErr w:type="spellEnd"/>
      <w:r w:rsidRPr="00EB6924">
        <w:t xml:space="preserve"> TEC performances</w:t>
      </w:r>
    </w:p>
    <w:p w:rsidR="00EB6924" w:rsidRPr="00EB6924" w:rsidRDefault="00EB6924" w:rsidP="001819C4">
      <w:pPr>
        <w:rPr>
          <w:lang w:val="en-GB"/>
        </w:rPr>
      </w:pPr>
      <w:r w:rsidRPr="00EB6924">
        <w:rPr>
          <w:lang w:val="en-GB"/>
        </w:rPr>
        <w:t>Evaluate needs for thermal resistance of cold plate</w:t>
      </w:r>
    </w:p>
    <w:p w:rsidR="00EB6924" w:rsidRPr="00EB6924" w:rsidRDefault="00EB6924" w:rsidP="00F00558">
      <w:pPr>
        <w:rPr>
          <w:lang w:val="en-US"/>
        </w:rPr>
      </w:pPr>
    </w:p>
    <w:p w:rsidR="00EB6924" w:rsidRPr="00EB6924" w:rsidRDefault="00EB6924" w:rsidP="00F00558">
      <w:pPr>
        <w:rPr>
          <w:lang w:val="en-US"/>
        </w:rPr>
      </w:pPr>
      <w:r w:rsidRPr="00EB6924">
        <w:rPr>
          <w:lang w:val="en-US"/>
        </w:rPr>
        <w:t xml:space="preserve">The technical specifications of the chip are the following : </w:t>
      </w:r>
    </w:p>
    <w:p w:rsidR="00EB6924" w:rsidRPr="00EB6924" w:rsidRDefault="008A7F2A" w:rsidP="00EB6924">
      <w:pPr>
        <w:rPr>
          <w:rFonts w:cs="Calibri"/>
          <w:lang w:val="en-US"/>
        </w:rPr>
      </w:pPr>
      <w:r w:rsidRPr="00EB6924">
        <w:rPr>
          <w:rFonts w:cs="Calibri"/>
          <w:noProof/>
          <w:lang w:eastAsia="fr-FR"/>
        </w:rPr>
        <w:drawing>
          <wp:inline distT="0" distB="0" distL="0" distR="0">
            <wp:extent cx="6296025" cy="5324475"/>
            <wp:effectExtent l="19050" t="19050" r="9525" b="9525"/>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296025" cy="5324475"/>
                    </a:xfrm>
                    <a:prstGeom prst="rect">
                      <a:avLst/>
                    </a:prstGeom>
                    <a:noFill/>
                    <a:ln w="6350" cmpd="sng">
                      <a:solidFill>
                        <a:srgbClr val="000000"/>
                      </a:solidFill>
                      <a:miter lim="800000"/>
                      <a:headEnd/>
                      <a:tailEnd/>
                    </a:ln>
                    <a:effectLst/>
                  </pic:spPr>
                </pic:pic>
              </a:graphicData>
            </a:graphic>
          </wp:inline>
        </w:drawing>
      </w:r>
    </w:p>
    <w:p w:rsidR="00EB6924" w:rsidRPr="00EB6924" w:rsidRDefault="00EB6924" w:rsidP="00EB6924">
      <w:pPr>
        <w:pStyle w:val="Caption"/>
        <w:rPr>
          <w:rFonts w:cs="Calibri"/>
          <w:noProof/>
          <w:lang w:val="en-GB"/>
        </w:rPr>
      </w:pPr>
      <w:bookmarkStart w:id="178" w:name="_Toc91085197"/>
      <w:r w:rsidRPr="00EB6924">
        <w:rPr>
          <w:rFonts w:cs="Calibri"/>
          <w:lang w:val="en-GB"/>
        </w:rPr>
        <w:t xml:space="preserve">Figure </w:t>
      </w:r>
      <w:r w:rsidRPr="00EB6924">
        <w:rPr>
          <w:rFonts w:cs="Calibri"/>
        </w:rPr>
        <w:fldChar w:fldCharType="begin"/>
      </w:r>
      <w:r w:rsidRPr="00EB6924">
        <w:rPr>
          <w:rFonts w:cs="Calibri"/>
          <w:lang w:val="en-GB"/>
        </w:rPr>
        <w:instrText xml:space="preserve"> SEQ Figure \* ARABIC </w:instrText>
      </w:r>
      <w:r w:rsidRPr="00EB6924">
        <w:rPr>
          <w:rFonts w:cs="Calibri"/>
        </w:rPr>
        <w:fldChar w:fldCharType="separate"/>
      </w:r>
      <w:r w:rsidR="00233AFD">
        <w:rPr>
          <w:rFonts w:cs="Calibri"/>
          <w:noProof/>
          <w:lang w:val="en-GB"/>
        </w:rPr>
        <w:t>70</w:t>
      </w:r>
      <w:r w:rsidRPr="00EB6924">
        <w:rPr>
          <w:rFonts w:cs="Calibri"/>
        </w:rPr>
        <w:fldChar w:fldCharType="end"/>
      </w:r>
      <w:r w:rsidRPr="00EB6924">
        <w:rPr>
          <w:rFonts w:cs="Calibri"/>
          <w:lang w:val="en-GB"/>
        </w:rPr>
        <w:t>: Technical specifications of thermal chip</w:t>
      </w:r>
      <w:bookmarkEnd w:id="178"/>
    </w:p>
    <w:p w:rsidR="00EB6924" w:rsidRPr="00EB6924" w:rsidRDefault="00EB6924" w:rsidP="00F00558">
      <w:pPr>
        <w:rPr>
          <w:lang w:val="en-US"/>
        </w:rPr>
      </w:pPr>
      <w:r w:rsidRPr="00EB6924">
        <w:rPr>
          <w:lang w:val="en-US"/>
        </w:rPr>
        <w:lastRenderedPageBreak/>
        <w:t xml:space="preserve">On each cell there are 10 heating tracks. We will connect the 10 heating tracks has shown in the figure below. The different connections are : </w:t>
      </w:r>
    </w:p>
    <w:p w:rsidR="00EB6924" w:rsidRPr="00EB6924" w:rsidRDefault="00EB6924" w:rsidP="00EB6924">
      <w:pPr>
        <w:rPr>
          <w:rFonts w:cs="Calibri"/>
          <w:lang w:val="en-US"/>
        </w:rPr>
      </w:pPr>
    </w:p>
    <w:p w:rsidR="00EB6924" w:rsidRPr="00F00558" w:rsidRDefault="00EB6924" w:rsidP="001819C4">
      <w:pPr>
        <w:rPr>
          <w:color w:val="FF0000"/>
          <w:lang w:val="en-GB"/>
        </w:rPr>
      </w:pPr>
      <w:proofErr w:type="gramStart"/>
      <w:r w:rsidRPr="00F00558">
        <w:rPr>
          <w:color w:val="FF0000"/>
          <w:lang w:val="en-GB"/>
        </w:rPr>
        <w:t>Red :</w:t>
      </w:r>
      <w:proofErr w:type="gramEnd"/>
      <w:r w:rsidRPr="00F00558">
        <w:rPr>
          <w:color w:val="FF0000"/>
          <w:lang w:val="en-GB"/>
        </w:rPr>
        <w:t xml:space="preserve"> heat tracks in parallel for low density heat load</w:t>
      </w:r>
    </w:p>
    <w:p w:rsidR="00EB6924" w:rsidRPr="00EB6924" w:rsidRDefault="00EB6924" w:rsidP="001819C4">
      <w:pPr>
        <w:rPr>
          <w:color w:val="538135"/>
          <w:lang w:val="en-GB"/>
        </w:rPr>
      </w:pPr>
      <w:proofErr w:type="gramStart"/>
      <w:r w:rsidRPr="00EB6924">
        <w:rPr>
          <w:color w:val="538135"/>
          <w:lang w:val="en-GB"/>
        </w:rPr>
        <w:t>Green :</w:t>
      </w:r>
      <w:proofErr w:type="gramEnd"/>
      <w:r w:rsidRPr="00EB6924">
        <w:rPr>
          <w:color w:val="538135"/>
          <w:lang w:val="en-GB"/>
        </w:rPr>
        <w:t xml:space="preserve"> heat tracks in parallel for high density heat load</w:t>
      </w:r>
    </w:p>
    <w:p w:rsidR="00EB6924" w:rsidRDefault="00EB6924" w:rsidP="001819C4">
      <w:pPr>
        <w:rPr>
          <w:color w:val="2F5496"/>
          <w:lang w:val="en-GB"/>
        </w:rPr>
      </w:pPr>
      <w:proofErr w:type="gramStart"/>
      <w:r w:rsidRPr="00EB6924">
        <w:rPr>
          <w:color w:val="2F5496"/>
          <w:lang w:val="en-GB"/>
        </w:rPr>
        <w:t>Blue :</w:t>
      </w:r>
      <w:proofErr w:type="gramEnd"/>
      <w:r w:rsidRPr="00EB6924">
        <w:rPr>
          <w:color w:val="2F5496"/>
          <w:lang w:val="en-GB"/>
        </w:rPr>
        <w:t xml:space="preserve"> two independent temperature sensors (Kelvin method = 4 wires measurement)</w:t>
      </w:r>
    </w:p>
    <w:p w:rsidR="00F00558" w:rsidRPr="00EB6924" w:rsidRDefault="00F00558" w:rsidP="00F00558">
      <w:pPr>
        <w:rPr>
          <w:color w:val="2F5496"/>
          <w:lang w:val="en-GB"/>
        </w:rPr>
      </w:pPr>
    </w:p>
    <w:p w:rsidR="00EB6924" w:rsidRPr="00EB6924" w:rsidRDefault="008A7F2A" w:rsidP="001819C4">
      <w:pPr>
        <w:rPr>
          <w:rFonts w:cs="Calibri"/>
        </w:rPr>
      </w:pPr>
      <w:r w:rsidRPr="00EB6924">
        <w:rPr>
          <w:rFonts w:cs="Calibri"/>
          <w:noProof/>
          <w:lang w:eastAsia="fr-FR"/>
        </w:rPr>
        <w:drawing>
          <wp:inline distT="0" distB="0" distL="0" distR="0">
            <wp:extent cx="3390900" cy="2838450"/>
            <wp:effectExtent l="0" t="0" r="0" b="0"/>
            <wp:docPr id="9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390900" cy="2838450"/>
                    </a:xfrm>
                    <a:prstGeom prst="rect">
                      <a:avLst/>
                    </a:prstGeom>
                    <a:noFill/>
                    <a:ln>
                      <a:noFill/>
                    </a:ln>
                  </pic:spPr>
                </pic:pic>
              </a:graphicData>
            </a:graphic>
          </wp:inline>
        </w:drawing>
      </w:r>
    </w:p>
    <w:p w:rsidR="00EB6924" w:rsidRPr="00EB6924" w:rsidRDefault="00EB6924" w:rsidP="00EB6924">
      <w:pPr>
        <w:pStyle w:val="Caption"/>
        <w:rPr>
          <w:rFonts w:cs="Calibri"/>
          <w:noProof/>
          <w:lang w:val="en-US"/>
        </w:rPr>
      </w:pPr>
      <w:bookmarkStart w:id="179" w:name="_Toc91085198"/>
      <w:r w:rsidRPr="00EB6924">
        <w:rPr>
          <w:rFonts w:cs="Calibri"/>
          <w:lang w:val="en-US"/>
        </w:rPr>
        <w:t xml:space="preserve">Figure </w:t>
      </w:r>
      <w:r w:rsidRPr="00EB6924">
        <w:rPr>
          <w:rFonts w:cs="Calibri"/>
        </w:rPr>
        <w:fldChar w:fldCharType="begin"/>
      </w:r>
      <w:r w:rsidRPr="00EB6924">
        <w:rPr>
          <w:rFonts w:cs="Calibri"/>
          <w:lang w:val="en-US"/>
        </w:rPr>
        <w:instrText xml:space="preserve"> SEQ Figure \* ARABIC </w:instrText>
      </w:r>
      <w:r w:rsidRPr="00EB6924">
        <w:rPr>
          <w:rFonts w:cs="Calibri"/>
        </w:rPr>
        <w:fldChar w:fldCharType="separate"/>
      </w:r>
      <w:r w:rsidR="00233AFD">
        <w:rPr>
          <w:rFonts w:cs="Calibri"/>
          <w:noProof/>
          <w:lang w:val="en-US"/>
        </w:rPr>
        <w:t>71</w:t>
      </w:r>
      <w:r w:rsidRPr="00EB6924">
        <w:rPr>
          <w:rFonts w:cs="Calibri"/>
        </w:rPr>
        <w:fldChar w:fldCharType="end"/>
      </w:r>
      <w:r w:rsidRPr="00EB6924">
        <w:rPr>
          <w:rFonts w:cs="Calibri"/>
          <w:lang w:val="en-US"/>
        </w:rPr>
        <w:t>: Die connections</w:t>
      </w:r>
      <w:bookmarkEnd w:id="179"/>
    </w:p>
    <w:p w:rsidR="00EB6924" w:rsidRPr="00EB6924" w:rsidRDefault="00EB6924" w:rsidP="001819C4">
      <w:pPr>
        <w:pStyle w:val="Heading4"/>
      </w:pPr>
      <w:bookmarkStart w:id="180" w:name="_Toc91857333"/>
      <w:r w:rsidRPr="00EB6924">
        <w:t>TEC module</w:t>
      </w:r>
      <w:bookmarkEnd w:id="180"/>
    </w:p>
    <w:p w:rsidR="00EB6924" w:rsidRPr="00EB6924" w:rsidRDefault="00EB6924" w:rsidP="00F00558">
      <w:pPr>
        <w:rPr>
          <w:lang w:val="en-GB"/>
        </w:rPr>
      </w:pPr>
      <w:r w:rsidRPr="00EB6924">
        <w:rPr>
          <w:lang w:val="en-GB"/>
        </w:rPr>
        <w:t xml:space="preserve">The TEC module has been designed and fabricated by </w:t>
      </w:r>
      <w:proofErr w:type="spellStart"/>
      <w:r w:rsidRPr="00EB6924">
        <w:rPr>
          <w:lang w:val="en-GB"/>
        </w:rPr>
        <w:t>Cidete</w:t>
      </w:r>
      <w:proofErr w:type="spellEnd"/>
      <w:r w:rsidRPr="00EB6924">
        <w:rPr>
          <w:lang w:val="en-GB"/>
        </w:rPr>
        <w:t>. The soldering temperature of the module elements is 232°C.</w:t>
      </w:r>
      <w:r w:rsidR="00F00558">
        <w:rPr>
          <w:lang w:val="en-GB"/>
        </w:rPr>
        <w:t xml:space="preserve"> </w:t>
      </w:r>
      <w:r w:rsidRPr="00EB6924">
        <w:rPr>
          <w:lang w:val="en-GB"/>
        </w:rPr>
        <w:t xml:space="preserve">The main technical specifications </w:t>
      </w:r>
      <w:r w:rsidR="00F00558" w:rsidRPr="00EB6924">
        <w:rPr>
          <w:lang w:val="en-GB"/>
        </w:rPr>
        <w:t>are:</w:t>
      </w:r>
      <w:r w:rsidRPr="00EB6924">
        <w:rPr>
          <w:lang w:val="en-GB"/>
        </w:rPr>
        <w:t xml:space="preserve"> </w:t>
      </w:r>
    </w:p>
    <w:p w:rsidR="00EB6924" w:rsidRPr="00EB6924" w:rsidRDefault="00EB6924" w:rsidP="00F00558">
      <w:pPr>
        <w:rPr>
          <w:lang w:val="en-GB"/>
        </w:rPr>
      </w:pPr>
    </w:p>
    <w:p w:rsidR="00EB6924" w:rsidRPr="00EB6924" w:rsidRDefault="008A7F2A" w:rsidP="001819C4">
      <w:pPr>
        <w:rPr>
          <w:rFonts w:cs="Calibri"/>
          <w:lang w:val="en-GB"/>
        </w:rPr>
      </w:pPr>
      <w:r w:rsidRPr="00EB6924">
        <w:rPr>
          <w:rFonts w:cs="Calibri"/>
          <w:noProof/>
          <w:lang w:eastAsia="fr-FR"/>
        </w:rPr>
        <w:drawing>
          <wp:inline distT="0" distB="0" distL="0" distR="0">
            <wp:extent cx="3343275" cy="1885950"/>
            <wp:effectExtent l="0" t="0" r="0" b="0"/>
            <wp:docPr id="91" name="Image 2"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Une image contenant table&#10;&#10;Description générée automatiquement"/>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343275" cy="1885950"/>
                    </a:xfrm>
                    <a:prstGeom prst="rect">
                      <a:avLst/>
                    </a:prstGeom>
                    <a:noFill/>
                    <a:ln>
                      <a:noFill/>
                    </a:ln>
                  </pic:spPr>
                </pic:pic>
              </a:graphicData>
            </a:graphic>
          </wp:inline>
        </w:drawing>
      </w:r>
    </w:p>
    <w:p w:rsidR="00EB6924" w:rsidRPr="00EB6924" w:rsidRDefault="00EB6924" w:rsidP="00EB6924">
      <w:pPr>
        <w:pStyle w:val="Caption"/>
        <w:rPr>
          <w:rFonts w:cs="Calibri"/>
          <w:sz w:val="24"/>
          <w:lang w:val="en-GB"/>
        </w:rPr>
      </w:pPr>
      <w:bookmarkStart w:id="181" w:name="_Toc91085199"/>
      <w:r w:rsidRPr="00EB6924">
        <w:rPr>
          <w:rFonts w:cs="Calibri"/>
          <w:lang w:val="en-GB"/>
        </w:rPr>
        <w:t xml:space="preserve">Figure </w:t>
      </w:r>
      <w:r w:rsidRPr="00EB6924">
        <w:rPr>
          <w:rFonts w:cs="Calibri"/>
        </w:rPr>
        <w:fldChar w:fldCharType="begin"/>
      </w:r>
      <w:r w:rsidRPr="00EB6924">
        <w:rPr>
          <w:rFonts w:cs="Calibri"/>
          <w:lang w:val="en-GB"/>
        </w:rPr>
        <w:instrText xml:space="preserve"> SEQ Figure \* ARABIC </w:instrText>
      </w:r>
      <w:r w:rsidRPr="00EB6924">
        <w:rPr>
          <w:rFonts w:cs="Calibri"/>
        </w:rPr>
        <w:fldChar w:fldCharType="separate"/>
      </w:r>
      <w:r w:rsidR="00233AFD">
        <w:rPr>
          <w:rFonts w:cs="Calibri"/>
          <w:noProof/>
          <w:lang w:val="en-GB"/>
        </w:rPr>
        <w:t>72</w:t>
      </w:r>
      <w:r w:rsidRPr="00EB6924">
        <w:rPr>
          <w:rFonts w:cs="Calibri"/>
        </w:rPr>
        <w:fldChar w:fldCharType="end"/>
      </w:r>
      <w:r w:rsidRPr="00EB6924">
        <w:rPr>
          <w:rFonts w:cs="Calibri"/>
          <w:lang w:val="en-GB"/>
        </w:rPr>
        <w:t>: TEC module specifications</w:t>
      </w:r>
      <w:bookmarkEnd w:id="181"/>
    </w:p>
    <w:p w:rsidR="00EB6924" w:rsidRPr="00EB6924" w:rsidRDefault="00EB6924" w:rsidP="00EB6924">
      <w:pPr>
        <w:rPr>
          <w:rFonts w:cs="Calibri"/>
          <w:lang w:val="en-GB"/>
        </w:rPr>
      </w:pPr>
    </w:p>
    <w:p w:rsidR="00EB6924" w:rsidRPr="00EB6924" w:rsidRDefault="008A7F2A" w:rsidP="001819C4">
      <w:pPr>
        <w:rPr>
          <w:rFonts w:cs="Calibri"/>
          <w:lang w:val="en-US"/>
        </w:rPr>
      </w:pPr>
      <w:r w:rsidRPr="00EB4193">
        <w:rPr>
          <w:noProof/>
          <w:lang w:eastAsia="fr-FR"/>
        </w:rPr>
        <w:lastRenderedPageBreak/>
        <w:drawing>
          <wp:inline distT="0" distB="0" distL="0" distR="0">
            <wp:extent cx="4314825" cy="2876550"/>
            <wp:effectExtent l="19050" t="19050" r="9525" b="0"/>
            <wp:docPr id="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314825" cy="2876550"/>
                    </a:xfrm>
                    <a:prstGeom prst="rect">
                      <a:avLst/>
                    </a:prstGeom>
                    <a:noFill/>
                    <a:ln w="6350" cmpd="sng">
                      <a:solidFill>
                        <a:srgbClr val="000000"/>
                      </a:solidFill>
                      <a:miter lim="800000"/>
                      <a:headEnd/>
                      <a:tailEnd/>
                    </a:ln>
                    <a:effectLst/>
                  </pic:spPr>
                </pic:pic>
              </a:graphicData>
            </a:graphic>
          </wp:inline>
        </w:drawing>
      </w:r>
    </w:p>
    <w:p w:rsidR="00EB6924" w:rsidRPr="00EB6924" w:rsidRDefault="00EB6924" w:rsidP="00EB6924">
      <w:pPr>
        <w:pStyle w:val="Caption"/>
        <w:rPr>
          <w:rFonts w:cs="Calibri"/>
          <w:sz w:val="24"/>
          <w:lang w:val="en-GB"/>
        </w:rPr>
      </w:pPr>
      <w:bookmarkStart w:id="182" w:name="_Toc91085200"/>
      <w:r w:rsidRPr="00EB6924">
        <w:rPr>
          <w:rFonts w:cs="Calibri"/>
          <w:lang w:val="en-GB"/>
        </w:rPr>
        <w:t xml:space="preserve">Figure </w:t>
      </w:r>
      <w:r w:rsidRPr="00EB6924">
        <w:rPr>
          <w:rFonts w:cs="Calibri"/>
        </w:rPr>
        <w:fldChar w:fldCharType="begin"/>
      </w:r>
      <w:r w:rsidRPr="00EB6924">
        <w:rPr>
          <w:rFonts w:cs="Calibri"/>
          <w:lang w:val="en-GB"/>
        </w:rPr>
        <w:instrText xml:space="preserve"> SEQ Figure \* ARABIC </w:instrText>
      </w:r>
      <w:r w:rsidRPr="00EB6924">
        <w:rPr>
          <w:rFonts w:cs="Calibri"/>
        </w:rPr>
        <w:fldChar w:fldCharType="separate"/>
      </w:r>
      <w:r w:rsidR="00233AFD">
        <w:rPr>
          <w:rFonts w:cs="Calibri"/>
          <w:noProof/>
          <w:lang w:val="en-GB"/>
        </w:rPr>
        <w:t>73</w:t>
      </w:r>
      <w:r w:rsidRPr="00EB6924">
        <w:rPr>
          <w:rFonts w:cs="Calibri"/>
        </w:rPr>
        <w:fldChar w:fldCharType="end"/>
      </w:r>
      <w:r w:rsidRPr="00EB6924">
        <w:rPr>
          <w:rFonts w:cs="Calibri"/>
          <w:lang w:val="en-GB"/>
        </w:rPr>
        <w:t>: Dimensions of the TEC module</w:t>
      </w:r>
      <w:bookmarkEnd w:id="182"/>
    </w:p>
    <w:p w:rsidR="00EB6924" w:rsidRPr="00EB6924" w:rsidRDefault="00EB6924" w:rsidP="001819C4">
      <w:pPr>
        <w:pStyle w:val="Heading4"/>
      </w:pPr>
      <w:bookmarkStart w:id="183" w:name="_Toc91857334"/>
      <w:r w:rsidRPr="00EB6924">
        <w:t>PCB dimensions</w:t>
      </w:r>
      <w:bookmarkEnd w:id="183"/>
    </w:p>
    <w:p w:rsidR="00EB6924" w:rsidRPr="00EB6924" w:rsidRDefault="00EB6924" w:rsidP="00F00558">
      <w:pPr>
        <w:rPr>
          <w:lang w:val="en-US"/>
        </w:rPr>
      </w:pPr>
      <w:r w:rsidRPr="00EB6924">
        <w:rPr>
          <w:lang w:val="en-US"/>
        </w:rPr>
        <w:t xml:space="preserve">Regarding the dimensions, the PCB can be lager or wider than the TEC if needed. The thickness, should be the closed as possible than the thermal chip thickness. </w:t>
      </w:r>
    </w:p>
    <w:p w:rsidR="00EB6924" w:rsidRPr="00EB6924" w:rsidRDefault="00EB6924" w:rsidP="00F00558">
      <w:pPr>
        <w:rPr>
          <w:lang w:val="en-US"/>
        </w:rPr>
      </w:pPr>
    </w:p>
    <w:p w:rsidR="00EB6924" w:rsidRPr="00EB6924" w:rsidRDefault="00EB6924" w:rsidP="001819C4">
      <w:pPr>
        <w:pStyle w:val="Heading4"/>
        <w:rPr>
          <w:lang w:val="en-US"/>
        </w:rPr>
      </w:pPr>
      <w:bookmarkStart w:id="184" w:name="_Toc91857335"/>
      <w:r w:rsidRPr="00EB6924">
        <w:rPr>
          <w:lang w:val="en-US"/>
        </w:rPr>
        <w:t>Material interface</w:t>
      </w:r>
      <w:bookmarkEnd w:id="184"/>
    </w:p>
    <w:p w:rsidR="00EB6924" w:rsidRDefault="00EB6924" w:rsidP="00EB6924">
      <w:pPr>
        <w:rPr>
          <w:rFonts w:cs="Calibri"/>
          <w:lang w:val="en-GB"/>
        </w:rPr>
      </w:pPr>
      <w:r w:rsidRPr="00EB6924">
        <w:rPr>
          <w:rFonts w:cs="Calibri"/>
          <w:lang w:val="en-GB"/>
        </w:rPr>
        <w:t xml:space="preserve">Regarding the different interface materials, we have to </w:t>
      </w:r>
      <w:proofErr w:type="gramStart"/>
      <w:r w:rsidRPr="00EB6924">
        <w:rPr>
          <w:rFonts w:cs="Calibri"/>
          <w:lang w:val="en-GB"/>
        </w:rPr>
        <w:t>take into account</w:t>
      </w:r>
      <w:proofErr w:type="gramEnd"/>
      <w:r w:rsidRPr="00EB6924">
        <w:rPr>
          <w:rFonts w:cs="Calibri"/>
          <w:lang w:val="en-GB"/>
        </w:rPr>
        <w:t xml:space="preserve"> the processing temperatures of each material and the process flow. </w:t>
      </w:r>
    </w:p>
    <w:p w:rsidR="00F00558" w:rsidRPr="00EB6924" w:rsidRDefault="00F00558" w:rsidP="00EB6924">
      <w:pPr>
        <w:rPr>
          <w:rFonts w:cs="Calibri"/>
          <w:lang w:val="en-GB"/>
        </w:rPr>
      </w:pPr>
    </w:p>
    <w:p w:rsidR="00EB6924" w:rsidRPr="00EB6924" w:rsidRDefault="008A7F2A" w:rsidP="001819C4">
      <w:pPr>
        <w:rPr>
          <w:rFonts w:cs="Calibri"/>
        </w:rPr>
      </w:pPr>
      <w:r w:rsidRPr="00EB6924">
        <w:rPr>
          <w:rFonts w:cs="Calibri"/>
          <w:noProof/>
          <w:lang w:eastAsia="fr-FR"/>
        </w:rPr>
        <w:drawing>
          <wp:inline distT="0" distB="0" distL="0" distR="0">
            <wp:extent cx="4324350" cy="2971800"/>
            <wp:effectExtent l="19050" t="19050" r="0" b="0"/>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a:extLst>
                        <a:ext uri="{28A0092B-C50C-407E-A947-70E740481C1C}">
                          <a14:useLocalDpi xmlns:a14="http://schemas.microsoft.com/office/drawing/2010/main" val="0"/>
                        </a:ext>
                      </a:extLst>
                    </a:blip>
                    <a:srcRect l="-2353" b="-2571"/>
                    <a:stretch>
                      <a:fillRect/>
                    </a:stretch>
                  </pic:blipFill>
                  <pic:spPr bwMode="auto">
                    <a:xfrm>
                      <a:off x="0" y="0"/>
                      <a:ext cx="4324350" cy="2971800"/>
                    </a:xfrm>
                    <a:prstGeom prst="rect">
                      <a:avLst/>
                    </a:prstGeom>
                    <a:noFill/>
                    <a:ln w="6350" cmpd="sng">
                      <a:solidFill>
                        <a:srgbClr val="000000"/>
                      </a:solidFill>
                      <a:miter lim="800000"/>
                      <a:headEnd/>
                      <a:tailEnd/>
                    </a:ln>
                    <a:effectLst/>
                  </pic:spPr>
                </pic:pic>
              </a:graphicData>
            </a:graphic>
          </wp:inline>
        </w:drawing>
      </w:r>
    </w:p>
    <w:p w:rsidR="00EB6924" w:rsidRPr="00EB6924" w:rsidRDefault="00EB6924" w:rsidP="00EB6924">
      <w:pPr>
        <w:pStyle w:val="Caption"/>
        <w:rPr>
          <w:rFonts w:cs="Calibri"/>
          <w:noProof/>
          <w:lang w:val="en-GB"/>
        </w:rPr>
      </w:pPr>
      <w:bookmarkStart w:id="185" w:name="_Toc91085201"/>
      <w:r w:rsidRPr="00EB6924">
        <w:rPr>
          <w:rFonts w:cs="Calibri"/>
          <w:lang w:val="en-GB"/>
        </w:rPr>
        <w:t xml:space="preserve">Figure </w:t>
      </w:r>
      <w:r w:rsidRPr="00EB6924">
        <w:rPr>
          <w:rFonts w:cs="Calibri"/>
        </w:rPr>
        <w:fldChar w:fldCharType="begin"/>
      </w:r>
      <w:r w:rsidRPr="00EB6924">
        <w:rPr>
          <w:rFonts w:cs="Calibri"/>
          <w:lang w:val="en-GB"/>
        </w:rPr>
        <w:instrText xml:space="preserve"> SEQ Figure \* ARABIC </w:instrText>
      </w:r>
      <w:r w:rsidRPr="00EB6924">
        <w:rPr>
          <w:rFonts w:cs="Calibri"/>
        </w:rPr>
        <w:fldChar w:fldCharType="separate"/>
      </w:r>
      <w:r w:rsidR="00233AFD">
        <w:rPr>
          <w:rFonts w:cs="Calibri"/>
          <w:noProof/>
          <w:lang w:val="en-GB"/>
        </w:rPr>
        <w:t>74</w:t>
      </w:r>
      <w:r w:rsidRPr="00EB6924">
        <w:rPr>
          <w:rFonts w:cs="Calibri"/>
        </w:rPr>
        <w:fldChar w:fldCharType="end"/>
      </w:r>
      <w:r w:rsidRPr="00EB6924">
        <w:rPr>
          <w:rFonts w:cs="Calibri"/>
          <w:lang w:val="en-GB"/>
        </w:rPr>
        <w:t>: Interface materials in the demo 1</w:t>
      </w:r>
      <w:bookmarkEnd w:id="185"/>
    </w:p>
    <w:p w:rsidR="00EB6924" w:rsidRPr="00EB6924" w:rsidRDefault="00EB6924" w:rsidP="00EB6924">
      <w:pPr>
        <w:rPr>
          <w:rFonts w:cs="Calibri"/>
          <w:lang w:val="en-GB"/>
        </w:rPr>
      </w:pPr>
    </w:p>
    <w:p w:rsidR="00EB6924" w:rsidRPr="00EB6924" w:rsidRDefault="008A7F2A" w:rsidP="00EB6924">
      <w:pPr>
        <w:rPr>
          <w:rFonts w:cs="Calibri"/>
          <w:lang w:val="en-GB"/>
        </w:rPr>
      </w:pPr>
      <w:r w:rsidRPr="00EB6924">
        <w:rPr>
          <w:rFonts w:cs="Calibri"/>
          <w:noProof/>
          <w:lang w:eastAsia="fr-FR"/>
        </w:rPr>
        <w:lastRenderedPageBreak/>
        <w:drawing>
          <wp:inline distT="0" distB="0" distL="0" distR="0">
            <wp:extent cx="6296025" cy="2181225"/>
            <wp:effectExtent l="19050" t="19050" r="9525" b="9525"/>
            <wp:docPr id="94"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296025" cy="2181225"/>
                    </a:xfrm>
                    <a:prstGeom prst="rect">
                      <a:avLst/>
                    </a:prstGeom>
                    <a:noFill/>
                    <a:ln w="6350" cmpd="sng">
                      <a:solidFill>
                        <a:srgbClr val="000000"/>
                      </a:solidFill>
                      <a:miter lim="800000"/>
                      <a:headEnd/>
                      <a:tailEnd/>
                    </a:ln>
                    <a:effectLst/>
                  </pic:spPr>
                </pic:pic>
              </a:graphicData>
            </a:graphic>
          </wp:inline>
        </w:drawing>
      </w:r>
    </w:p>
    <w:p w:rsidR="00EB6924" w:rsidRPr="00EB6924" w:rsidRDefault="00EB6924" w:rsidP="00EB6924">
      <w:pPr>
        <w:pStyle w:val="Caption"/>
        <w:rPr>
          <w:rFonts w:cs="Calibri"/>
          <w:noProof/>
          <w:lang w:val="en-GB"/>
        </w:rPr>
      </w:pPr>
      <w:bookmarkStart w:id="186" w:name="_Toc91085202"/>
      <w:r w:rsidRPr="00EB6924">
        <w:rPr>
          <w:rFonts w:cs="Calibri"/>
          <w:lang w:val="en-GB"/>
        </w:rPr>
        <w:t xml:space="preserve">Figure </w:t>
      </w:r>
      <w:r w:rsidRPr="00EB6924">
        <w:rPr>
          <w:rFonts w:cs="Calibri"/>
        </w:rPr>
        <w:fldChar w:fldCharType="begin"/>
      </w:r>
      <w:r w:rsidRPr="00EB6924">
        <w:rPr>
          <w:rFonts w:cs="Calibri"/>
          <w:lang w:val="en-GB"/>
        </w:rPr>
        <w:instrText xml:space="preserve"> SEQ Figure \* ARABIC </w:instrText>
      </w:r>
      <w:r w:rsidRPr="00EB6924">
        <w:rPr>
          <w:rFonts w:cs="Calibri"/>
        </w:rPr>
        <w:fldChar w:fldCharType="separate"/>
      </w:r>
      <w:r w:rsidR="00233AFD">
        <w:rPr>
          <w:rFonts w:cs="Calibri"/>
          <w:noProof/>
          <w:lang w:val="en-GB"/>
        </w:rPr>
        <w:t>75</w:t>
      </w:r>
      <w:r w:rsidRPr="00EB6924">
        <w:rPr>
          <w:rFonts w:cs="Calibri"/>
        </w:rPr>
        <w:fldChar w:fldCharType="end"/>
      </w:r>
      <w:r w:rsidRPr="00EB6924">
        <w:rPr>
          <w:rFonts w:cs="Calibri"/>
          <w:lang w:val="en-GB"/>
        </w:rPr>
        <w:t>: Temperature interface material</w:t>
      </w:r>
      <w:bookmarkEnd w:id="186"/>
    </w:p>
    <w:p w:rsidR="00EB6924" w:rsidRPr="00EB6924" w:rsidRDefault="00EB6924" w:rsidP="00EB6924">
      <w:pPr>
        <w:rPr>
          <w:rFonts w:cs="Calibri"/>
          <w:lang w:val="en-GB"/>
        </w:rPr>
      </w:pPr>
    </w:p>
    <w:p w:rsidR="00EB6924" w:rsidRPr="00AA3F2C" w:rsidRDefault="00AA3F2C" w:rsidP="00AA3F2C">
      <w:pPr>
        <w:rPr>
          <w:b/>
          <w:lang w:val="en-GB"/>
        </w:rPr>
      </w:pPr>
      <w:r w:rsidRPr="00AA3F2C">
        <w:rPr>
          <w:b/>
          <w:lang w:val="en-GB"/>
        </w:rPr>
        <w:t xml:space="preserve">Specification on </w:t>
      </w:r>
      <w:r w:rsidR="00EB6924" w:rsidRPr="00AA3F2C">
        <w:rPr>
          <w:b/>
          <w:lang w:val="en-GB"/>
        </w:rPr>
        <w:t>Glue for the PCB:</w:t>
      </w:r>
    </w:p>
    <w:p w:rsidR="00EB6924" w:rsidRPr="00EB6924" w:rsidRDefault="00EB6924" w:rsidP="001819C4">
      <w:pPr>
        <w:rPr>
          <w:lang w:val="en-US"/>
        </w:rPr>
      </w:pPr>
      <w:r w:rsidRPr="00EB6924">
        <w:rPr>
          <w:lang w:val="en-US"/>
        </w:rPr>
        <w:t>Nonconductive glue</w:t>
      </w:r>
    </w:p>
    <w:p w:rsidR="00EB6924" w:rsidRPr="00EB6924" w:rsidRDefault="00EB6924" w:rsidP="001819C4">
      <w:pPr>
        <w:rPr>
          <w:lang w:val="en-US"/>
        </w:rPr>
      </w:pPr>
      <w:r w:rsidRPr="00EB6924">
        <w:rPr>
          <w:lang w:val="en-US"/>
        </w:rPr>
        <w:t>Support the temperature of 100 °C working condition</w:t>
      </w:r>
    </w:p>
    <w:p w:rsidR="00EB6924" w:rsidRPr="00EB6924" w:rsidRDefault="00EB6924" w:rsidP="001819C4">
      <w:pPr>
        <w:rPr>
          <w:lang w:val="en-US"/>
        </w:rPr>
      </w:pPr>
      <w:r w:rsidRPr="00EB6924">
        <w:rPr>
          <w:lang w:val="en-US"/>
        </w:rPr>
        <w:t>Support the temperature of 200°C during a short period of time (second glue curing)</w:t>
      </w:r>
    </w:p>
    <w:p w:rsidR="00EB6924" w:rsidRPr="00EB6924" w:rsidRDefault="00EB6924" w:rsidP="00AA3F2C">
      <w:pPr>
        <w:rPr>
          <w:lang w:val="en-US"/>
        </w:rPr>
      </w:pPr>
    </w:p>
    <w:p w:rsidR="00EB6924" w:rsidRPr="00AA3F2C" w:rsidRDefault="00EB6924" w:rsidP="00AA3F2C">
      <w:pPr>
        <w:rPr>
          <w:b/>
          <w:lang w:val="en-GB"/>
        </w:rPr>
      </w:pPr>
      <w:r w:rsidRPr="00AA3F2C">
        <w:rPr>
          <w:b/>
          <w:lang w:val="en-GB"/>
        </w:rPr>
        <w:t>TIM1 and TIM2 specifications:</w:t>
      </w:r>
    </w:p>
    <w:p w:rsidR="00EB6924" w:rsidRPr="00EB6924" w:rsidRDefault="00EB6924" w:rsidP="001819C4">
      <w:pPr>
        <w:rPr>
          <w:lang w:val="en-US"/>
        </w:rPr>
      </w:pPr>
      <w:r w:rsidRPr="00EB6924">
        <w:rPr>
          <w:lang w:val="en-US"/>
        </w:rPr>
        <w:t>Thermal conductive glue to improve the thermal exchange</w:t>
      </w:r>
    </w:p>
    <w:p w:rsidR="00EB6924" w:rsidRPr="00EB6924" w:rsidRDefault="00EB6924" w:rsidP="001819C4">
      <w:pPr>
        <w:rPr>
          <w:lang w:val="en-US"/>
        </w:rPr>
      </w:pPr>
      <w:r w:rsidRPr="00EB6924">
        <w:rPr>
          <w:lang w:val="en-US"/>
        </w:rPr>
        <w:t xml:space="preserve">It can be </w:t>
      </w:r>
      <w:proofErr w:type="gramStart"/>
      <w:r w:rsidRPr="00EB6924">
        <w:rPr>
          <w:lang w:val="en-US"/>
        </w:rPr>
        <w:t>electrical</w:t>
      </w:r>
      <w:proofErr w:type="gramEnd"/>
      <w:r w:rsidRPr="00EB6924">
        <w:rPr>
          <w:lang w:val="en-US"/>
        </w:rPr>
        <w:t xml:space="preserve"> conductive</w:t>
      </w:r>
    </w:p>
    <w:p w:rsidR="00EB6924" w:rsidRPr="00EB6924" w:rsidRDefault="00EB6924" w:rsidP="001819C4">
      <w:pPr>
        <w:rPr>
          <w:lang w:val="en-US"/>
        </w:rPr>
      </w:pPr>
      <w:r w:rsidRPr="00EB6924">
        <w:rPr>
          <w:lang w:val="en-US"/>
        </w:rPr>
        <w:t>The maximum curing temperature should not exceed the melting temperature of the solder past using for the solder paste using inside the TEC (232°C).</w:t>
      </w:r>
    </w:p>
    <w:p w:rsidR="00EB6924" w:rsidRPr="00EB6924" w:rsidRDefault="00EB6924" w:rsidP="00AA3F2C">
      <w:pPr>
        <w:rPr>
          <w:lang w:val="en-US"/>
        </w:rPr>
      </w:pPr>
    </w:p>
    <w:p w:rsidR="00EB6924" w:rsidRPr="00EB6924" w:rsidRDefault="00EB6924" w:rsidP="00AA3F2C">
      <w:pPr>
        <w:rPr>
          <w:lang w:val="en-US"/>
        </w:rPr>
      </w:pPr>
      <w:r w:rsidRPr="00EB6924">
        <w:rPr>
          <w:lang w:val="en-US"/>
        </w:rPr>
        <w:t xml:space="preserve">The eutectic solution is not possible here because the processing temperature is around 300°C. </w:t>
      </w:r>
    </w:p>
    <w:p w:rsidR="00EB6924" w:rsidRPr="00EB6924" w:rsidRDefault="00EB6924" w:rsidP="00EB6924">
      <w:pPr>
        <w:rPr>
          <w:rFonts w:cs="Calibri"/>
          <w:lang w:val="en-US"/>
        </w:rPr>
      </w:pPr>
    </w:p>
    <w:p w:rsidR="00EB6924" w:rsidRPr="00EB6924" w:rsidRDefault="00EB6924" w:rsidP="00AA3F2C">
      <w:pPr>
        <w:pStyle w:val="Heading4"/>
      </w:pPr>
      <w:bookmarkStart w:id="187" w:name="_Toc91857336"/>
      <w:r w:rsidRPr="00EB6924">
        <w:t>PCB design</w:t>
      </w:r>
      <w:bookmarkEnd w:id="187"/>
    </w:p>
    <w:p w:rsidR="00EB6924" w:rsidRPr="00EB6924" w:rsidRDefault="00EB6924" w:rsidP="00AA3F2C">
      <w:pPr>
        <w:rPr>
          <w:lang w:val="en-US"/>
        </w:rPr>
      </w:pPr>
      <w:proofErr w:type="spellStart"/>
      <w:r w:rsidRPr="00EB6924">
        <w:rPr>
          <w:lang w:val="en-US"/>
        </w:rPr>
        <w:t>Taipro</w:t>
      </w:r>
      <w:proofErr w:type="spellEnd"/>
      <w:r w:rsidRPr="00EB6924">
        <w:rPr>
          <w:lang w:val="en-US"/>
        </w:rPr>
        <w:t xml:space="preserve"> has designed the PCB for this demo. Together with RF </w:t>
      </w:r>
      <w:proofErr w:type="spellStart"/>
      <w:r w:rsidRPr="00EB6924">
        <w:rPr>
          <w:lang w:val="en-US"/>
        </w:rPr>
        <w:t>Microtech</w:t>
      </w:r>
      <w:proofErr w:type="spellEnd"/>
      <w:r w:rsidRPr="00EB6924">
        <w:rPr>
          <w:lang w:val="en-US"/>
        </w:rPr>
        <w:t xml:space="preserve">, </w:t>
      </w:r>
      <w:proofErr w:type="spellStart"/>
      <w:r w:rsidRPr="00EB6924">
        <w:rPr>
          <w:lang w:val="en-US"/>
        </w:rPr>
        <w:t>Taipro</w:t>
      </w:r>
      <w:proofErr w:type="spellEnd"/>
      <w:r w:rsidRPr="00EB6924">
        <w:rPr>
          <w:lang w:val="en-US"/>
        </w:rPr>
        <w:t xml:space="preserve"> has chosen a Rogers (RO4350) that will be also the final substrate for the RF assembly. </w:t>
      </w:r>
    </w:p>
    <w:p w:rsidR="00EB6924" w:rsidRPr="00EB6924" w:rsidRDefault="00EB6924" w:rsidP="00AA3F2C">
      <w:pPr>
        <w:rPr>
          <w:lang w:val="en-US"/>
        </w:rPr>
      </w:pPr>
      <w:r w:rsidRPr="00EB6924">
        <w:rPr>
          <w:lang w:val="en-US"/>
        </w:rPr>
        <w:t xml:space="preserve">First of all, we have calculated the maximum currents that will go through the PCB tracks, wire bonds and connectors :  </w:t>
      </w:r>
    </w:p>
    <w:p w:rsidR="00EB6924" w:rsidRPr="00EB6924" w:rsidRDefault="00EB6924" w:rsidP="001819C4">
      <w:pPr>
        <w:pStyle w:val="Heading4"/>
        <w:rPr>
          <w:lang w:val="en-US"/>
        </w:rPr>
      </w:pPr>
      <w:bookmarkStart w:id="188" w:name="_Toc91857337"/>
      <w:r w:rsidRPr="00EB6924">
        <w:rPr>
          <w:lang w:val="en-US"/>
        </w:rPr>
        <w:t>Current in wire bonds and connector :</w:t>
      </w:r>
      <w:bookmarkEnd w:id="188"/>
      <w:r w:rsidRPr="00EB6924">
        <w:rPr>
          <w:lang w:val="en-US"/>
        </w:rPr>
        <w:t xml:space="preserve"> </w:t>
      </w:r>
    </w:p>
    <w:p w:rsidR="00EB6924" w:rsidRPr="00EB6924" w:rsidRDefault="00EB6924" w:rsidP="00127EFD">
      <w:pPr>
        <w:rPr>
          <w:lang w:val="en-US"/>
        </w:rPr>
      </w:pPr>
      <w:r w:rsidRPr="00EB6924">
        <w:rPr>
          <w:lang w:val="en-US"/>
        </w:rPr>
        <w:t xml:space="preserve">The maximum power per 2 cells die is 24W. </w:t>
      </w:r>
    </w:p>
    <w:p w:rsidR="00EB6924" w:rsidRPr="00EB6924" w:rsidRDefault="00EB6924" w:rsidP="001819C4">
      <w:pPr>
        <w:rPr>
          <w:lang w:val="en-US"/>
        </w:rPr>
      </w:pPr>
      <w:r w:rsidRPr="00EB6924">
        <w:rPr>
          <w:lang w:val="en-US"/>
        </w:rPr>
        <w:t xml:space="preserve">If we only use red circuit : 16 heating tracks in parallel : R=10ohm </w:t>
      </w:r>
      <w:r w:rsidRPr="00EB6924">
        <w:rPr>
          <w:lang w:val="en-US"/>
        </w:rPr>
        <w:sym w:font="Symbol" w:char="F0DE"/>
      </w:r>
      <w:r w:rsidRPr="00EB6924">
        <w:rPr>
          <w:lang w:val="en-US"/>
        </w:rPr>
        <w:t xml:space="preserve"> Imax = 1,55A, </w:t>
      </w:r>
      <w:proofErr w:type="spellStart"/>
      <w:r w:rsidRPr="00EB6924">
        <w:rPr>
          <w:lang w:val="en-US"/>
        </w:rPr>
        <w:t>Umax</w:t>
      </w:r>
      <w:proofErr w:type="spellEnd"/>
      <w:r w:rsidRPr="00EB6924">
        <w:rPr>
          <w:lang w:val="en-US"/>
        </w:rPr>
        <w:t>=15,5V</w:t>
      </w:r>
    </w:p>
    <w:p w:rsidR="00EB6924" w:rsidRDefault="00EB6924" w:rsidP="001819C4">
      <w:pPr>
        <w:rPr>
          <w:rFonts w:cs="Calibri"/>
          <w:lang w:val="en-US"/>
        </w:rPr>
      </w:pPr>
      <w:r w:rsidRPr="00EB6924">
        <w:rPr>
          <w:rFonts w:cs="Calibri"/>
          <w:lang w:val="en-US"/>
        </w:rPr>
        <w:t>Current per track = 97mA</w:t>
      </w:r>
    </w:p>
    <w:p w:rsidR="00127EFD" w:rsidRPr="00EB6924" w:rsidRDefault="00127EFD" w:rsidP="001819C4">
      <w:pPr>
        <w:rPr>
          <w:rFonts w:cs="Calibri"/>
          <w:lang w:val="en-US"/>
        </w:rPr>
      </w:pPr>
    </w:p>
    <w:p w:rsidR="00EB6924" w:rsidRPr="00EB6924" w:rsidRDefault="00EB6924" w:rsidP="001819C4">
      <w:pPr>
        <w:rPr>
          <w:rFonts w:cs="Calibri"/>
          <w:lang w:val="en-US"/>
        </w:rPr>
      </w:pPr>
      <w:r w:rsidRPr="00127EFD">
        <w:rPr>
          <w:lang w:val="en-US"/>
        </w:rPr>
        <w:t xml:space="preserve">If we only use green circuit : 4 heating tracks in parallel : R=40ohm </w:t>
      </w:r>
      <w:r w:rsidRPr="00127EFD">
        <w:rPr>
          <w:lang w:val="en-US"/>
        </w:rPr>
        <w:sym w:font="Symbol" w:char="F0DE"/>
      </w:r>
      <w:r w:rsidRPr="00127EFD">
        <w:rPr>
          <w:lang w:val="en-US"/>
        </w:rPr>
        <w:t xml:space="preserve"> Imax = 0,775A, </w:t>
      </w:r>
      <w:proofErr w:type="spellStart"/>
      <w:r w:rsidRPr="00127EFD">
        <w:rPr>
          <w:lang w:val="en-US"/>
        </w:rPr>
        <w:t>Umax</w:t>
      </w:r>
      <w:proofErr w:type="spellEnd"/>
      <w:r w:rsidRPr="00127EFD">
        <w:rPr>
          <w:lang w:val="en-US"/>
        </w:rPr>
        <w:t xml:space="preserve"> =</w:t>
      </w:r>
      <w:r w:rsidRPr="00EB6924">
        <w:rPr>
          <w:rFonts w:cs="Calibri"/>
          <w:lang w:val="en-US"/>
        </w:rPr>
        <w:t xml:space="preserve"> 31V</w:t>
      </w:r>
    </w:p>
    <w:p w:rsidR="00EB6924" w:rsidRDefault="00EB6924" w:rsidP="001819C4">
      <w:pPr>
        <w:rPr>
          <w:rFonts w:cs="Calibri"/>
          <w:lang w:val="en-US"/>
        </w:rPr>
      </w:pPr>
      <w:r w:rsidRPr="00EB6924">
        <w:rPr>
          <w:rFonts w:cs="Calibri"/>
          <w:lang w:val="en-US"/>
        </w:rPr>
        <w:t>Current per track : 194mA</w:t>
      </w:r>
    </w:p>
    <w:p w:rsidR="00127EFD" w:rsidRDefault="00127EFD" w:rsidP="001819C4">
      <w:pPr>
        <w:rPr>
          <w:rFonts w:cs="Calibri"/>
          <w:lang w:val="en-US"/>
        </w:rPr>
      </w:pPr>
    </w:p>
    <w:p w:rsidR="00127EFD" w:rsidRPr="00EB6924" w:rsidRDefault="00127EFD" w:rsidP="001819C4">
      <w:pPr>
        <w:rPr>
          <w:rFonts w:cs="Calibri"/>
          <w:lang w:val="en-US"/>
        </w:rPr>
      </w:pPr>
    </w:p>
    <w:p w:rsidR="00EB6924" w:rsidRPr="00EB6924" w:rsidRDefault="00EB6924" w:rsidP="001819C4">
      <w:pPr>
        <w:rPr>
          <w:rFonts w:cs="Calibri"/>
          <w:lang w:val="en-US"/>
        </w:rPr>
      </w:pPr>
      <w:r w:rsidRPr="00EB6924">
        <w:rPr>
          <w:rFonts w:cs="Calibri"/>
          <w:lang w:val="en-US"/>
        </w:rPr>
        <w:t xml:space="preserve">Both circuits in parallel : 20 heating tracks in parallel : R=8ohm </w:t>
      </w:r>
      <w:r w:rsidRPr="00EB6924">
        <w:rPr>
          <w:rFonts w:cs="Calibri"/>
          <w:lang w:val="en-US"/>
        </w:rPr>
        <w:sym w:font="Symbol" w:char="F0DE"/>
      </w:r>
      <w:r w:rsidRPr="00EB6924">
        <w:rPr>
          <w:rFonts w:cs="Calibri"/>
          <w:lang w:val="en-US"/>
        </w:rPr>
        <w:t xml:space="preserve"> Imax = 1,73A, </w:t>
      </w:r>
      <w:proofErr w:type="spellStart"/>
      <w:r w:rsidRPr="00EB6924">
        <w:rPr>
          <w:rFonts w:cs="Calibri"/>
          <w:lang w:val="en-US"/>
        </w:rPr>
        <w:t>Umax</w:t>
      </w:r>
      <w:proofErr w:type="spellEnd"/>
      <w:r w:rsidRPr="00EB6924">
        <w:rPr>
          <w:rFonts w:cs="Calibri"/>
          <w:lang w:val="en-US"/>
        </w:rPr>
        <w:t xml:space="preserve"> = 13,84V</w:t>
      </w:r>
    </w:p>
    <w:p w:rsidR="00EB6924" w:rsidRPr="00EB6924" w:rsidRDefault="00EB6924" w:rsidP="001819C4">
      <w:pPr>
        <w:rPr>
          <w:rFonts w:cs="Calibri"/>
          <w:lang w:val="en-US"/>
        </w:rPr>
      </w:pPr>
      <w:r w:rsidRPr="00EB6924">
        <w:rPr>
          <w:rFonts w:cs="Calibri"/>
          <w:lang w:val="en-US"/>
        </w:rPr>
        <w:t>Current per track 87mA</w:t>
      </w:r>
    </w:p>
    <w:p w:rsidR="00EB6924" w:rsidRPr="00EB6924" w:rsidRDefault="00EB6924" w:rsidP="001819C4">
      <w:pPr>
        <w:rPr>
          <w:rFonts w:cs="Calibri"/>
          <w:lang w:val="en-US"/>
        </w:rPr>
      </w:pPr>
    </w:p>
    <w:p w:rsidR="00EB6924" w:rsidRPr="00EB6924" w:rsidRDefault="00EB6924" w:rsidP="00EB6924">
      <w:pPr>
        <w:rPr>
          <w:rFonts w:cs="Calibri"/>
          <w:lang w:val="en-US"/>
        </w:rPr>
      </w:pPr>
      <w:proofErr w:type="gramStart"/>
      <w:r w:rsidRPr="00EB6924">
        <w:rPr>
          <w:rFonts w:cs="Calibri"/>
          <w:lang w:val="en-US"/>
        </w:rPr>
        <w:t>So</w:t>
      </w:r>
      <w:proofErr w:type="gramEnd"/>
      <w:r w:rsidRPr="00EB6924">
        <w:rPr>
          <w:rFonts w:cs="Calibri"/>
          <w:lang w:val="en-US"/>
        </w:rPr>
        <w:t xml:space="preserve"> the green wire bonds should support 200 mA, the red one should support 100 mA. </w:t>
      </w:r>
    </w:p>
    <w:p w:rsidR="00EB6924" w:rsidRPr="00EB6924" w:rsidRDefault="00EB6924" w:rsidP="00EB6924">
      <w:pPr>
        <w:rPr>
          <w:rFonts w:cs="Calibri"/>
          <w:lang w:val="en-US"/>
        </w:rPr>
      </w:pPr>
      <w:r w:rsidRPr="00EB6924">
        <w:rPr>
          <w:rFonts w:cs="Calibri"/>
          <w:lang w:val="en-US"/>
        </w:rPr>
        <w:t xml:space="preserve">Regarding the connectors : </w:t>
      </w:r>
    </w:p>
    <w:p w:rsidR="00EB6924" w:rsidRPr="004666D3" w:rsidRDefault="00EB6924" w:rsidP="001819C4">
      <w:pPr>
        <w:rPr>
          <w:lang w:val="en-US"/>
        </w:rPr>
      </w:pPr>
      <w:r w:rsidRPr="004666D3">
        <w:rPr>
          <w:lang w:val="en-US"/>
        </w:rPr>
        <w:t>For the red circuit the maximum current is 1,55 A</w:t>
      </w:r>
    </w:p>
    <w:p w:rsidR="00EB6924" w:rsidRPr="004666D3" w:rsidRDefault="00EB6924" w:rsidP="001819C4">
      <w:pPr>
        <w:rPr>
          <w:lang w:val="en-US"/>
        </w:rPr>
      </w:pPr>
      <w:r w:rsidRPr="004666D3">
        <w:rPr>
          <w:lang w:val="en-US"/>
        </w:rPr>
        <w:t>For the green circuit the maximum current is 0,775 A</w:t>
      </w:r>
    </w:p>
    <w:p w:rsidR="00EB6924" w:rsidRPr="00EB6924" w:rsidRDefault="00EB6924" w:rsidP="001819C4">
      <w:pPr>
        <w:pStyle w:val="Heading4"/>
        <w:rPr>
          <w:lang w:val="en-US"/>
        </w:rPr>
      </w:pPr>
      <w:bookmarkStart w:id="189" w:name="_Toc91857338"/>
      <w:r w:rsidRPr="00EB6924">
        <w:rPr>
          <w:lang w:val="en-US"/>
        </w:rPr>
        <w:t>Connectors</w:t>
      </w:r>
      <w:bookmarkEnd w:id="189"/>
    </w:p>
    <w:p w:rsidR="00EB6924" w:rsidRPr="00EB6924" w:rsidRDefault="00EB6924" w:rsidP="00127EFD">
      <w:pPr>
        <w:rPr>
          <w:lang w:val="en-US"/>
        </w:rPr>
      </w:pPr>
      <w:r w:rsidRPr="00EB6924">
        <w:rPr>
          <w:lang w:val="en-US"/>
        </w:rPr>
        <w:t xml:space="preserve">We have chosen the connectors regarding the maximum current (1.5 A), the size and also their availability. </w:t>
      </w:r>
    </w:p>
    <w:p w:rsidR="00EB6924" w:rsidRDefault="00EB6924" w:rsidP="00127EFD">
      <w:pPr>
        <w:rPr>
          <w:lang w:val="en-US"/>
        </w:rPr>
      </w:pPr>
      <w:r w:rsidRPr="00EB6924">
        <w:rPr>
          <w:lang w:val="en-US"/>
        </w:rPr>
        <w:t xml:space="preserve">Connector for the power supply : </w:t>
      </w:r>
    </w:p>
    <w:p w:rsidR="00EB6924" w:rsidRPr="00EB6924" w:rsidRDefault="00EB6924" w:rsidP="00EB6924">
      <w:pPr>
        <w:rPr>
          <w:rFonts w:cs="Calibri"/>
          <w:lang w:val="en-US"/>
        </w:rPr>
      </w:pPr>
    </w:p>
    <w:p w:rsidR="00EB6924" w:rsidRPr="00EB6924" w:rsidRDefault="008A7F2A" w:rsidP="001819C4">
      <w:pPr>
        <w:rPr>
          <w:rFonts w:cs="Calibri"/>
          <w:lang w:val="en-US"/>
        </w:rPr>
      </w:pPr>
      <w:r w:rsidRPr="00EB6924">
        <w:rPr>
          <w:rFonts w:cs="Calibri"/>
          <w:noProof/>
          <w:lang w:eastAsia="fr-FR"/>
        </w:rPr>
        <w:drawing>
          <wp:inline distT="0" distB="0" distL="0" distR="0">
            <wp:extent cx="5400675" cy="3467100"/>
            <wp:effectExtent l="19050" t="19050" r="9525" b="0"/>
            <wp:docPr id="9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00675" cy="3467100"/>
                    </a:xfrm>
                    <a:prstGeom prst="rect">
                      <a:avLst/>
                    </a:prstGeom>
                    <a:noFill/>
                    <a:ln w="6350" cmpd="sng">
                      <a:solidFill>
                        <a:srgbClr val="000000"/>
                      </a:solidFill>
                      <a:miter lim="800000"/>
                      <a:headEnd/>
                      <a:tailEnd/>
                    </a:ln>
                    <a:effectLst/>
                  </pic:spPr>
                </pic:pic>
              </a:graphicData>
            </a:graphic>
          </wp:inline>
        </w:drawing>
      </w:r>
    </w:p>
    <w:p w:rsidR="00EB6924" w:rsidRPr="00EB6924" w:rsidRDefault="00EB6924" w:rsidP="00EB6924">
      <w:pPr>
        <w:pStyle w:val="Caption"/>
        <w:rPr>
          <w:rFonts w:cs="Calibri"/>
          <w:sz w:val="24"/>
          <w:lang w:val="en-GB"/>
        </w:rPr>
      </w:pPr>
      <w:bookmarkStart w:id="190" w:name="_Toc91085203"/>
      <w:r w:rsidRPr="00EB6924">
        <w:rPr>
          <w:rFonts w:cs="Calibri"/>
          <w:lang w:val="en-GB"/>
        </w:rPr>
        <w:t xml:space="preserve">Figure </w:t>
      </w:r>
      <w:r w:rsidRPr="00EB6924">
        <w:rPr>
          <w:rFonts w:cs="Calibri"/>
        </w:rPr>
        <w:fldChar w:fldCharType="begin"/>
      </w:r>
      <w:r w:rsidRPr="00EB6924">
        <w:rPr>
          <w:rFonts w:cs="Calibri"/>
          <w:lang w:val="en-GB"/>
        </w:rPr>
        <w:instrText xml:space="preserve"> SEQ Figure \* ARABIC </w:instrText>
      </w:r>
      <w:r w:rsidRPr="00EB6924">
        <w:rPr>
          <w:rFonts w:cs="Calibri"/>
        </w:rPr>
        <w:fldChar w:fldCharType="separate"/>
      </w:r>
      <w:r w:rsidR="00233AFD">
        <w:rPr>
          <w:rFonts w:cs="Calibri"/>
          <w:noProof/>
          <w:lang w:val="en-GB"/>
        </w:rPr>
        <w:t>76</w:t>
      </w:r>
      <w:r w:rsidRPr="00EB6924">
        <w:rPr>
          <w:rFonts w:cs="Calibri"/>
        </w:rPr>
        <w:fldChar w:fldCharType="end"/>
      </w:r>
      <w:r w:rsidRPr="00EB6924">
        <w:rPr>
          <w:rFonts w:cs="Calibri"/>
          <w:lang w:val="en-GB"/>
        </w:rPr>
        <w:t>: Connector for power supply</w:t>
      </w:r>
      <w:bookmarkEnd w:id="190"/>
    </w:p>
    <w:p w:rsidR="00EB6924" w:rsidRPr="00EB6924" w:rsidRDefault="00EB6924" w:rsidP="00EB6924">
      <w:pPr>
        <w:rPr>
          <w:rFonts w:cs="Calibri"/>
          <w:lang w:val="en-GB"/>
        </w:rPr>
      </w:pPr>
    </w:p>
    <w:p w:rsidR="00EB6924" w:rsidRPr="00EB6924" w:rsidRDefault="00EB6924" w:rsidP="00EB6924">
      <w:pPr>
        <w:rPr>
          <w:rFonts w:cs="Calibri"/>
          <w:lang w:val="en-US"/>
        </w:rPr>
      </w:pPr>
    </w:p>
    <w:p w:rsidR="00EB6924" w:rsidRPr="00EB6924" w:rsidRDefault="00127EFD" w:rsidP="00127EFD">
      <w:pPr>
        <w:rPr>
          <w:lang w:val="en-US"/>
        </w:rPr>
      </w:pPr>
      <w:r>
        <w:rPr>
          <w:lang w:val="en-US"/>
        </w:rPr>
        <w:br w:type="page"/>
      </w:r>
      <w:r w:rsidR="00EB6924" w:rsidRPr="00EB6924">
        <w:rPr>
          <w:lang w:val="en-US"/>
        </w:rPr>
        <w:lastRenderedPageBreak/>
        <w:t xml:space="preserve">Connector for the </w:t>
      </w:r>
      <w:proofErr w:type="gramStart"/>
      <w:r w:rsidR="00EB6924" w:rsidRPr="00EB6924">
        <w:rPr>
          <w:lang w:val="en-US"/>
        </w:rPr>
        <w:t>4 points temperature</w:t>
      </w:r>
      <w:proofErr w:type="gramEnd"/>
      <w:r w:rsidR="00EB6924" w:rsidRPr="00EB6924">
        <w:rPr>
          <w:lang w:val="en-US"/>
        </w:rPr>
        <w:t xml:space="preserve"> </w:t>
      </w:r>
      <w:r w:rsidRPr="00EB6924">
        <w:rPr>
          <w:lang w:val="en-US"/>
        </w:rPr>
        <w:t>measurement:</w:t>
      </w:r>
      <w:r w:rsidR="00EB6924" w:rsidRPr="00EB6924">
        <w:rPr>
          <w:lang w:val="en-US"/>
        </w:rPr>
        <w:t xml:space="preserve"> </w:t>
      </w:r>
    </w:p>
    <w:p w:rsidR="00EB6924" w:rsidRPr="00EB6924" w:rsidRDefault="00EB6924" w:rsidP="00EB6924">
      <w:pPr>
        <w:rPr>
          <w:rFonts w:cs="Calibri"/>
          <w:lang w:val="en-US"/>
        </w:rPr>
      </w:pPr>
    </w:p>
    <w:p w:rsidR="00EB6924" w:rsidRPr="00EB6924" w:rsidRDefault="008A7F2A" w:rsidP="00EB6924">
      <w:pPr>
        <w:rPr>
          <w:rFonts w:cs="Calibri"/>
          <w:lang w:val="en-US"/>
        </w:rPr>
      </w:pPr>
      <w:r w:rsidRPr="00EB6924">
        <w:rPr>
          <w:rFonts w:cs="Calibri"/>
          <w:noProof/>
          <w:lang w:eastAsia="fr-FR"/>
        </w:rPr>
        <w:drawing>
          <wp:inline distT="0" distB="0" distL="0" distR="0">
            <wp:extent cx="6305550" cy="2200275"/>
            <wp:effectExtent l="19050" t="19050" r="0" b="9525"/>
            <wp:docPr id="9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305550" cy="2200275"/>
                    </a:xfrm>
                    <a:prstGeom prst="rect">
                      <a:avLst/>
                    </a:prstGeom>
                    <a:noFill/>
                    <a:ln w="6350" cmpd="sng">
                      <a:solidFill>
                        <a:srgbClr val="000000"/>
                      </a:solidFill>
                      <a:miter lim="800000"/>
                      <a:headEnd/>
                      <a:tailEnd/>
                    </a:ln>
                    <a:effectLst/>
                  </pic:spPr>
                </pic:pic>
              </a:graphicData>
            </a:graphic>
          </wp:inline>
        </w:drawing>
      </w:r>
    </w:p>
    <w:p w:rsidR="00EB6924" w:rsidRPr="00EB6924" w:rsidRDefault="008A7F2A" w:rsidP="00EB6924">
      <w:pPr>
        <w:rPr>
          <w:rFonts w:cs="Calibri"/>
          <w:lang w:val="en-US"/>
        </w:rPr>
      </w:pPr>
      <w:r w:rsidRPr="00EB6924">
        <w:rPr>
          <w:rFonts w:cs="Calibri"/>
          <w:noProof/>
          <w:lang w:eastAsia="fr-FR"/>
        </w:rPr>
        <w:drawing>
          <wp:inline distT="0" distB="0" distL="0" distR="0">
            <wp:extent cx="6305550" cy="2333625"/>
            <wp:effectExtent l="19050" t="19050" r="0" b="9525"/>
            <wp:docPr id="9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305550" cy="2333625"/>
                    </a:xfrm>
                    <a:prstGeom prst="rect">
                      <a:avLst/>
                    </a:prstGeom>
                    <a:noFill/>
                    <a:ln w="6350" cmpd="sng">
                      <a:solidFill>
                        <a:srgbClr val="000000"/>
                      </a:solidFill>
                      <a:miter lim="800000"/>
                      <a:headEnd/>
                      <a:tailEnd/>
                    </a:ln>
                    <a:effectLst/>
                  </pic:spPr>
                </pic:pic>
              </a:graphicData>
            </a:graphic>
          </wp:inline>
        </w:drawing>
      </w:r>
    </w:p>
    <w:p w:rsidR="00EB6924" w:rsidRPr="00EB6924" w:rsidRDefault="00EB6924" w:rsidP="00EB6924">
      <w:pPr>
        <w:pStyle w:val="Caption"/>
        <w:rPr>
          <w:rFonts w:cs="Calibri"/>
          <w:sz w:val="24"/>
          <w:lang w:val="en-GB"/>
        </w:rPr>
      </w:pPr>
      <w:bookmarkStart w:id="191" w:name="_Toc91085204"/>
      <w:r w:rsidRPr="00EB6924">
        <w:rPr>
          <w:rFonts w:cs="Calibri"/>
          <w:lang w:val="en-GB"/>
        </w:rPr>
        <w:t xml:space="preserve">Figure </w:t>
      </w:r>
      <w:r w:rsidRPr="00EB6924">
        <w:rPr>
          <w:rFonts w:cs="Calibri"/>
        </w:rPr>
        <w:fldChar w:fldCharType="begin"/>
      </w:r>
      <w:r w:rsidRPr="00EB6924">
        <w:rPr>
          <w:rFonts w:cs="Calibri"/>
          <w:lang w:val="en-GB"/>
        </w:rPr>
        <w:instrText xml:space="preserve"> SEQ Figure \* ARABIC </w:instrText>
      </w:r>
      <w:r w:rsidRPr="00EB6924">
        <w:rPr>
          <w:rFonts w:cs="Calibri"/>
        </w:rPr>
        <w:fldChar w:fldCharType="separate"/>
      </w:r>
      <w:r w:rsidR="00233AFD">
        <w:rPr>
          <w:rFonts w:cs="Calibri"/>
          <w:noProof/>
          <w:lang w:val="en-GB"/>
        </w:rPr>
        <w:t>77</w:t>
      </w:r>
      <w:r w:rsidRPr="00EB6924">
        <w:rPr>
          <w:rFonts w:cs="Calibri"/>
        </w:rPr>
        <w:fldChar w:fldCharType="end"/>
      </w:r>
      <w:r w:rsidRPr="00EB6924">
        <w:rPr>
          <w:rFonts w:cs="Calibri"/>
          <w:lang w:val="en-GB"/>
        </w:rPr>
        <w:t>: Connector for measurements</w:t>
      </w:r>
      <w:bookmarkEnd w:id="191"/>
    </w:p>
    <w:p w:rsidR="00EB6924" w:rsidRPr="00EB6924" w:rsidRDefault="00EB6924" w:rsidP="00EB6924">
      <w:pPr>
        <w:rPr>
          <w:rFonts w:cs="Calibri"/>
          <w:lang w:val="en-GB"/>
        </w:rPr>
      </w:pPr>
    </w:p>
    <w:p w:rsidR="00EB6924" w:rsidRPr="00EB6924" w:rsidRDefault="00EB6924" w:rsidP="001819C4">
      <w:pPr>
        <w:pStyle w:val="Heading4"/>
        <w:rPr>
          <w:lang w:val="en-US"/>
        </w:rPr>
      </w:pPr>
      <w:bookmarkStart w:id="192" w:name="_Toc91857339"/>
      <w:r w:rsidRPr="00EB6924">
        <w:rPr>
          <w:lang w:val="en-US"/>
        </w:rPr>
        <w:t>PCB</w:t>
      </w:r>
      <w:bookmarkEnd w:id="192"/>
    </w:p>
    <w:p w:rsidR="00EB6924" w:rsidRPr="00EB6924" w:rsidRDefault="00EB6924" w:rsidP="00127EFD">
      <w:pPr>
        <w:rPr>
          <w:lang w:val="en-GB"/>
        </w:rPr>
      </w:pPr>
      <w:r w:rsidRPr="00EB6924">
        <w:rPr>
          <w:lang w:val="en-GB"/>
        </w:rPr>
        <w:t xml:space="preserve">The PCB has been designed via Altium designer. The dimensions of the PCB are slightly larger than the dimensions of the TEC module. Hereunder a 3D view of the assembled PCB. </w:t>
      </w:r>
    </w:p>
    <w:p w:rsidR="00EB6924" w:rsidRPr="00EB6924" w:rsidRDefault="00EB6924" w:rsidP="00127EFD">
      <w:pPr>
        <w:rPr>
          <w:lang w:val="en-GB"/>
        </w:rPr>
      </w:pPr>
    </w:p>
    <w:p w:rsidR="00EB6924" w:rsidRPr="00EB6924" w:rsidRDefault="00EB6924" w:rsidP="00127EFD">
      <w:pPr>
        <w:rPr>
          <w:lang w:val="en-US"/>
        </w:rPr>
      </w:pPr>
      <w:r w:rsidRPr="00EB6924">
        <w:rPr>
          <w:lang w:val="en-GB"/>
        </w:rPr>
        <w:t xml:space="preserve">The PCB was </w:t>
      </w:r>
      <w:proofErr w:type="gramStart"/>
      <w:r w:rsidRPr="00EB6924">
        <w:rPr>
          <w:lang w:val="en-GB"/>
        </w:rPr>
        <w:t>fabricate</w:t>
      </w:r>
      <w:proofErr w:type="gramEnd"/>
      <w:r w:rsidRPr="00EB6924">
        <w:rPr>
          <w:lang w:val="en-GB"/>
        </w:rPr>
        <w:t xml:space="preserve"> by </w:t>
      </w:r>
      <w:proofErr w:type="spellStart"/>
      <w:r w:rsidRPr="00EB6924">
        <w:rPr>
          <w:lang w:val="en-GB"/>
        </w:rPr>
        <w:t>Eurocircuits</w:t>
      </w:r>
      <w:proofErr w:type="spellEnd"/>
      <w:r w:rsidRPr="00EB6924">
        <w:rPr>
          <w:lang w:val="en-GB"/>
        </w:rPr>
        <w:t xml:space="preserve"> with a ENIG (Ni/Au) finish. </w:t>
      </w:r>
      <w:r w:rsidRPr="00EB6924">
        <w:rPr>
          <w:lang w:val="en-US"/>
        </w:rPr>
        <w:t xml:space="preserve">The thicknesses are : </w:t>
      </w:r>
    </w:p>
    <w:p w:rsidR="00EB6924" w:rsidRPr="00127EFD" w:rsidRDefault="00EB6924" w:rsidP="001819C4">
      <w:pPr>
        <w:rPr>
          <w:sz w:val="22"/>
          <w:lang w:val="en-US" w:eastAsia="en-US"/>
        </w:rPr>
      </w:pPr>
      <w:r w:rsidRPr="00127EFD">
        <w:rPr>
          <w:lang w:val="en-US"/>
        </w:rPr>
        <w:t>Thickness of PCB :  0.254 mm and RO 4350 for the dielectric</w:t>
      </w:r>
    </w:p>
    <w:p w:rsidR="00EB6924" w:rsidRPr="00127EFD" w:rsidRDefault="00EB6924" w:rsidP="001819C4">
      <w:pPr>
        <w:rPr>
          <w:lang w:val="en-US"/>
        </w:rPr>
      </w:pPr>
      <w:r w:rsidRPr="00127EFD">
        <w:rPr>
          <w:lang w:val="en-US"/>
        </w:rPr>
        <w:t>35 µm of coper on both side</w:t>
      </w:r>
    </w:p>
    <w:p w:rsidR="00EB6924" w:rsidRPr="004666D3" w:rsidRDefault="00EB6924" w:rsidP="001819C4">
      <w:pPr>
        <w:rPr>
          <w:lang w:val="en-US"/>
        </w:rPr>
      </w:pPr>
      <w:r w:rsidRPr="004666D3">
        <w:rPr>
          <w:lang w:val="en-US"/>
        </w:rPr>
        <w:t xml:space="preserve">The total thickness of the PCB (included copper and </w:t>
      </w:r>
      <w:proofErr w:type="spellStart"/>
      <w:r w:rsidRPr="004666D3">
        <w:rPr>
          <w:lang w:val="en-US"/>
        </w:rPr>
        <w:t>soler</w:t>
      </w:r>
      <w:proofErr w:type="spellEnd"/>
      <w:r w:rsidRPr="004666D3">
        <w:rPr>
          <w:lang w:val="en-US"/>
        </w:rPr>
        <w:t xml:space="preserve"> mask) is 320 µm with a 400 µm die</w:t>
      </w:r>
    </w:p>
    <w:p w:rsidR="00EB6924" w:rsidRPr="00EB6924" w:rsidRDefault="00EB6924" w:rsidP="00EB6924">
      <w:pPr>
        <w:rPr>
          <w:rFonts w:cs="Calibri"/>
          <w:lang w:val="en-US"/>
        </w:rPr>
      </w:pPr>
    </w:p>
    <w:p w:rsidR="00EB6924" w:rsidRPr="004666D3" w:rsidRDefault="00EB6924" w:rsidP="00EB6924">
      <w:pPr>
        <w:rPr>
          <w:rFonts w:cs="Calibri"/>
          <w:lang w:val="en-US"/>
        </w:rPr>
      </w:pPr>
    </w:p>
    <w:p w:rsidR="00EB6924" w:rsidRPr="00EB6924" w:rsidRDefault="008A7F2A" w:rsidP="001819C4">
      <w:pPr>
        <w:rPr>
          <w:rFonts w:cs="Calibri"/>
          <w:lang w:val="en-GB"/>
        </w:rPr>
      </w:pPr>
      <w:r w:rsidRPr="00EB6924">
        <w:rPr>
          <w:rFonts w:cs="Calibri"/>
          <w:noProof/>
          <w:lang w:eastAsia="fr-FR"/>
        </w:rPr>
        <w:lastRenderedPageBreak/>
        <w:drawing>
          <wp:inline distT="0" distB="0" distL="0" distR="0">
            <wp:extent cx="3600450" cy="2400300"/>
            <wp:effectExtent l="19050" t="19050" r="0" b="0"/>
            <wp:docPr id="98" name="Image 6" descr="Une image contenant texte, équipement électronique, s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Une image contenant texte, équipement électronique, signe&#10;&#10;Description générée automatiquement"/>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600450" cy="2400300"/>
                    </a:xfrm>
                    <a:prstGeom prst="rect">
                      <a:avLst/>
                    </a:prstGeom>
                    <a:noFill/>
                    <a:ln w="6350" cmpd="sng">
                      <a:solidFill>
                        <a:srgbClr val="000000"/>
                      </a:solidFill>
                      <a:miter lim="800000"/>
                      <a:headEnd/>
                      <a:tailEnd/>
                    </a:ln>
                    <a:effectLst/>
                  </pic:spPr>
                </pic:pic>
              </a:graphicData>
            </a:graphic>
          </wp:inline>
        </w:drawing>
      </w:r>
    </w:p>
    <w:p w:rsidR="00EB6924" w:rsidRPr="00EB6924" w:rsidRDefault="00EB6924" w:rsidP="00EB6924">
      <w:pPr>
        <w:pStyle w:val="Caption"/>
        <w:rPr>
          <w:rFonts w:cs="Calibri"/>
          <w:sz w:val="24"/>
          <w:lang w:val="en-GB"/>
        </w:rPr>
      </w:pPr>
      <w:bookmarkStart w:id="193" w:name="_Toc91085205"/>
      <w:r w:rsidRPr="00EB6924">
        <w:rPr>
          <w:rFonts w:cs="Calibri"/>
          <w:lang w:val="en-GB"/>
        </w:rPr>
        <w:t xml:space="preserve">Figure </w:t>
      </w:r>
      <w:r w:rsidRPr="00EB6924">
        <w:rPr>
          <w:rFonts w:cs="Calibri"/>
        </w:rPr>
        <w:fldChar w:fldCharType="begin"/>
      </w:r>
      <w:r w:rsidRPr="00EB6924">
        <w:rPr>
          <w:rFonts w:cs="Calibri"/>
          <w:lang w:val="en-GB"/>
        </w:rPr>
        <w:instrText xml:space="preserve"> SEQ Figure \* ARABIC </w:instrText>
      </w:r>
      <w:r w:rsidRPr="00EB6924">
        <w:rPr>
          <w:rFonts w:cs="Calibri"/>
        </w:rPr>
        <w:fldChar w:fldCharType="separate"/>
      </w:r>
      <w:r w:rsidR="00233AFD">
        <w:rPr>
          <w:rFonts w:cs="Calibri"/>
          <w:noProof/>
          <w:lang w:val="en-GB"/>
        </w:rPr>
        <w:t>78</w:t>
      </w:r>
      <w:r w:rsidRPr="00EB6924">
        <w:rPr>
          <w:rFonts w:cs="Calibri"/>
        </w:rPr>
        <w:fldChar w:fldCharType="end"/>
      </w:r>
      <w:r w:rsidRPr="00EB6924">
        <w:rPr>
          <w:rFonts w:cs="Calibri"/>
          <w:lang w:val="en-GB"/>
        </w:rPr>
        <w:t>: 3D view of the PCB</w:t>
      </w:r>
      <w:bookmarkEnd w:id="193"/>
    </w:p>
    <w:p w:rsidR="00EB6924" w:rsidRPr="00EB6924" w:rsidRDefault="00EB6924" w:rsidP="00127EFD">
      <w:pPr>
        <w:pStyle w:val="Heading4"/>
      </w:pPr>
      <w:bookmarkStart w:id="194" w:name="_Toc91857340"/>
      <w:r w:rsidRPr="00EB6924">
        <w:t xml:space="preserve">Process </w:t>
      </w:r>
      <w:proofErr w:type="spellStart"/>
      <w:r w:rsidRPr="00EB6924">
        <w:t>assembly</w:t>
      </w:r>
      <w:bookmarkEnd w:id="194"/>
      <w:proofErr w:type="spellEnd"/>
      <w:r w:rsidRPr="00EB6924">
        <w:t xml:space="preserve"> </w:t>
      </w:r>
    </w:p>
    <w:p w:rsidR="00EB6924" w:rsidRPr="00EB6924" w:rsidRDefault="00EB6924" w:rsidP="001819C4">
      <w:pPr>
        <w:pStyle w:val="Heading4"/>
        <w:rPr>
          <w:lang w:val="en-US"/>
        </w:rPr>
      </w:pPr>
      <w:bookmarkStart w:id="195" w:name="_Toc91857341"/>
      <w:r w:rsidRPr="00EB6924">
        <w:rPr>
          <w:lang w:val="en-US"/>
        </w:rPr>
        <w:t>Wire bonding</w:t>
      </w:r>
      <w:bookmarkEnd w:id="195"/>
      <w:r w:rsidRPr="00EB6924">
        <w:rPr>
          <w:lang w:val="en-US"/>
        </w:rPr>
        <w:t xml:space="preserve"> </w:t>
      </w:r>
    </w:p>
    <w:p w:rsidR="00EB6924" w:rsidRPr="00EB6924" w:rsidRDefault="00EB6924" w:rsidP="00127EFD">
      <w:pPr>
        <w:rPr>
          <w:lang w:val="en-US"/>
        </w:rPr>
      </w:pPr>
      <w:r w:rsidRPr="00EB6924">
        <w:rPr>
          <w:lang w:val="en-US"/>
        </w:rPr>
        <w:t xml:space="preserve">The wire bonding of the die will be done with standard 25µm Al/Si wire. For Al wedge bonding, the PCB finish can be ENIG (Ni/Au). This is cheaper and lead time is shorter).  </w:t>
      </w:r>
    </w:p>
    <w:p w:rsidR="00EB6924" w:rsidRPr="00EB6924" w:rsidRDefault="00EB6924" w:rsidP="00127EFD">
      <w:pPr>
        <w:rPr>
          <w:lang w:val="en-US"/>
        </w:rPr>
      </w:pPr>
      <w:r w:rsidRPr="00EB6924">
        <w:rPr>
          <w:lang w:val="en-US"/>
        </w:rPr>
        <w:t>The wire bond pad on the PCB is 150µm wide and spacing between pad is 150 µm also to decrease the cost of fabrication.</w:t>
      </w:r>
    </w:p>
    <w:p w:rsidR="00EB6924" w:rsidRPr="00EB6924" w:rsidRDefault="00EB6924" w:rsidP="00127EFD">
      <w:pPr>
        <w:rPr>
          <w:lang w:val="en-US"/>
        </w:rPr>
      </w:pPr>
      <w:r w:rsidRPr="00EB6924">
        <w:rPr>
          <w:lang w:val="en-US"/>
        </w:rPr>
        <w:t xml:space="preserve">The choice of 25 µm wire is driven by the fact that it can carry the </w:t>
      </w:r>
      <w:proofErr w:type="gramStart"/>
      <w:r w:rsidRPr="00EB6924">
        <w:rPr>
          <w:lang w:val="en-US"/>
        </w:rPr>
        <w:t>200 mA</w:t>
      </w:r>
      <w:proofErr w:type="gramEnd"/>
      <w:r w:rsidRPr="00EB6924">
        <w:rPr>
          <w:lang w:val="en-US"/>
        </w:rPr>
        <w:t xml:space="preserve"> current. For </w:t>
      </w:r>
      <w:proofErr w:type="gramStart"/>
      <w:r w:rsidRPr="00EB6924">
        <w:rPr>
          <w:lang w:val="en-US"/>
        </w:rPr>
        <w:t>example</w:t>
      </w:r>
      <w:proofErr w:type="gramEnd"/>
      <w:r w:rsidRPr="00EB6924">
        <w:rPr>
          <w:lang w:val="en-US"/>
        </w:rPr>
        <w:t xml:space="preserve"> the length of the wire is 1,25 mm so the fusing current is nearly 2 A, according to the chart hereunder (source : Heraeus).</w:t>
      </w:r>
    </w:p>
    <w:p w:rsidR="00EB6924" w:rsidRPr="00EB6924" w:rsidRDefault="00EB6924" w:rsidP="00127EFD">
      <w:pPr>
        <w:rPr>
          <w:lang w:val="en-US"/>
        </w:rPr>
      </w:pPr>
      <w:r w:rsidRPr="00EB6924">
        <w:rPr>
          <w:lang w:val="en-US"/>
        </w:rPr>
        <w:t xml:space="preserve">The wire bonding will be done on </w:t>
      </w:r>
      <w:proofErr w:type="spellStart"/>
      <w:r w:rsidRPr="00EB6924">
        <w:rPr>
          <w:lang w:val="en-US"/>
        </w:rPr>
        <w:t>Taipro’s</w:t>
      </w:r>
      <w:proofErr w:type="spellEnd"/>
      <w:r w:rsidRPr="00EB6924">
        <w:rPr>
          <w:lang w:val="en-US"/>
        </w:rPr>
        <w:t xml:space="preserve"> automatic wire bonder (Hesse Mechatronics BJ820 or BJ855). </w:t>
      </w:r>
    </w:p>
    <w:p w:rsidR="00EB6924" w:rsidRPr="00EB6924" w:rsidRDefault="008A7F2A" w:rsidP="001819C4">
      <w:pPr>
        <w:rPr>
          <w:rFonts w:cs="Calibri"/>
          <w:lang w:val="en-US"/>
        </w:rPr>
      </w:pPr>
      <w:r w:rsidRPr="00EB4193">
        <w:rPr>
          <w:noProof/>
          <w:lang w:eastAsia="fr-FR"/>
        </w:rPr>
        <w:drawing>
          <wp:inline distT="0" distB="0" distL="0" distR="0">
            <wp:extent cx="2876550" cy="3305175"/>
            <wp:effectExtent l="0" t="0" r="0" b="0"/>
            <wp:docPr id="9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876550" cy="3305175"/>
                    </a:xfrm>
                    <a:prstGeom prst="rect">
                      <a:avLst/>
                    </a:prstGeom>
                    <a:noFill/>
                    <a:ln>
                      <a:noFill/>
                    </a:ln>
                  </pic:spPr>
                </pic:pic>
              </a:graphicData>
            </a:graphic>
          </wp:inline>
        </w:drawing>
      </w:r>
    </w:p>
    <w:p w:rsidR="00EB6924" w:rsidRPr="00EB6924" w:rsidRDefault="00EB6924" w:rsidP="00EB6924">
      <w:pPr>
        <w:pStyle w:val="Caption"/>
        <w:rPr>
          <w:rFonts w:cs="Calibri"/>
          <w:lang w:val="en-GB"/>
        </w:rPr>
      </w:pPr>
      <w:bookmarkStart w:id="196" w:name="_Toc91085206"/>
      <w:r w:rsidRPr="00EB6924">
        <w:rPr>
          <w:rFonts w:cs="Calibri"/>
          <w:lang w:val="en-GB"/>
        </w:rPr>
        <w:t xml:space="preserve">Figure </w:t>
      </w:r>
      <w:r w:rsidRPr="00EB6924">
        <w:rPr>
          <w:rFonts w:cs="Calibri"/>
        </w:rPr>
        <w:fldChar w:fldCharType="begin"/>
      </w:r>
      <w:r w:rsidRPr="00EB6924">
        <w:rPr>
          <w:rFonts w:cs="Calibri"/>
          <w:lang w:val="en-GB"/>
        </w:rPr>
        <w:instrText xml:space="preserve"> SEQ Figure \* ARABIC </w:instrText>
      </w:r>
      <w:r w:rsidRPr="00EB6924">
        <w:rPr>
          <w:rFonts w:cs="Calibri"/>
        </w:rPr>
        <w:fldChar w:fldCharType="separate"/>
      </w:r>
      <w:r w:rsidR="00233AFD">
        <w:rPr>
          <w:rFonts w:cs="Calibri"/>
          <w:noProof/>
          <w:lang w:val="en-GB"/>
        </w:rPr>
        <w:t>79</w:t>
      </w:r>
      <w:r w:rsidRPr="00EB6924">
        <w:rPr>
          <w:rFonts w:cs="Calibri"/>
        </w:rPr>
        <w:fldChar w:fldCharType="end"/>
      </w:r>
      <w:r w:rsidRPr="00EB6924">
        <w:rPr>
          <w:rFonts w:cs="Calibri"/>
          <w:lang w:val="en-GB"/>
        </w:rPr>
        <w:t xml:space="preserve">: Maximum </w:t>
      </w:r>
      <w:proofErr w:type="spellStart"/>
      <w:r w:rsidRPr="00EB6924">
        <w:rPr>
          <w:rFonts w:cs="Calibri"/>
          <w:lang w:val="en-GB"/>
        </w:rPr>
        <w:t>curent</w:t>
      </w:r>
      <w:proofErr w:type="spellEnd"/>
      <w:r w:rsidRPr="00EB6924">
        <w:rPr>
          <w:rFonts w:cs="Calibri"/>
          <w:lang w:val="en-GB"/>
        </w:rPr>
        <w:t xml:space="preserve"> chart</w:t>
      </w:r>
      <w:bookmarkEnd w:id="196"/>
    </w:p>
    <w:p w:rsidR="00EB6924" w:rsidRPr="00EB6924" w:rsidRDefault="00EB6924" w:rsidP="00127EFD">
      <w:pPr>
        <w:rPr>
          <w:lang w:val="en-GB"/>
        </w:rPr>
      </w:pPr>
      <w:r w:rsidRPr="00EB6924">
        <w:rPr>
          <w:lang w:val="en-GB"/>
        </w:rPr>
        <w:lastRenderedPageBreak/>
        <w:t xml:space="preserve">The real bonding diagram on the PCB is the </w:t>
      </w:r>
      <w:proofErr w:type="gramStart"/>
      <w:r w:rsidRPr="00EB6924">
        <w:rPr>
          <w:lang w:val="en-GB"/>
        </w:rPr>
        <w:t>following :</w:t>
      </w:r>
      <w:proofErr w:type="gramEnd"/>
      <w:r w:rsidRPr="00EB6924">
        <w:rPr>
          <w:lang w:val="en-GB"/>
        </w:rPr>
        <w:t xml:space="preserve"> </w:t>
      </w:r>
    </w:p>
    <w:p w:rsidR="00EB6924" w:rsidRPr="00EB6924" w:rsidRDefault="008A7F2A" w:rsidP="001819C4">
      <w:pPr>
        <w:rPr>
          <w:rFonts w:cs="Calibri"/>
          <w:lang w:val="en-US"/>
        </w:rPr>
      </w:pPr>
      <w:r w:rsidRPr="00EB6924">
        <w:rPr>
          <w:rFonts w:cs="Calibri"/>
          <w:noProof/>
          <w:lang w:eastAsia="fr-FR"/>
        </w:rPr>
        <w:drawing>
          <wp:inline distT="0" distB="0" distL="0" distR="0">
            <wp:extent cx="2162175" cy="2333625"/>
            <wp:effectExtent l="0" t="0" r="0" b="0"/>
            <wp:docPr id="10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162175" cy="2333625"/>
                    </a:xfrm>
                    <a:prstGeom prst="rect">
                      <a:avLst/>
                    </a:prstGeom>
                    <a:noFill/>
                    <a:ln>
                      <a:noFill/>
                    </a:ln>
                  </pic:spPr>
                </pic:pic>
              </a:graphicData>
            </a:graphic>
          </wp:inline>
        </w:drawing>
      </w:r>
    </w:p>
    <w:p w:rsidR="00EB6924" w:rsidRPr="00EB6924" w:rsidRDefault="00EB6924" w:rsidP="00EB6924">
      <w:pPr>
        <w:pStyle w:val="Caption"/>
        <w:rPr>
          <w:rFonts w:cs="Calibri"/>
          <w:noProof/>
          <w:lang w:val="fr-BE"/>
        </w:rPr>
      </w:pPr>
      <w:bookmarkStart w:id="197" w:name="_Toc91085207"/>
      <w:r w:rsidRPr="00EB6924">
        <w:rPr>
          <w:rFonts w:cs="Calibri"/>
        </w:rPr>
        <w:t xml:space="preserve">Figure </w:t>
      </w:r>
      <w:r w:rsidRPr="00EB6924">
        <w:rPr>
          <w:rFonts w:cs="Calibri"/>
        </w:rPr>
        <w:fldChar w:fldCharType="begin"/>
      </w:r>
      <w:r w:rsidRPr="00EB6924">
        <w:rPr>
          <w:rFonts w:cs="Calibri"/>
        </w:rPr>
        <w:instrText xml:space="preserve"> SEQ Figure \* ARABIC </w:instrText>
      </w:r>
      <w:r w:rsidRPr="00EB6924">
        <w:rPr>
          <w:rFonts w:cs="Calibri"/>
        </w:rPr>
        <w:fldChar w:fldCharType="separate"/>
      </w:r>
      <w:r w:rsidR="00233AFD">
        <w:rPr>
          <w:rFonts w:cs="Calibri"/>
          <w:noProof/>
        </w:rPr>
        <w:t>80</w:t>
      </w:r>
      <w:r w:rsidRPr="00EB6924">
        <w:rPr>
          <w:rFonts w:cs="Calibri"/>
        </w:rPr>
        <w:fldChar w:fldCharType="end"/>
      </w:r>
      <w:r w:rsidRPr="00EB6924">
        <w:rPr>
          <w:rFonts w:cs="Calibri"/>
        </w:rPr>
        <w:t xml:space="preserve">: Wire bonding </w:t>
      </w:r>
      <w:proofErr w:type="spellStart"/>
      <w:r w:rsidRPr="00EB6924">
        <w:rPr>
          <w:rFonts w:cs="Calibri"/>
        </w:rPr>
        <w:t>diagram</w:t>
      </w:r>
      <w:bookmarkEnd w:id="197"/>
      <w:proofErr w:type="spellEnd"/>
    </w:p>
    <w:p w:rsidR="00EB6924" w:rsidRPr="00EB6924" w:rsidRDefault="00EB6924" w:rsidP="001819C4">
      <w:pPr>
        <w:pStyle w:val="Heading4"/>
        <w:rPr>
          <w:lang w:val="en-US"/>
        </w:rPr>
      </w:pPr>
      <w:bookmarkStart w:id="198" w:name="_Toc91857342"/>
      <w:r w:rsidRPr="00EB6924">
        <w:rPr>
          <w:lang w:val="en-US"/>
        </w:rPr>
        <w:t>Process flow</w:t>
      </w:r>
      <w:bookmarkEnd w:id="198"/>
      <w:r w:rsidRPr="00EB6924">
        <w:rPr>
          <w:lang w:val="en-US"/>
        </w:rPr>
        <w:t xml:space="preserve"> </w:t>
      </w:r>
    </w:p>
    <w:p w:rsidR="00EB6924" w:rsidRPr="00EB6924" w:rsidRDefault="00EB6924" w:rsidP="00127EFD">
      <w:pPr>
        <w:rPr>
          <w:lang w:val="en-US"/>
        </w:rPr>
      </w:pPr>
      <w:r w:rsidRPr="00EB6924">
        <w:rPr>
          <w:lang w:val="en-US"/>
        </w:rPr>
        <w:t xml:space="preserve">The process flow has to </w:t>
      </w:r>
      <w:proofErr w:type="gramStart"/>
      <w:r w:rsidRPr="00EB6924">
        <w:rPr>
          <w:lang w:val="en-US"/>
        </w:rPr>
        <w:t>take into account</w:t>
      </w:r>
      <w:proofErr w:type="gramEnd"/>
      <w:r w:rsidRPr="00EB6924">
        <w:rPr>
          <w:lang w:val="en-US"/>
        </w:rPr>
        <w:t xml:space="preserve"> the different processing temperatures. Following the materials and processes listed by </w:t>
      </w:r>
      <w:proofErr w:type="spellStart"/>
      <w:r w:rsidRPr="00EB6924">
        <w:rPr>
          <w:lang w:val="en-US"/>
        </w:rPr>
        <w:t>Taipro</w:t>
      </w:r>
      <w:proofErr w:type="spellEnd"/>
      <w:r w:rsidRPr="00EB6924">
        <w:rPr>
          <w:lang w:val="en-US"/>
        </w:rPr>
        <w:t>, we can choose the right material regarding the process assembly step (see tables hereunder).</w:t>
      </w:r>
    </w:p>
    <w:p w:rsidR="00EB6924" w:rsidRDefault="00EB6924" w:rsidP="00EB6924">
      <w:pPr>
        <w:rPr>
          <w:rFonts w:cs="Calibri"/>
          <w:lang w:val="en-US"/>
        </w:rPr>
      </w:pPr>
    </w:p>
    <w:tbl>
      <w:tblPr>
        <w:tblW w:w="10321" w:type="dxa"/>
        <w:jc w:val="center"/>
        <w:tblLook w:val="04A0" w:firstRow="1" w:lastRow="0" w:firstColumn="1" w:lastColumn="0" w:noHBand="0" w:noVBand="1"/>
      </w:tblPr>
      <w:tblGrid>
        <w:gridCol w:w="2468"/>
        <w:gridCol w:w="2353"/>
        <w:gridCol w:w="2525"/>
        <w:gridCol w:w="2975"/>
      </w:tblGrid>
      <w:tr w:rsidR="006C1BA1" w:rsidRPr="00CF41D4" w:rsidTr="0023584D">
        <w:trPr>
          <w:jc w:val="center"/>
        </w:trPr>
        <w:tc>
          <w:tcPr>
            <w:tcW w:w="2468" w:type="dxa"/>
            <w:tcBorders>
              <w:bottom w:val="single" w:sz="12" w:space="0" w:color="FFFFFF"/>
              <w:right w:val="single" w:sz="4" w:space="0" w:color="FFFFFF"/>
            </w:tcBorders>
            <w:shd w:val="clear" w:color="auto" w:fill="9E3A38"/>
            <w:vAlign w:val="center"/>
          </w:tcPr>
          <w:p w:rsidR="006C1BA1" w:rsidRPr="00CF41D4" w:rsidRDefault="006C1BA1" w:rsidP="001819C4">
            <w:pPr>
              <w:rPr>
                <w:b/>
                <w:bCs/>
                <w:color w:val="FFFFFF"/>
                <w:lang w:val="en-US"/>
              </w:rPr>
            </w:pPr>
          </w:p>
        </w:tc>
        <w:tc>
          <w:tcPr>
            <w:tcW w:w="2353" w:type="dxa"/>
            <w:tcBorders>
              <w:left w:val="single" w:sz="4" w:space="0" w:color="FFFFFF"/>
              <w:bottom w:val="single" w:sz="12" w:space="0" w:color="FFFFFF"/>
              <w:right w:val="single" w:sz="4" w:space="0" w:color="FFFFFF"/>
            </w:tcBorders>
            <w:shd w:val="clear" w:color="auto" w:fill="9E3A38"/>
            <w:vAlign w:val="center"/>
          </w:tcPr>
          <w:p w:rsidR="006C1BA1" w:rsidRPr="00CF41D4" w:rsidRDefault="006C1BA1" w:rsidP="001819C4">
            <w:pPr>
              <w:rPr>
                <w:b/>
                <w:bCs/>
                <w:color w:val="FFFFFF"/>
                <w:lang w:val="en-US"/>
              </w:rPr>
            </w:pPr>
            <w:r>
              <w:rPr>
                <w:b/>
                <w:bCs/>
                <w:color w:val="FFFFFF"/>
                <w:lang w:val="en-US"/>
              </w:rPr>
              <w:t xml:space="preserve">Thermal conductivity </w:t>
            </w:r>
            <w:r>
              <w:rPr>
                <w:b/>
                <w:bCs/>
                <w:color w:val="FFFFFF"/>
                <w:lang w:val="en-US"/>
              </w:rPr>
              <w:br/>
              <w:t>(W/.</w:t>
            </w:r>
            <w:proofErr w:type="spellStart"/>
            <w:r>
              <w:rPr>
                <w:b/>
                <w:bCs/>
                <w:color w:val="FFFFFF"/>
                <w:lang w:val="en-US"/>
              </w:rPr>
              <w:t>mK</w:t>
            </w:r>
            <w:proofErr w:type="spellEnd"/>
            <w:r>
              <w:rPr>
                <w:b/>
                <w:bCs/>
                <w:color w:val="FFFFFF"/>
                <w:lang w:val="en-US"/>
              </w:rPr>
              <w:t>)</w:t>
            </w:r>
          </w:p>
        </w:tc>
        <w:tc>
          <w:tcPr>
            <w:tcW w:w="2525" w:type="dxa"/>
            <w:tcBorders>
              <w:left w:val="single" w:sz="4" w:space="0" w:color="FFFFFF"/>
              <w:bottom w:val="single" w:sz="12" w:space="0" w:color="FFFFFF"/>
              <w:right w:val="single" w:sz="4" w:space="0" w:color="FFFFFF"/>
            </w:tcBorders>
            <w:shd w:val="clear" w:color="auto" w:fill="9E3A38"/>
            <w:vAlign w:val="center"/>
          </w:tcPr>
          <w:p w:rsidR="006C1BA1" w:rsidRPr="00CF41D4" w:rsidRDefault="006C1BA1" w:rsidP="001819C4">
            <w:pPr>
              <w:rPr>
                <w:b/>
                <w:bCs/>
                <w:color w:val="FFFFFF"/>
                <w:lang w:val="en-US"/>
              </w:rPr>
            </w:pPr>
            <w:r>
              <w:rPr>
                <w:b/>
                <w:bCs/>
                <w:color w:val="FFFFFF"/>
                <w:lang w:val="en-US"/>
              </w:rPr>
              <w:t>Temperature</w:t>
            </w:r>
            <w:r>
              <w:rPr>
                <w:b/>
                <w:bCs/>
                <w:color w:val="FFFFFF"/>
                <w:lang w:val="en-US"/>
              </w:rPr>
              <w:br/>
              <w:t xml:space="preserve"> max process (°C)</w:t>
            </w:r>
          </w:p>
        </w:tc>
        <w:tc>
          <w:tcPr>
            <w:tcW w:w="2975" w:type="dxa"/>
            <w:tcBorders>
              <w:left w:val="single" w:sz="4" w:space="0" w:color="FFFFFF"/>
              <w:bottom w:val="single" w:sz="12" w:space="0" w:color="FFFFFF"/>
              <w:right w:val="single" w:sz="4" w:space="0" w:color="FFFFFF"/>
            </w:tcBorders>
            <w:shd w:val="clear" w:color="auto" w:fill="9E3A38"/>
            <w:vAlign w:val="center"/>
          </w:tcPr>
          <w:p w:rsidR="006C1BA1" w:rsidRDefault="006C1BA1" w:rsidP="001819C4">
            <w:pPr>
              <w:rPr>
                <w:b/>
                <w:bCs/>
                <w:color w:val="FFFFFF"/>
                <w:lang w:val="en-US"/>
              </w:rPr>
            </w:pPr>
            <w:r>
              <w:rPr>
                <w:b/>
                <w:bCs/>
                <w:color w:val="FFFFFF"/>
                <w:lang w:val="en-US"/>
              </w:rPr>
              <w:t xml:space="preserve">Temperature max </w:t>
            </w:r>
            <w:r>
              <w:rPr>
                <w:b/>
                <w:bCs/>
                <w:color w:val="FFFFFF"/>
                <w:lang w:val="en-US"/>
              </w:rPr>
              <w:br/>
              <w:t>in product (°C)</w:t>
            </w:r>
          </w:p>
        </w:tc>
      </w:tr>
      <w:tr w:rsidR="006C1BA1" w:rsidRPr="00CF41D4" w:rsidTr="0023584D">
        <w:trPr>
          <w:jc w:val="center"/>
        </w:trPr>
        <w:tc>
          <w:tcPr>
            <w:tcW w:w="2468" w:type="dxa"/>
            <w:tcBorders>
              <w:right w:val="single" w:sz="4" w:space="0" w:color="FFFFFF"/>
            </w:tcBorders>
            <w:shd w:val="clear" w:color="auto" w:fill="F2DBDB"/>
            <w:vAlign w:val="center"/>
          </w:tcPr>
          <w:p w:rsidR="006C1BA1" w:rsidRPr="00CF41D4" w:rsidRDefault="006C1BA1" w:rsidP="001819C4">
            <w:pPr>
              <w:rPr>
                <w:b/>
                <w:bCs/>
                <w:color w:val="000000"/>
                <w:lang w:val="en-US"/>
              </w:rPr>
            </w:pPr>
            <w:r>
              <w:rPr>
                <w:b/>
                <w:bCs/>
                <w:color w:val="000000"/>
                <w:lang w:val="en-US"/>
              </w:rPr>
              <w:t>Epoxy</w:t>
            </w:r>
          </w:p>
        </w:tc>
        <w:tc>
          <w:tcPr>
            <w:tcW w:w="2353" w:type="dxa"/>
            <w:tcBorders>
              <w:left w:val="single" w:sz="4" w:space="0" w:color="FFFFFF"/>
              <w:right w:val="single" w:sz="4" w:space="0" w:color="FFFFFF"/>
            </w:tcBorders>
            <w:shd w:val="clear" w:color="auto" w:fill="F2DBDB"/>
            <w:vAlign w:val="center"/>
          </w:tcPr>
          <w:p w:rsidR="006C1BA1" w:rsidRPr="00CF41D4" w:rsidRDefault="006C1BA1" w:rsidP="001819C4">
            <w:pPr>
              <w:rPr>
                <w:color w:val="000000"/>
                <w:sz w:val="20"/>
                <w:szCs w:val="16"/>
                <w:lang w:val="en-US"/>
              </w:rPr>
            </w:pPr>
            <w:r>
              <w:rPr>
                <w:color w:val="000000"/>
                <w:sz w:val="20"/>
                <w:szCs w:val="16"/>
                <w:lang w:val="en-US"/>
              </w:rPr>
              <w:t>2.5</w:t>
            </w:r>
          </w:p>
        </w:tc>
        <w:tc>
          <w:tcPr>
            <w:tcW w:w="2525" w:type="dxa"/>
            <w:tcBorders>
              <w:left w:val="single" w:sz="4" w:space="0" w:color="FFFFFF"/>
              <w:right w:val="single" w:sz="4" w:space="0" w:color="FFFFFF"/>
            </w:tcBorders>
            <w:shd w:val="clear" w:color="auto" w:fill="F2DBDB"/>
            <w:vAlign w:val="center"/>
          </w:tcPr>
          <w:p w:rsidR="006C1BA1" w:rsidRPr="00CF41D4" w:rsidRDefault="006C1BA1" w:rsidP="001819C4">
            <w:pPr>
              <w:rPr>
                <w:color w:val="000000"/>
                <w:sz w:val="20"/>
                <w:szCs w:val="16"/>
                <w:lang w:val="en-US"/>
              </w:rPr>
            </w:pPr>
            <w:r>
              <w:rPr>
                <w:color w:val="000000"/>
                <w:sz w:val="20"/>
                <w:szCs w:val="16"/>
                <w:lang w:val="en-US"/>
              </w:rPr>
              <w:t>150</w:t>
            </w:r>
          </w:p>
        </w:tc>
        <w:tc>
          <w:tcPr>
            <w:tcW w:w="2975" w:type="dxa"/>
            <w:tcBorders>
              <w:left w:val="single" w:sz="4" w:space="0" w:color="FFFFFF"/>
              <w:right w:val="single" w:sz="4" w:space="0" w:color="FFFFFF"/>
            </w:tcBorders>
            <w:shd w:val="clear" w:color="auto" w:fill="F2DBDB"/>
            <w:vAlign w:val="center"/>
          </w:tcPr>
          <w:p w:rsidR="006C1BA1" w:rsidRDefault="006C1BA1" w:rsidP="001819C4">
            <w:pPr>
              <w:rPr>
                <w:color w:val="000000"/>
                <w:sz w:val="20"/>
                <w:szCs w:val="16"/>
                <w:lang w:val="en-US"/>
              </w:rPr>
            </w:pPr>
            <w:r>
              <w:rPr>
                <w:color w:val="000000"/>
                <w:sz w:val="20"/>
                <w:szCs w:val="16"/>
                <w:lang w:val="en-US"/>
              </w:rPr>
              <w:t>200 (300 intermittent)</w:t>
            </w:r>
          </w:p>
        </w:tc>
      </w:tr>
      <w:tr w:rsidR="006C1BA1" w:rsidRPr="00CF41D4" w:rsidTr="0023584D">
        <w:trPr>
          <w:jc w:val="center"/>
        </w:trPr>
        <w:tc>
          <w:tcPr>
            <w:tcW w:w="2468" w:type="dxa"/>
            <w:tcBorders>
              <w:right w:val="single" w:sz="4" w:space="0" w:color="FFFFFF"/>
            </w:tcBorders>
            <w:shd w:val="clear" w:color="auto" w:fill="F8EDED"/>
            <w:vAlign w:val="center"/>
          </w:tcPr>
          <w:p w:rsidR="006C1BA1" w:rsidRDefault="006C1BA1" w:rsidP="001819C4">
            <w:pPr>
              <w:rPr>
                <w:b/>
                <w:bCs/>
                <w:color w:val="000000"/>
                <w:lang w:val="en-US"/>
              </w:rPr>
            </w:pPr>
            <w:r>
              <w:rPr>
                <w:b/>
                <w:bCs/>
                <w:color w:val="000000"/>
                <w:lang w:val="en-US"/>
              </w:rPr>
              <w:t>SAC solder</w:t>
            </w:r>
          </w:p>
        </w:tc>
        <w:tc>
          <w:tcPr>
            <w:tcW w:w="2353" w:type="dxa"/>
            <w:tcBorders>
              <w:left w:val="single" w:sz="4" w:space="0" w:color="FFFFFF"/>
              <w:right w:val="single" w:sz="4" w:space="0" w:color="FFFFFF"/>
            </w:tcBorders>
            <w:shd w:val="clear" w:color="auto" w:fill="F8EDED"/>
            <w:vAlign w:val="center"/>
          </w:tcPr>
          <w:p w:rsidR="006C1BA1" w:rsidRDefault="006C1BA1" w:rsidP="001819C4">
            <w:pPr>
              <w:rPr>
                <w:color w:val="000000"/>
                <w:sz w:val="20"/>
                <w:szCs w:val="16"/>
                <w:lang w:val="en-US"/>
              </w:rPr>
            </w:pPr>
            <w:r>
              <w:rPr>
                <w:color w:val="000000"/>
                <w:sz w:val="20"/>
                <w:szCs w:val="16"/>
                <w:lang w:val="en-US"/>
              </w:rPr>
              <w:t>60</w:t>
            </w:r>
          </w:p>
        </w:tc>
        <w:tc>
          <w:tcPr>
            <w:tcW w:w="2525" w:type="dxa"/>
            <w:tcBorders>
              <w:left w:val="single" w:sz="4" w:space="0" w:color="FFFFFF"/>
              <w:right w:val="single" w:sz="4" w:space="0" w:color="FFFFFF"/>
            </w:tcBorders>
            <w:shd w:val="clear" w:color="auto" w:fill="F8EDED"/>
            <w:vAlign w:val="center"/>
          </w:tcPr>
          <w:p w:rsidR="006C1BA1" w:rsidRDefault="006C1BA1" w:rsidP="001819C4">
            <w:pPr>
              <w:rPr>
                <w:color w:val="000000"/>
                <w:sz w:val="20"/>
                <w:szCs w:val="16"/>
                <w:lang w:val="en-US"/>
              </w:rPr>
            </w:pPr>
            <w:r>
              <w:rPr>
                <w:color w:val="000000"/>
                <w:sz w:val="20"/>
                <w:szCs w:val="16"/>
                <w:lang w:val="en-US"/>
              </w:rPr>
              <w:t>250</w:t>
            </w:r>
          </w:p>
        </w:tc>
        <w:tc>
          <w:tcPr>
            <w:tcW w:w="2975" w:type="dxa"/>
            <w:tcBorders>
              <w:left w:val="single" w:sz="4" w:space="0" w:color="FFFFFF"/>
              <w:right w:val="single" w:sz="4" w:space="0" w:color="FFFFFF"/>
            </w:tcBorders>
            <w:shd w:val="clear" w:color="auto" w:fill="F8EDED"/>
            <w:vAlign w:val="center"/>
          </w:tcPr>
          <w:p w:rsidR="006C1BA1" w:rsidRDefault="006C1BA1" w:rsidP="001819C4">
            <w:pPr>
              <w:rPr>
                <w:color w:val="000000"/>
                <w:sz w:val="20"/>
                <w:szCs w:val="16"/>
                <w:lang w:val="en-US"/>
              </w:rPr>
            </w:pPr>
            <w:r>
              <w:rPr>
                <w:color w:val="000000"/>
                <w:sz w:val="20"/>
                <w:szCs w:val="16"/>
                <w:lang w:val="en-US"/>
              </w:rPr>
              <w:t xml:space="preserve">210 </w:t>
            </w:r>
            <w:r>
              <w:rPr>
                <w:color w:val="000000"/>
                <w:sz w:val="20"/>
                <w:szCs w:val="16"/>
                <w:lang w:val="en-US"/>
              </w:rPr>
              <w:br/>
              <w:t>(melting temperature  : 217-220)</w:t>
            </w:r>
          </w:p>
        </w:tc>
      </w:tr>
      <w:tr w:rsidR="006C1BA1" w:rsidRPr="00CF41D4" w:rsidTr="0023584D">
        <w:trPr>
          <w:jc w:val="center"/>
        </w:trPr>
        <w:tc>
          <w:tcPr>
            <w:tcW w:w="2468" w:type="dxa"/>
            <w:tcBorders>
              <w:right w:val="single" w:sz="4" w:space="0" w:color="FFFFFF"/>
            </w:tcBorders>
            <w:shd w:val="clear" w:color="auto" w:fill="F2DBDB"/>
            <w:vAlign w:val="center"/>
          </w:tcPr>
          <w:p w:rsidR="006C1BA1" w:rsidRDefault="006C1BA1" w:rsidP="001819C4">
            <w:pPr>
              <w:rPr>
                <w:b/>
                <w:bCs/>
                <w:color w:val="000000"/>
                <w:lang w:val="en-US"/>
              </w:rPr>
            </w:pPr>
            <w:r>
              <w:rPr>
                <w:b/>
                <w:bCs/>
                <w:color w:val="000000"/>
                <w:lang w:val="en-US"/>
              </w:rPr>
              <w:t>Eutectic (Au80Sn20)</w:t>
            </w:r>
          </w:p>
        </w:tc>
        <w:tc>
          <w:tcPr>
            <w:tcW w:w="2353" w:type="dxa"/>
            <w:tcBorders>
              <w:left w:val="single" w:sz="4" w:space="0" w:color="FFFFFF"/>
              <w:right w:val="single" w:sz="4" w:space="0" w:color="FFFFFF"/>
            </w:tcBorders>
            <w:shd w:val="clear" w:color="auto" w:fill="F2DBDB"/>
            <w:vAlign w:val="center"/>
          </w:tcPr>
          <w:p w:rsidR="006C1BA1" w:rsidRDefault="006C1BA1" w:rsidP="001819C4">
            <w:pPr>
              <w:rPr>
                <w:color w:val="000000"/>
                <w:sz w:val="20"/>
                <w:szCs w:val="16"/>
                <w:lang w:val="en-US"/>
              </w:rPr>
            </w:pPr>
            <w:r>
              <w:rPr>
                <w:color w:val="000000"/>
                <w:sz w:val="20"/>
                <w:szCs w:val="16"/>
                <w:lang w:val="en-US"/>
              </w:rPr>
              <w:t>57</w:t>
            </w:r>
          </w:p>
        </w:tc>
        <w:tc>
          <w:tcPr>
            <w:tcW w:w="2525" w:type="dxa"/>
            <w:tcBorders>
              <w:left w:val="single" w:sz="4" w:space="0" w:color="FFFFFF"/>
              <w:right w:val="single" w:sz="4" w:space="0" w:color="FFFFFF"/>
            </w:tcBorders>
            <w:shd w:val="clear" w:color="auto" w:fill="F2DBDB"/>
            <w:vAlign w:val="center"/>
          </w:tcPr>
          <w:p w:rsidR="006C1BA1" w:rsidRDefault="006C1BA1" w:rsidP="001819C4">
            <w:pPr>
              <w:rPr>
                <w:color w:val="000000"/>
                <w:sz w:val="20"/>
                <w:szCs w:val="16"/>
                <w:lang w:val="en-US"/>
              </w:rPr>
            </w:pPr>
            <w:r>
              <w:rPr>
                <w:color w:val="000000"/>
                <w:sz w:val="20"/>
                <w:szCs w:val="16"/>
                <w:lang w:val="en-US"/>
              </w:rPr>
              <w:t>300</w:t>
            </w:r>
          </w:p>
        </w:tc>
        <w:tc>
          <w:tcPr>
            <w:tcW w:w="2975" w:type="dxa"/>
            <w:tcBorders>
              <w:left w:val="single" w:sz="4" w:space="0" w:color="FFFFFF"/>
              <w:right w:val="single" w:sz="4" w:space="0" w:color="FFFFFF"/>
            </w:tcBorders>
            <w:shd w:val="clear" w:color="auto" w:fill="F2DBDB"/>
            <w:vAlign w:val="center"/>
          </w:tcPr>
          <w:p w:rsidR="006C1BA1" w:rsidRDefault="006C1BA1" w:rsidP="001819C4">
            <w:pPr>
              <w:rPr>
                <w:color w:val="000000"/>
                <w:sz w:val="20"/>
                <w:szCs w:val="16"/>
                <w:lang w:val="en-US"/>
              </w:rPr>
            </w:pPr>
            <w:r>
              <w:rPr>
                <w:color w:val="000000"/>
                <w:sz w:val="20"/>
                <w:szCs w:val="16"/>
                <w:lang w:val="en-US"/>
              </w:rPr>
              <w:t>&lt; 280</w:t>
            </w:r>
          </w:p>
        </w:tc>
      </w:tr>
      <w:tr w:rsidR="006C1BA1" w:rsidRPr="00CF41D4" w:rsidTr="0023584D">
        <w:trPr>
          <w:jc w:val="center"/>
        </w:trPr>
        <w:tc>
          <w:tcPr>
            <w:tcW w:w="2468" w:type="dxa"/>
            <w:tcBorders>
              <w:right w:val="single" w:sz="4" w:space="0" w:color="FFFFFF"/>
            </w:tcBorders>
            <w:shd w:val="clear" w:color="auto" w:fill="F8EDED"/>
            <w:vAlign w:val="center"/>
          </w:tcPr>
          <w:p w:rsidR="006C1BA1" w:rsidRDefault="006C1BA1" w:rsidP="001819C4">
            <w:pPr>
              <w:rPr>
                <w:b/>
                <w:bCs/>
                <w:color w:val="000000"/>
                <w:lang w:val="en-US"/>
              </w:rPr>
            </w:pPr>
            <w:r>
              <w:rPr>
                <w:b/>
                <w:bCs/>
                <w:color w:val="000000"/>
                <w:lang w:val="en-US"/>
              </w:rPr>
              <w:t>Ag sintering</w:t>
            </w:r>
          </w:p>
        </w:tc>
        <w:tc>
          <w:tcPr>
            <w:tcW w:w="2353" w:type="dxa"/>
            <w:tcBorders>
              <w:left w:val="single" w:sz="4" w:space="0" w:color="FFFFFF"/>
              <w:right w:val="single" w:sz="4" w:space="0" w:color="FFFFFF"/>
            </w:tcBorders>
            <w:shd w:val="clear" w:color="auto" w:fill="F8EDED"/>
            <w:vAlign w:val="center"/>
          </w:tcPr>
          <w:p w:rsidR="006C1BA1" w:rsidRDefault="006C1BA1" w:rsidP="001819C4">
            <w:pPr>
              <w:rPr>
                <w:color w:val="000000"/>
                <w:sz w:val="20"/>
                <w:szCs w:val="16"/>
                <w:lang w:val="en-US"/>
              </w:rPr>
            </w:pPr>
            <w:r>
              <w:rPr>
                <w:color w:val="000000"/>
                <w:sz w:val="20"/>
                <w:szCs w:val="16"/>
                <w:lang w:val="en-US"/>
              </w:rPr>
              <w:t>200</w:t>
            </w:r>
          </w:p>
        </w:tc>
        <w:tc>
          <w:tcPr>
            <w:tcW w:w="2525" w:type="dxa"/>
            <w:tcBorders>
              <w:left w:val="single" w:sz="4" w:space="0" w:color="FFFFFF"/>
              <w:right w:val="single" w:sz="4" w:space="0" w:color="FFFFFF"/>
            </w:tcBorders>
            <w:shd w:val="clear" w:color="auto" w:fill="F8EDED"/>
            <w:vAlign w:val="center"/>
          </w:tcPr>
          <w:p w:rsidR="006C1BA1" w:rsidRDefault="006C1BA1" w:rsidP="001819C4">
            <w:pPr>
              <w:rPr>
                <w:color w:val="000000"/>
                <w:sz w:val="20"/>
                <w:szCs w:val="16"/>
                <w:lang w:val="en-US"/>
              </w:rPr>
            </w:pPr>
            <w:r>
              <w:rPr>
                <w:color w:val="000000"/>
                <w:sz w:val="20"/>
                <w:szCs w:val="16"/>
                <w:lang w:val="en-US"/>
              </w:rPr>
              <w:t>200-250</w:t>
            </w:r>
          </w:p>
        </w:tc>
        <w:tc>
          <w:tcPr>
            <w:tcW w:w="2975" w:type="dxa"/>
            <w:tcBorders>
              <w:left w:val="single" w:sz="4" w:space="0" w:color="FFFFFF"/>
              <w:right w:val="single" w:sz="4" w:space="0" w:color="FFFFFF"/>
            </w:tcBorders>
            <w:shd w:val="clear" w:color="auto" w:fill="F8EDED"/>
            <w:vAlign w:val="center"/>
          </w:tcPr>
          <w:p w:rsidR="006C1BA1" w:rsidRDefault="006C1BA1" w:rsidP="001819C4">
            <w:pPr>
              <w:rPr>
                <w:color w:val="000000"/>
                <w:sz w:val="20"/>
                <w:szCs w:val="16"/>
                <w:lang w:val="en-US"/>
              </w:rPr>
            </w:pPr>
          </w:p>
        </w:tc>
      </w:tr>
      <w:tr w:rsidR="006C1BA1" w:rsidRPr="00CF41D4" w:rsidTr="0023584D">
        <w:trPr>
          <w:jc w:val="center"/>
        </w:trPr>
        <w:tc>
          <w:tcPr>
            <w:tcW w:w="2468" w:type="dxa"/>
            <w:tcBorders>
              <w:right w:val="single" w:sz="4" w:space="0" w:color="FFFFFF"/>
            </w:tcBorders>
            <w:shd w:val="clear" w:color="auto" w:fill="F2DBDB"/>
            <w:vAlign w:val="center"/>
          </w:tcPr>
          <w:p w:rsidR="006C1BA1" w:rsidRDefault="006C1BA1" w:rsidP="001819C4">
            <w:pPr>
              <w:rPr>
                <w:b/>
                <w:bCs/>
                <w:color w:val="000000"/>
                <w:lang w:val="en-US"/>
              </w:rPr>
            </w:pPr>
            <w:r>
              <w:rPr>
                <w:b/>
                <w:bCs/>
                <w:color w:val="000000"/>
                <w:lang w:val="en-US"/>
              </w:rPr>
              <w:t>Other solder alloys</w:t>
            </w:r>
          </w:p>
        </w:tc>
        <w:tc>
          <w:tcPr>
            <w:tcW w:w="2353" w:type="dxa"/>
            <w:tcBorders>
              <w:left w:val="single" w:sz="4" w:space="0" w:color="FFFFFF"/>
              <w:right w:val="single" w:sz="4" w:space="0" w:color="FFFFFF"/>
            </w:tcBorders>
            <w:shd w:val="clear" w:color="auto" w:fill="F2DBDB"/>
            <w:vAlign w:val="center"/>
          </w:tcPr>
          <w:p w:rsidR="006C1BA1" w:rsidRDefault="006C1BA1" w:rsidP="001819C4">
            <w:pPr>
              <w:rPr>
                <w:color w:val="000000"/>
                <w:sz w:val="20"/>
                <w:szCs w:val="16"/>
                <w:lang w:val="en-US"/>
              </w:rPr>
            </w:pPr>
          </w:p>
        </w:tc>
        <w:tc>
          <w:tcPr>
            <w:tcW w:w="2525" w:type="dxa"/>
            <w:tcBorders>
              <w:left w:val="single" w:sz="4" w:space="0" w:color="FFFFFF"/>
              <w:right w:val="single" w:sz="4" w:space="0" w:color="FFFFFF"/>
            </w:tcBorders>
            <w:shd w:val="clear" w:color="auto" w:fill="F2DBDB"/>
            <w:vAlign w:val="center"/>
          </w:tcPr>
          <w:p w:rsidR="006C1BA1" w:rsidRDefault="006C1BA1" w:rsidP="001819C4">
            <w:pPr>
              <w:rPr>
                <w:color w:val="000000"/>
                <w:sz w:val="20"/>
                <w:szCs w:val="16"/>
                <w:lang w:val="en-US"/>
              </w:rPr>
            </w:pPr>
            <w:r>
              <w:rPr>
                <w:color w:val="000000"/>
                <w:sz w:val="20"/>
                <w:szCs w:val="16"/>
                <w:lang w:val="en-US"/>
              </w:rPr>
              <w:t>150 to 300</w:t>
            </w:r>
          </w:p>
        </w:tc>
        <w:tc>
          <w:tcPr>
            <w:tcW w:w="2975" w:type="dxa"/>
            <w:tcBorders>
              <w:left w:val="single" w:sz="4" w:space="0" w:color="FFFFFF"/>
              <w:right w:val="single" w:sz="4" w:space="0" w:color="FFFFFF"/>
            </w:tcBorders>
            <w:shd w:val="clear" w:color="auto" w:fill="F2DBDB"/>
            <w:vAlign w:val="center"/>
          </w:tcPr>
          <w:p w:rsidR="006C1BA1" w:rsidRDefault="006C1BA1" w:rsidP="001819C4">
            <w:pPr>
              <w:rPr>
                <w:color w:val="000000"/>
                <w:sz w:val="20"/>
                <w:szCs w:val="16"/>
                <w:lang w:val="en-US"/>
              </w:rPr>
            </w:pPr>
            <w:r>
              <w:rPr>
                <w:color w:val="000000"/>
                <w:sz w:val="20"/>
                <w:szCs w:val="16"/>
                <w:lang w:val="en-US"/>
              </w:rPr>
              <w:t>138-280</w:t>
            </w:r>
          </w:p>
        </w:tc>
      </w:tr>
    </w:tbl>
    <w:p w:rsidR="00EB6924" w:rsidRDefault="006C1BA1" w:rsidP="006C1BA1">
      <w:pPr>
        <w:pStyle w:val="Caption"/>
      </w:pPr>
      <w:bookmarkStart w:id="199" w:name="_Toc91857371"/>
      <w:r>
        <w:t xml:space="preserve">Table </w:t>
      </w:r>
      <w:r>
        <w:fldChar w:fldCharType="begin"/>
      </w:r>
      <w:r>
        <w:instrText xml:space="preserve"> SEQ Table \* ARABIC </w:instrText>
      </w:r>
      <w:r>
        <w:fldChar w:fldCharType="separate"/>
      </w:r>
      <w:r w:rsidR="001819C4">
        <w:rPr>
          <w:noProof/>
        </w:rPr>
        <w:t>11</w:t>
      </w:r>
      <w:r>
        <w:fldChar w:fldCharType="end"/>
      </w:r>
      <w:r w:rsidR="00EB6924">
        <w:t xml:space="preserve"> : Interface </w:t>
      </w:r>
      <w:proofErr w:type="spellStart"/>
      <w:r w:rsidR="00EB6924">
        <w:t>material</w:t>
      </w:r>
      <w:bookmarkEnd w:id="199"/>
      <w:proofErr w:type="spellEnd"/>
    </w:p>
    <w:tbl>
      <w:tblPr>
        <w:tblW w:w="10321" w:type="dxa"/>
        <w:jc w:val="center"/>
        <w:tblLook w:val="04A0" w:firstRow="1" w:lastRow="0" w:firstColumn="1" w:lastColumn="0" w:noHBand="0" w:noVBand="1"/>
      </w:tblPr>
      <w:tblGrid>
        <w:gridCol w:w="2029"/>
        <w:gridCol w:w="2792"/>
        <w:gridCol w:w="2525"/>
        <w:gridCol w:w="2975"/>
      </w:tblGrid>
      <w:tr w:rsidR="006C1BA1" w:rsidRPr="00CF41D4" w:rsidTr="00890DFC">
        <w:trPr>
          <w:jc w:val="center"/>
        </w:trPr>
        <w:tc>
          <w:tcPr>
            <w:tcW w:w="2029" w:type="dxa"/>
            <w:tcBorders>
              <w:bottom w:val="single" w:sz="12" w:space="0" w:color="FFFFFF"/>
              <w:right w:val="single" w:sz="4" w:space="0" w:color="FFFFFF"/>
            </w:tcBorders>
            <w:shd w:val="clear" w:color="auto" w:fill="9E3A38"/>
            <w:vAlign w:val="center"/>
          </w:tcPr>
          <w:p w:rsidR="006C1BA1" w:rsidRPr="00CF41D4" w:rsidRDefault="006C1BA1" w:rsidP="001819C4">
            <w:pPr>
              <w:rPr>
                <w:b/>
                <w:bCs/>
                <w:color w:val="FFFFFF"/>
                <w:lang w:val="en-US"/>
              </w:rPr>
            </w:pPr>
            <w:r>
              <w:rPr>
                <w:b/>
                <w:bCs/>
                <w:color w:val="FFFFFF"/>
                <w:lang w:val="en-US"/>
              </w:rPr>
              <w:t>Substrate</w:t>
            </w:r>
          </w:p>
        </w:tc>
        <w:tc>
          <w:tcPr>
            <w:tcW w:w="2792" w:type="dxa"/>
            <w:tcBorders>
              <w:left w:val="single" w:sz="4" w:space="0" w:color="FFFFFF"/>
              <w:bottom w:val="single" w:sz="12" w:space="0" w:color="FFFFFF"/>
              <w:right w:val="single" w:sz="4" w:space="0" w:color="FFFFFF"/>
            </w:tcBorders>
            <w:shd w:val="clear" w:color="auto" w:fill="9E3A38"/>
            <w:vAlign w:val="center"/>
          </w:tcPr>
          <w:p w:rsidR="006C1BA1" w:rsidRPr="00CF41D4" w:rsidRDefault="006C1BA1" w:rsidP="001819C4">
            <w:pPr>
              <w:rPr>
                <w:b/>
                <w:bCs/>
                <w:color w:val="FFFFFF"/>
                <w:lang w:val="en-US"/>
              </w:rPr>
            </w:pPr>
            <w:r>
              <w:rPr>
                <w:b/>
                <w:bCs/>
                <w:color w:val="FFFFFF"/>
                <w:lang w:val="en-US"/>
              </w:rPr>
              <w:t xml:space="preserve">Thermal conductivity </w:t>
            </w:r>
            <w:r>
              <w:rPr>
                <w:b/>
                <w:bCs/>
                <w:color w:val="FFFFFF"/>
                <w:lang w:val="en-US"/>
              </w:rPr>
              <w:br/>
              <w:t>(W/.</w:t>
            </w:r>
            <w:proofErr w:type="spellStart"/>
            <w:r>
              <w:rPr>
                <w:b/>
                <w:bCs/>
                <w:color w:val="FFFFFF"/>
                <w:lang w:val="en-US"/>
              </w:rPr>
              <w:t>mK</w:t>
            </w:r>
            <w:proofErr w:type="spellEnd"/>
            <w:r>
              <w:rPr>
                <w:b/>
                <w:bCs/>
                <w:color w:val="FFFFFF"/>
                <w:lang w:val="en-US"/>
              </w:rPr>
              <w:t>)</w:t>
            </w:r>
          </w:p>
        </w:tc>
        <w:tc>
          <w:tcPr>
            <w:tcW w:w="2525" w:type="dxa"/>
            <w:tcBorders>
              <w:left w:val="single" w:sz="4" w:space="0" w:color="FFFFFF"/>
              <w:bottom w:val="single" w:sz="12" w:space="0" w:color="FFFFFF"/>
              <w:right w:val="single" w:sz="4" w:space="0" w:color="FFFFFF"/>
            </w:tcBorders>
            <w:shd w:val="clear" w:color="auto" w:fill="9E3A38"/>
            <w:vAlign w:val="center"/>
          </w:tcPr>
          <w:p w:rsidR="006C1BA1" w:rsidRPr="00CF41D4" w:rsidRDefault="006C1BA1" w:rsidP="001819C4">
            <w:pPr>
              <w:rPr>
                <w:b/>
                <w:bCs/>
                <w:color w:val="FFFFFF"/>
                <w:lang w:val="en-US"/>
              </w:rPr>
            </w:pPr>
            <w:r>
              <w:rPr>
                <w:b/>
                <w:bCs/>
                <w:color w:val="FFFFFF"/>
                <w:lang w:val="en-US"/>
              </w:rPr>
              <w:t xml:space="preserve">Temperature max </w:t>
            </w:r>
            <w:r w:rsidR="006C6DB6">
              <w:rPr>
                <w:b/>
                <w:bCs/>
                <w:color w:val="FFFFFF"/>
                <w:lang w:val="en-US"/>
              </w:rPr>
              <w:t>(</w:t>
            </w:r>
            <w:r>
              <w:rPr>
                <w:b/>
                <w:bCs/>
                <w:color w:val="FFFFFF"/>
                <w:lang w:val="en-US"/>
              </w:rPr>
              <w:t>°C)</w:t>
            </w:r>
          </w:p>
        </w:tc>
        <w:tc>
          <w:tcPr>
            <w:tcW w:w="2975" w:type="dxa"/>
            <w:tcBorders>
              <w:left w:val="single" w:sz="4" w:space="0" w:color="FFFFFF"/>
              <w:bottom w:val="single" w:sz="12" w:space="0" w:color="FFFFFF"/>
              <w:right w:val="single" w:sz="4" w:space="0" w:color="FFFFFF"/>
            </w:tcBorders>
            <w:shd w:val="clear" w:color="auto" w:fill="9E3A38"/>
            <w:vAlign w:val="center"/>
          </w:tcPr>
          <w:p w:rsidR="006C1BA1" w:rsidRDefault="006C6DB6" w:rsidP="001819C4">
            <w:pPr>
              <w:rPr>
                <w:b/>
                <w:bCs/>
                <w:color w:val="FFFFFF"/>
                <w:lang w:val="en-US"/>
              </w:rPr>
            </w:pPr>
            <w:r>
              <w:rPr>
                <w:b/>
                <w:bCs/>
                <w:color w:val="FFFFFF"/>
                <w:lang w:val="en-US"/>
              </w:rPr>
              <w:t>Dielectric constant</w:t>
            </w:r>
          </w:p>
        </w:tc>
      </w:tr>
      <w:tr w:rsidR="006C1BA1" w:rsidRPr="00CF41D4" w:rsidTr="00890DFC">
        <w:trPr>
          <w:jc w:val="center"/>
        </w:trPr>
        <w:tc>
          <w:tcPr>
            <w:tcW w:w="2029" w:type="dxa"/>
            <w:tcBorders>
              <w:right w:val="single" w:sz="4" w:space="0" w:color="FFFFFF"/>
            </w:tcBorders>
            <w:shd w:val="clear" w:color="auto" w:fill="F2DBDB"/>
            <w:vAlign w:val="center"/>
          </w:tcPr>
          <w:p w:rsidR="006C1BA1" w:rsidRPr="00CF41D4" w:rsidRDefault="006C1BA1" w:rsidP="001819C4">
            <w:pPr>
              <w:rPr>
                <w:b/>
                <w:bCs/>
                <w:color w:val="000000"/>
                <w:lang w:val="en-US"/>
              </w:rPr>
            </w:pPr>
            <w:r>
              <w:rPr>
                <w:b/>
                <w:bCs/>
                <w:color w:val="000000"/>
                <w:lang w:val="en-US"/>
              </w:rPr>
              <w:t>IMS (Al)</w:t>
            </w:r>
          </w:p>
        </w:tc>
        <w:tc>
          <w:tcPr>
            <w:tcW w:w="2792" w:type="dxa"/>
            <w:tcBorders>
              <w:left w:val="single" w:sz="4" w:space="0" w:color="FFFFFF"/>
              <w:right w:val="single" w:sz="4" w:space="0" w:color="FFFFFF"/>
            </w:tcBorders>
            <w:shd w:val="clear" w:color="auto" w:fill="F2DBDB"/>
            <w:vAlign w:val="center"/>
          </w:tcPr>
          <w:p w:rsidR="006C1BA1" w:rsidRPr="00CF41D4" w:rsidRDefault="006C6DB6" w:rsidP="001819C4">
            <w:pPr>
              <w:rPr>
                <w:color w:val="000000"/>
                <w:sz w:val="20"/>
                <w:szCs w:val="16"/>
                <w:lang w:val="en-US"/>
              </w:rPr>
            </w:pPr>
            <w:r>
              <w:rPr>
                <w:color w:val="000000"/>
                <w:sz w:val="20"/>
                <w:szCs w:val="16"/>
                <w:lang w:val="en-US"/>
              </w:rPr>
              <w:t>1.5 – 1.2</w:t>
            </w:r>
          </w:p>
        </w:tc>
        <w:tc>
          <w:tcPr>
            <w:tcW w:w="2525" w:type="dxa"/>
            <w:tcBorders>
              <w:left w:val="single" w:sz="4" w:space="0" w:color="FFFFFF"/>
              <w:right w:val="single" w:sz="4" w:space="0" w:color="FFFFFF"/>
            </w:tcBorders>
            <w:shd w:val="clear" w:color="auto" w:fill="F2DBDB"/>
            <w:vAlign w:val="center"/>
          </w:tcPr>
          <w:p w:rsidR="006C1BA1" w:rsidRPr="00CF41D4" w:rsidRDefault="006C6DB6" w:rsidP="001819C4">
            <w:pPr>
              <w:rPr>
                <w:color w:val="000000"/>
                <w:sz w:val="20"/>
                <w:szCs w:val="16"/>
                <w:lang w:val="en-US"/>
              </w:rPr>
            </w:pPr>
            <w:r>
              <w:rPr>
                <w:color w:val="000000"/>
                <w:sz w:val="20"/>
                <w:szCs w:val="16"/>
                <w:lang w:val="en-US"/>
              </w:rPr>
              <w:t>130 – 200</w:t>
            </w:r>
          </w:p>
        </w:tc>
        <w:tc>
          <w:tcPr>
            <w:tcW w:w="2975" w:type="dxa"/>
            <w:tcBorders>
              <w:left w:val="single" w:sz="4" w:space="0" w:color="FFFFFF"/>
              <w:right w:val="single" w:sz="4" w:space="0" w:color="FFFFFF"/>
            </w:tcBorders>
            <w:shd w:val="clear" w:color="auto" w:fill="F2DBDB"/>
            <w:vAlign w:val="center"/>
          </w:tcPr>
          <w:p w:rsidR="006C1BA1" w:rsidRDefault="006C6DB6" w:rsidP="001819C4">
            <w:pPr>
              <w:rPr>
                <w:color w:val="000000"/>
                <w:sz w:val="20"/>
                <w:szCs w:val="16"/>
                <w:lang w:val="en-US"/>
              </w:rPr>
            </w:pPr>
            <w:r>
              <w:rPr>
                <w:color w:val="000000"/>
                <w:sz w:val="20"/>
                <w:szCs w:val="16"/>
                <w:lang w:val="en-US"/>
              </w:rPr>
              <w:t>-</w:t>
            </w:r>
          </w:p>
        </w:tc>
      </w:tr>
      <w:tr w:rsidR="006C1BA1" w:rsidRPr="00CF41D4" w:rsidTr="00890DFC">
        <w:trPr>
          <w:jc w:val="center"/>
        </w:trPr>
        <w:tc>
          <w:tcPr>
            <w:tcW w:w="2029" w:type="dxa"/>
            <w:tcBorders>
              <w:right w:val="single" w:sz="4" w:space="0" w:color="FFFFFF"/>
            </w:tcBorders>
            <w:shd w:val="clear" w:color="auto" w:fill="F8EDED"/>
            <w:vAlign w:val="center"/>
          </w:tcPr>
          <w:p w:rsidR="006C1BA1" w:rsidRDefault="006C1BA1" w:rsidP="001819C4">
            <w:pPr>
              <w:rPr>
                <w:b/>
                <w:bCs/>
                <w:color w:val="000000"/>
                <w:lang w:val="en-US"/>
              </w:rPr>
            </w:pPr>
            <w:r>
              <w:rPr>
                <w:b/>
                <w:bCs/>
                <w:color w:val="000000"/>
                <w:lang w:val="en-US"/>
              </w:rPr>
              <w:t>IMS (Cu)</w:t>
            </w:r>
          </w:p>
        </w:tc>
        <w:tc>
          <w:tcPr>
            <w:tcW w:w="2792" w:type="dxa"/>
            <w:tcBorders>
              <w:left w:val="single" w:sz="4" w:space="0" w:color="FFFFFF"/>
              <w:right w:val="single" w:sz="4" w:space="0" w:color="FFFFFF"/>
            </w:tcBorders>
            <w:shd w:val="clear" w:color="auto" w:fill="F8EDED"/>
            <w:vAlign w:val="center"/>
          </w:tcPr>
          <w:p w:rsidR="006C1BA1" w:rsidRDefault="006C6DB6" w:rsidP="001819C4">
            <w:pPr>
              <w:rPr>
                <w:color w:val="000000"/>
                <w:sz w:val="20"/>
                <w:szCs w:val="16"/>
                <w:lang w:val="en-US"/>
              </w:rPr>
            </w:pPr>
            <w:r>
              <w:rPr>
                <w:color w:val="000000"/>
                <w:sz w:val="20"/>
                <w:szCs w:val="16"/>
                <w:lang w:val="en-US"/>
              </w:rPr>
              <w:t>2.2</w:t>
            </w:r>
          </w:p>
        </w:tc>
        <w:tc>
          <w:tcPr>
            <w:tcW w:w="2525" w:type="dxa"/>
            <w:tcBorders>
              <w:left w:val="single" w:sz="4" w:space="0" w:color="FFFFFF"/>
              <w:right w:val="single" w:sz="4" w:space="0" w:color="FFFFFF"/>
            </w:tcBorders>
            <w:shd w:val="clear" w:color="auto" w:fill="F8EDED"/>
            <w:vAlign w:val="center"/>
          </w:tcPr>
          <w:p w:rsidR="006C1BA1" w:rsidRDefault="006C6DB6" w:rsidP="001819C4">
            <w:pPr>
              <w:rPr>
                <w:color w:val="000000"/>
                <w:sz w:val="20"/>
                <w:szCs w:val="16"/>
                <w:lang w:val="en-US"/>
              </w:rPr>
            </w:pPr>
            <w:r>
              <w:rPr>
                <w:color w:val="000000"/>
                <w:sz w:val="20"/>
                <w:szCs w:val="16"/>
                <w:lang w:val="en-US"/>
              </w:rPr>
              <w:t>130 – 200</w:t>
            </w:r>
          </w:p>
        </w:tc>
        <w:tc>
          <w:tcPr>
            <w:tcW w:w="2975" w:type="dxa"/>
            <w:tcBorders>
              <w:left w:val="single" w:sz="4" w:space="0" w:color="FFFFFF"/>
              <w:right w:val="single" w:sz="4" w:space="0" w:color="FFFFFF"/>
            </w:tcBorders>
            <w:shd w:val="clear" w:color="auto" w:fill="F8EDED"/>
            <w:vAlign w:val="center"/>
          </w:tcPr>
          <w:p w:rsidR="006C1BA1" w:rsidRDefault="006C6DB6" w:rsidP="001819C4">
            <w:pPr>
              <w:rPr>
                <w:color w:val="000000"/>
                <w:sz w:val="20"/>
                <w:szCs w:val="16"/>
                <w:lang w:val="en-US"/>
              </w:rPr>
            </w:pPr>
            <w:r>
              <w:rPr>
                <w:color w:val="000000"/>
                <w:sz w:val="20"/>
                <w:szCs w:val="16"/>
                <w:lang w:val="en-US"/>
              </w:rPr>
              <w:t>4.9 @ 1 MHz</w:t>
            </w:r>
          </w:p>
        </w:tc>
      </w:tr>
      <w:tr w:rsidR="006C1BA1" w:rsidRPr="00CF41D4" w:rsidTr="00890DFC">
        <w:trPr>
          <w:jc w:val="center"/>
        </w:trPr>
        <w:tc>
          <w:tcPr>
            <w:tcW w:w="2029" w:type="dxa"/>
            <w:tcBorders>
              <w:right w:val="single" w:sz="4" w:space="0" w:color="FFFFFF"/>
            </w:tcBorders>
            <w:shd w:val="clear" w:color="auto" w:fill="F2DBDB"/>
            <w:vAlign w:val="center"/>
          </w:tcPr>
          <w:p w:rsidR="006C1BA1" w:rsidRDefault="006C1BA1" w:rsidP="001819C4">
            <w:pPr>
              <w:rPr>
                <w:b/>
                <w:bCs/>
                <w:color w:val="000000"/>
                <w:lang w:val="en-US"/>
              </w:rPr>
            </w:pPr>
            <w:r>
              <w:rPr>
                <w:b/>
                <w:bCs/>
                <w:color w:val="000000"/>
                <w:lang w:val="en-US"/>
              </w:rPr>
              <w:t>PCB FR-4</w:t>
            </w:r>
          </w:p>
        </w:tc>
        <w:tc>
          <w:tcPr>
            <w:tcW w:w="2792" w:type="dxa"/>
            <w:tcBorders>
              <w:left w:val="single" w:sz="4" w:space="0" w:color="FFFFFF"/>
              <w:right w:val="single" w:sz="4" w:space="0" w:color="FFFFFF"/>
            </w:tcBorders>
            <w:shd w:val="clear" w:color="auto" w:fill="F2DBDB"/>
            <w:vAlign w:val="center"/>
          </w:tcPr>
          <w:p w:rsidR="006C1BA1" w:rsidRDefault="006C6DB6" w:rsidP="001819C4">
            <w:pPr>
              <w:rPr>
                <w:color w:val="000000"/>
                <w:sz w:val="20"/>
                <w:szCs w:val="16"/>
                <w:lang w:val="en-US"/>
              </w:rPr>
            </w:pPr>
            <w:r>
              <w:rPr>
                <w:color w:val="000000"/>
                <w:sz w:val="20"/>
                <w:szCs w:val="16"/>
                <w:lang w:val="en-US"/>
              </w:rPr>
              <w:t>0.25 – 0.4</w:t>
            </w:r>
          </w:p>
        </w:tc>
        <w:tc>
          <w:tcPr>
            <w:tcW w:w="2525" w:type="dxa"/>
            <w:tcBorders>
              <w:left w:val="single" w:sz="4" w:space="0" w:color="FFFFFF"/>
              <w:right w:val="single" w:sz="4" w:space="0" w:color="FFFFFF"/>
            </w:tcBorders>
            <w:shd w:val="clear" w:color="auto" w:fill="F2DBDB"/>
            <w:vAlign w:val="center"/>
          </w:tcPr>
          <w:p w:rsidR="006C1BA1" w:rsidRDefault="006C6DB6" w:rsidP="001819C4">
            <w:pPr>
              <w:rPr>
                <w:color w:val="000000"/>
                <w:sz w:val="20"/>
                <w:szCs w:val="16"/>
                <w:lang w:val="en-US"/>
              </w:rPr>
            </w:pPr>
            <w:r>
              <w:rPr>
                <w:color w:val="000000"/>
                <w:sz w:val="20"/>
                <w:szCs w:val="16"/>
                <w:lang w:val="en-US"/>
              </w:rPr>
              <w:t>130 – 170</w:t>
            </w:r>
          </w:p>
        </w:tc>
        <w:tc>
          <w:tcPr>
            <w:tcW w:w="2975" w:type="dxa"/>
            <w:tcBorders>
              <w:left w:val="single" w:sz="4" w:space="0" w:color="FFFFFF"/>
              <w:right w:val="single" w:sz="4" w:space="0" w:color="FFFFFF"/>
            </w:tcBorders>
            <w:shd w:val="clear" w:color="auto" w:fill="F2DBDB"/>
            <w:vAlign w:val="center"/>
          </w:tcPr>
          <w:p w:rsidR="006C1BA1" w:rsidRDefault="006C6DB6" w:rsidP="001819C4">
            <w:pPr>
              <w:rPr>
                <w:color w:val="000000"/>
                <w:sz w:val="20"/>
                <w:szCs w:val="16"/>
                <w:lang w:val="en-US"/>
              </w:rPr>
            </w:pPr>
            <w:r>
              <w:rPr>
                <w:color w:val="000000"/>
                <w:sz w:val="20"/>
                <w:szCs w:val="16"/>
                <w:lang w:val="en-US"/>
              </w:rPr>
              <w:t>3.9 - 4.4 @ 1 GHz</w:t>
            </w:r>
          </w:p>
        </w:tc>
      </w:tr>
      <w:tr w:rsidR="006C1BA1" w:rsidRPr="00CF41D4" w:rsidTr="00890DFC">
        <w:trPr>
          <w:jc w:val="center"/>
        </w:trPr>
        <w:tc>
          <w:tcPr>
            <w:tcW w:w="2029" w:type="dxa"/>
            <w:tcBorders>
              <w:right w:val="single" w:sz="4" w:space="0" w:color="FFFFFF"/>
            </w:tcBorders>
            <w:shd w:val="clear" w:color="auto" w:fill="F8EDED"/>
            <w:vAlign w:val="center"/>
          </w:tcPr>
          <w:p w:rsidR="006C1BA1" w:rsidRDefault="006C1BA1" w:rsidP="001819C4">
            <w:pPr>
              <w:rPr>
                <w:b/>
                <w:bCs/>
                <w:color w:val="000000"/>
                <w:lang w:val="en-US"/>
              </w:rPr>
            </w:pPr>
            <w:r>
              <w:rPr>
                <w:b/>
                <w:bCs/>
                <w:color w:val="000000"/>
                <w:lang w:val="en-US"/>
              </w:rPr>
              <w:t>PCB Rogers (RO4350B)</w:t>
            </w:r>
          </w:p>
        </w:tc>
        <w:tc>
          <w:tcPr>
            <w:tcW w:w="2792" w:type="dxa"/>
            <w:tcBorders>
              <w:left w:val="single" w:sz="4" w:space="0" w:color="FFFFFF"/>
              <w:right w:val="single" w:sz="4" w:space="0" w:color="FFFFFF"/>
            </w:tcBorders>
            <w:shd w:val="clear" w:color="auto" w:fill="F8EDED"/>
            <w:vAlign w:val="center"/>
          </w:tcPr>
          <w:p w:rsidR="006C1BA1" w:rsidRDefault="006C6DB6" w:rsidP="001819C4">
            <w:pPr>
              <w:rPr>
                <w:color w:val="000000"/>
                <w:sz w:val="20"/>
                <w:szCs w:val="16"/>
                <w:lang w:val="en-US"/>
              </w:rPr>
            </w:pPr>
            <w:r>
              <w:rPr>
                <w:color w:val="000000"/>
                <w:sz w:val="20"/>
                <w:szCs w:val="16"/>
                <w:lang w:val="en-US"/>
              </w:rPr>
              <w:t>0.69</w:t>
            </w:r>
          </w:p>
        </w:tc>
        <w:tc>
          <w:tcPr>
            <w:tcW w:w="2525" w:type="dxa"/>
            <w:tcBorders>
              <w:left w:val="single" w:sz="4" w:space="0" w:color="FFFFFF"/>
              <w:right w:val="single" w:sz="4" w:space="0" w:color="FFFFFF"/>
            </w:tcBorders>
            <w:shd w:val="clear" w:color="auto" w:fill="F8EDED"/>
            <w:vAlign w:val="center"/>
          </w:tcPr>
          <w:p w:rsidR="006C1BA1" w:rsidRDefault="006C6DB6" w:rsidP="001819C4">
            <w:pPr>
              <w:rPr>
                <w:color w:val="000000"/>
                <w:sz w:val="20"/>
                <w:szCs w:val="16"/>
                <w:lang w:val="en-US"/>
              </w:rPr>
            </w:pPr>
            <w:r>
              <w:rPr>
                <w:color w:val="000000"/>
                <w:sz w:val="20"/>
                <w:szCs w:val="16"/>
                <w:lang w:val="en-US"/>
              </w:rPr>
              <w:t>&lt; 280</w:t>
            </w:r>
          </w:p>
        </w:tc>
        <w:tc>
          <w:tcPr>
            <w:tcW w:w="2975" w:type="dxa"/>
            <w:tcBorders>
              <w:left w:val="single" w:sz="4" w:space="0" w:color="FFFFFF"/>
              <w:right w:val="single" w:sz="4" w:space="0" w:color="FFFFFF"/>
            </w:tcBorders>
            <w:shd w:val="clear" w:color="auto" w:fill="F8EDED"/>
            <w:vAlign w:val="center"/>
          </w:tcPr>
          <w:p w:rsidR="006C1BA1" w:rsidRDefault="006C6DB6" w:rsidP="001819C4">
            <w:pPr>
              <w:rPr>
                <w:color w:val="000000"/>
                <w:sz w:val="20"/>
                <w:szCs w:val="16"/>
                <w:lang w:val="en-US"/>
              </w:rPr>
            </w:pPr>
            <w:r>
              <w:rPr>
                <w:color w:val="000000"/>
                <w:sz w:val="20"/>
                <w:szCs w:val="16"/>
                <w:lang w:val="en-US"/>
              </w:rPr>
              <w:t>3.48 @ 10 GHz</w:t>
            </w:r>
          </w:p>
        </w:tc>
      </w:tr>
      <w:tr w:rsidR="006C1BA1" w:rsidRPr="00CF41D4" w:rsidTr="00890DFC">
        <w:trPr>
          <w:jc w:val="center"/>
        </w:trPr>
        <w:tc>
          <w:tcPr>
            <w:tcW w:w="2029" w:type="dxa"/>
            <w:tcBorders>
              <w:right w:val="single" w:sz="4" w:space="0" w:color="FFFFFF"/>
            </w:tcBorders>
            <w:shd w:val="clear" w:color="auto" w:fill="F2DBDB"/>
            <w:vAlign w:val="center"/>
          </w:tcPr>
          <w:p w:rsidR="006C1BA1" w:rsidRDefault="006C1BA1" w:rsidP="001819C4">
            <w:pPr>
              <w:rPr>
                <w:b/>
                <w:bCs/>
                <w:color w:val="000000"/>
                <w:lang w:val="en-US"/>
              </w:rPr>
            </w:pPr>
            <w:r>
              <w:rPr>
                <w:b/>
                <w:bCs/>
                <w:color w:val="000000"/>
                <w:lang w:val="en-US"/>
              </w:rPr>
              <w:t>Ceramic Al</w:t>
            </w:r>
            <w:r w:rsidRPr="006C1BA1">
              <w:rPr>
                <w:b/>
                <w:bCs/>
                <w:color w:val="000000"/>
                <w:vertAlign w:val="subscript"/>
                <w:lang w:val="en-US"/>
              </w:rPr>
              <w:t>2</w:t>
            </w:r>
            <w:r>
              <w:rPr>
                <w:b/>
                <w:bCs/>
                <w:color w:val="000000"/>
                <w:lang w:val="en-US"/>
              </w:rPr>
              <w:t>O</w:t>
            </w:r>
            <w:r w:rsidRPr="006C1BA1">
              <w:rPr>
                <w:b/>
                <w:bCs/>
                <w:color w:val="000000"/>
                <w:vertAlign w:val="subscript"/>
                <w:lang w:val="en-US"/>
              </w:rPr>
              <w:t>3</w:t>
            </w:r>
          </w:p>
        </w:tc>
        <w:tc>
          <w:tcPr>
            <w:tcW w:w="2792" w:type="dxa"/>
            <w:tcBorders>
              <w:left w:val="single" w:sz="4" w:space="0" w:color="FFFFFF"/>
              <w:right w:val="single" w:sz="4" w:space="0" w:color="FFFFFF"/>
            </w:tcBorders>
            <w:shd w:val="clear" w:color="auto" w:fill="F2DBDB"/>
            <w:vAlign w:val="center"/>
          </w:tcPr>
          <w:p w:rsidR="006C1BA1" w:rsidRDefault="006C6DB6" w:rsidP="001819C4">
            <w:pPr>
              <w:rPr>
                <w:color w:val="000000"/>
                <w:sz w:val="20"/>
                <w:szCs w:val="16"/>
                <w:lang w:val="en-US"/>
              </w:rPr>
            </w:pPr>
            <w:r>
              <w:rPr>
                <w:color w:val="000000"/>
                <w:sz w:val="20"/>
                <w:szCs w:val="16"/>
                <w:lang w:val="en-US"/>
              </w:rPr>
              <w:t>24</w:t>
            </w:r>
          </w:p>
        </w:tc>
        <w:tc>
          <w:tcPr>
            <w:tcW w:w="2525" w:type="dxa"/>
            <w:tcBorders>
              <w:left w:val="single" w:sz="4" w:space="0" w:color="FFFFFF"/>
              <w:right w:val="single" w:sz="4" w:space="0" w:color="FFFFFF"/>
            </w:tcBorders>
            <w:shd w:val="clear" w:color="auto" w:fill="F2DBDB"/>
            <w:vAlign w:val="center"/>
          </w:tcPr>
          <w:p w:rsidR="006C1BA1" w:rsidRDefault="006C6DB6" w:rsidP="001819C4">
            <w:pPr>
              <w:rPr>
                <w:color w:val="000000"/>
                <w:sz w:val="20"/>
                <w:szCs w:val="16"/>
                <w:lang w:val="en-US"/>
              </w:rPr>
            </w:pPr>
            <w:r>
              <w:rPr>
                <w:color w:val="000000"/>
                <w:sz w:val="20"/>
                <w:szCs w:val="16"/>
                <w:lang w:val="en-US"/>
              </w:rPr>
              <w:t>800</w:t>
            </w:r>
          </w:p>
        </w:tc>
        <w:tc>
          <w:tcPr>
            <w:tcW w:w="2975" w:type="dxa"/>
            <w:tcBorders>
              <w:left w:val="single" w:sz="4" w:space="0" w:color="FFFFFF"/>
              <w:right w:val="single" w:sz="4" w:space="0" w:color="FFFFFF"/>
            </w:tcBorders>
            <w:shd w:val="clear" w:color="auto" w:fill="F2DBDB"/>
            <w:vAlign w:val="center"/>
          </w:tcPr>
          <w:p w:rsidR="006C1BA1" w:rsidRDefault="006C6DB6" w:rsidP="001819C4">
            <w:pPr>
              <w:rPr>
                <w:color w:val="000000"/>
                <w:sz w:val="20"/>
                <w:szCs w:val="16"/>
                <w:lang w:val="en-US"/>
              </w:rPr>
            </w:pPr>
            <w:r>
              <w:rPr>
                <w:color w:val="000000"/>
                <w:sz w:val="20"/>
                <w:szCs w:val="16"/>
                <w:lang w:val="en-US"/>
              </w:rPr>
              <w:t>10 @ 1 GHz</w:t>
            </w:r>
          </w:p>
        </w:tc>
      </w:tr>
      <w:tr w:rsidR="006C6DB6" w:rsidRPr="00CF41D4" w:rsidTr="006C6DB6">
        <w:trPr>
          <w:jc w:val="center"/>
        </w:trPr>
        <w:tc>
          <w:tcPr>
            <w:tcW w:w="2029" w:type="dxa"/>
            <w:tcBorders>
              <w:right w:val="single" w:sz="4" w:space="0" w:color="FFFFFF"/>
            </w:tcBorders>
            <w:shd w:val="clear" w:color="auto" w:fill="F8EDED"/>
            <w:vAlign w:val="center"/>
          </w:tcPr>
          <w:p w:rsidR="006C6DB6" w:rsidRDefault="006C6DB6" w:rsidP="001819C4">
            <w:pPr>
              <w:rPr>
                <w:b/>
                <w:bCs/>
                <w:color w:val="000000"/>
                <w:lang w:val="en-US"/>
              </w:rPr>
            </w:pPr>
            <w:r>
              <w:rPr>
                <w:b/>
                <w:bCs/>
                <w:color w:val="000000"/>
                <w:lang w:val="en-US"/>
              </w:rPr>
              <w:t xml:space="preserve">Ceramic </w:t>
            </w:r>
            <w:proofErr w:type="spellStart"/>
            <w:r>
              <w:rPr>
                <w:b/>
                <w:bCs/>
                <w:color w:val="000000"/>
                <w:lang w:val="en-US"/>
              </w:rPr>
              <w:t>AlN</w:t>
            </w:r>
            <w:proofErr w:type="spellEnd"/>
          </w:p>
        </w:tc>
        <w:tc>
          <w:tcPr>
            <w:tcW w:w="2792" w:type="dxa"/>
            <w:tcBorders>
              <w:left w:val="single" w:sz="4" w:space="0" w:color="FFFFFF"/>
              <w:right w:val="single" w:sz="4" w:space="0" w:color="FFFFFF"/>
            </w:tcBorders>
            <w:shd w:val="clear" w:color="auto" w:fill="F8EDED"/>
            <w:vAlign w:val="center"/>
          </w:tcPr>
          <w:p w:rsidR="006C6DB6" w:rsidRDefault="006C6DB6" w:rsidP="001819C4">
            <w:pPr>
              <w:rPr>
                <w:color w:val="000000"/>
                <w:sz w:val="20"/>
                <w:szCs w:val="16"/>
                <w:lang w:val="en-US"/>
              </w:rPr>
            </w:pPr>
            <w:r>
              <w:rPr>
                <w:color w:val="000000"/>
                <w:sz w:val="20"/>
                <w:szCs w:val="16"/>
                <w:lang w:val="en-US"/>
              </w:rPr>
              <w:t>170</w:t>
            </w:r>
          </w:p>
        </w:tc>
        <w:tc>
          <w:tcPr>
            <w:tcW w:w="2525" w:type="dxa"/>
            <w:tcBorders>
              <w:left w:val="single" w:sz="4" w:space="0" w:color="FFFFFF"/>
              <w:right w:val="single" w:sz="4" w:space="0" w:color="FFFFFF"/>
            </w:tcBorders>
            <w:shd w:val="clear" w:color="auto" w:fill="F8EDED"/>
            <w:vAlign w:val="center"/>
          </w:tcPr>
          <w:p w:rsidR="006C6DB6" w:rsidRDefault="006C6DB6" w:rsidP="001819C4">
            <w:pPr>
              <w:rPr>
                <w:color w:val="000000"/>
                <w:sz w:val="20"/>
                <w:szCs w:val="16"/>
                <w:lang w:val="en-US"/>
              </w:rPr>
            </w:pPr>
            <w:r>
              <w:rPr>
                <w:color w:val="000000"/>
                <w:sz w:val="20"/>
                <w:szCs w:val="16"/>
                <w:lang w:val="en-US"/>
              </w:rPr>
              <w:t>800</w:t>
            </w:r>
          </w:p>
        </w:tc>
        <w:tc>
          <w:tcPr>
            <w:tcW w:w="2975" w:type="dxa"/>
            <w:tcBorders>
              <w:left w:val="single" w:sz="4" w:space="0" w:color="FFFFFF"/>
              <w:right w:val="single" w:sz="4" w:space="0" w:color="FFFFFF"/>
            </w:tcBorders>
            <w:shd w:val="clear" w:color="auto" w:fill="F8EDED"/>
            <w:vAlign w:val="center"/>
          </w:tcPr>
          <w:p w:rsidR="006C6DB6" w:rsidRDefault="006C6DB6" w:rsidP="001819C4">
            <w:pPr>
              <w:rPr>
                <w:color w:val="000000"/>
                <w:sz w:val="20"/>
                <w:szCs w:val="16"/>
                <w:lang w:val="en-US"/>
              </w:rPr>
            </w:pPr>
            <w:r>
              <w:rPr>
                <w:color w:val="000000"/>
                <w:sz w:val="20"/>
                <w:szCs w:val="16"/>
                <w:lang w:val="en-US"/>
              </w:rPr>
              <w:t>7.5 @ 1 GHz</w:t>
            </w:r>
          </w:p>
        </w:tc>
      </w:tr>
    </w:tbl>
    <w:p w:rsidR="00EB6924" w:rsidRDefault="006C6DB6" w:rsidP="006C6DB6">
      <w:pPr>
        <w:pStyle w:val="Caption"/>
      </w:pPr>
      <w:bookmarkStart w:id="200" w:name="_Toc91857372"/>
      <w:r>
        <w:t xml:space="preserve">Table </w:t>
      </w:r>
      <w:r>
        <w:fldChar w:fldCharType="begin"/>
      </w:r>
      <w:r>
        <w:instrText xml:space="preserve"> SEQ Table \* ARABIC </w:instrText>
      </w:r>
      <w:r>
        <w:fldChar w:fldCharType="separate"/>
      </w:r>
      <w:r w:rsidR="001819C4">
        <w:rPr>
          <w:noProof/>
        </w:rPr>
        <w:t>12</w:t>
      </w:r>
      <w:r>
        <w:fldChar w:fldCharType="end"/>
      </w:r>
      <w:r w:rsidR="00EB6924">
        <w:t xml:space="preserve"> : </w:t>
      </w:r>
      <w:proofErr w:type="spellStart"/>
      <w:r w:rsidR="00EB6924">
        <w:t>Substrates</w:t>
      </w:r>
      <w:bookmarkEnd w:id="200"/>
      <w:proofErr w:type="spellEnd"/>
    </w:p>
    <w:p w:rsidR="006C6DB6" w:rsidRPr="006C6DB6" w:rsidRDefault="00EB6924" w:rsidP="006C6DB6">
      <w:pPr>
        <w:rPr>
          <w:b/>
        </w:rPr>
      </w:pPr>
      <w:r w:rsidRPr="006C6DB6">
        <w:rPr>
          <w:b/>
        </w:rPr>
        <w:t>Glue for the PCB</w:t>
      </w:r>
      <w:r w:rsidR="006C6DB6">
        <w:rPr>
          <w:b/>
        </w:rPr>
        <w:t> :</w:t>
      </w:r>
    </w:p>
    <w:p w:rsidR="00EB6924" w:rsidRPr="004666D3" w:rsidRDefault="00EB6924" w:rsidP="006C6DB6">
      <w:pPr>
        <w:rPr>
          <w:lang w:val="en-US"/>
        </w:rPr>
      </w:pPr>
      <w:r w:rsidRPr="004666D3">
        <w:rPr>
          <w:lang w:val="en-US"/>
        </w:rPr>
        <w:lastRenderedPageBreak/>
        <w:t>We have chosen the IQ-Bond 2402 as a nonconductive epoxy. The minimum curing time is 5 min at 120°C. We have used a 20 min at 125°C curing process to improve the mechanical properties of the glue.</w:t>
      </w:r>
    </w:p>
    <w:p w:rsidR="00EB6924" w:rsidRPr="00EB6924" w:rsidRDefault="00EB6924" w:rsidP="006C6DB6">
      <w:pPr>
        <w:rPr>
          <w:lang w:val="en-US"/>
        </w:rPr>
      </w:pPr>
    </w:p>
    <w:p w:rsidR="00EB6924" w:rsidRPr="004666D3" w:rsidRDefault="00EB6924" w:rsidP="006C6DB6">
      <w:pPr>
        <w:rPr>
          <w:b/>
          <w:lang w:val="en-US"/>
        </w:rPr>
      </w:pPr>
      <w:r w:rsidRPr="004666D3">
        <w:rPr>
          <w:b/>
          <w:lang w:val="en-US"/>
        </w:rPr>
        <w:t>Glue for the DIE:</w:t>
      </w:r>
    </w:p>
    <w:p w:rsidR="00EB6924" w:rsidRPr="00EB6924" w:rsidRDefault="00EB6924" w:rsidP="00EB6924">
      <w:pPr>
        <w:rPr>
          <w:rFonts w:cs="Calibri"/>
          <w:lang w:val="en-US"/>
        </w:rPr>
      </w:pPr>
      <w:r w:rsidRPr="00EB6924">
        <w:rPr>
          <w:rFonts w:cs="Calibri"/>
          <w:lang w:val="en-US"/>
        </w:rPr>
        <w:t>We have identified 2 different die attach processes in this project:</w:t>
      </w:r>
    </w:p>
    <w:p w:rsidR="00EB6924" w:rsidRPr="00EB6924" w:rsidRDefault="00EB6924" w:rsidP="001819C4">
      <w:pPr>
        <w:rPr>
          <w:lang w:val="en-US"/>
        </w:rPr>
      </w:pPr>
      <w:r w:rsidRPr="00EB6924">
        <w:rPr>
          <w:lang w:val="en-US"/>
        </w:rPr>
        <w:t xml:space="preserve">Electrically conductive silver epoxy (H20E from </w:t>
      </w:r>
      <w:proofErr w:type="spellStart"/>
      <w:r w:rsidRPr="00EB6924">
        <w:rPr>
          <w:lang w:val="en-US"/>
        </w:rPr>
        <w:t>Epotek</w:t>
      </w:r>
      <w:proofErr w:type="spellEnd"/>
      <w:r w:rsidRPr="00EB6924">
        <w:rPr>
          <w:lang w:val="en-US"/>
        </w:rPr>
        <w:t xml:space="preserve">) : </w:t>
      </w:r>
    </w:p>
    <w:p w:rsidR="00EB6924" w:rsidRPr="00EB6924" w:rsidRDefault="00EB6924" w:rsidP="001819C4">
      <w:pPr>
        <w:rPr>
          <w:rFonts w:cs="Calibri"/>
          <w:lang w:val="en-US"/>
        </w:rPr>
      </w:pPr>
      <w:r w:rsidRPr="00EB6924">
        <w:rPr>
          <w:rFonts w:cs="Calibri"/>
          <w:lang w:val="en-US"/>
        </w:rPr>
        <w:t>The minimum curing is 15 min at 120 °C we choose a 30 min 125 °C curing.</w:t>
      </w:r>
    </w:p>
    <w:p w:rsidR="00EB6924" w:rsidRPr="00EB6924" w:rsidRDefault="00EB6924" w:rsidP="001819C4">
      <w:pPr>
        <w:rPr>
          <w:rFonts w:cs="Calibri"/>
          <w:lang w:val="en-US"/>
        </w:rPr>
      </w:pPr>
      <w:r w:rsidRPr="00EB6924">
        <w:rPr>
          <w:rFonts w:cs="Calibri"/>
          <w:lang w:val="en-US"/>
        </w:rPr>
        <w:t>It’s a good thermal conductive material but not as good as a solder paste (thermal conductivity is 2.5W/</w:t>
      </w:r>
      <w:proofErr w:type="spellStart"/>
      <w:r w:rsidRPr="00EB6924">
        <w:rPr>
          <w:rFonts w:cs="Calibri"/>
          <w:lang w:val="en-US"/>
        </w:rPr>
        <w:t>m.K</w:t>
      </w:r>
      <w:proofErr w:type="spellEnd"/>
      <w:r w:rsidRPr="00EB6924">
        <w:rPr>
          <w:rFonts w:cs="Calibri"/>
          <w:lang w:val="en-US"/>
        </w:rPr>
        <w:t>).</w:t>
      </w:r>
    </w:p>
    <w:p w:rsidR="00EB6924" w:rsidRPr="00EB6924" w:rsidRDefault="00EB6924" w:rsidP="001819C4">
      <w:pPr>
        <w:rPr>
          <w:rFonts w:cs="Calibri"/>
          <w:lang w:val="en-US"/>
        </w:rPr>
      </w:pPr>
      <w:r w:rsidRPr="00EB6924">
        <w:rPr>
          <w:rFonts w:cs="Calibri"/>
          <w:lang w:val="en-US"/>
        </w:rPr>
        <w:t>The die won’t move during the curing.</w:t>
      </w:r>
    </w:p>
    <w:p w:rsidR="00EB6924" w:rsidRPr="00EB6924" w:rsidRDefault="00EB6924" w:rsidP="001819C4">
      <w:pPr>
        <w:rPr>
          <w:rFonts w:cs="Calibri"/>
          <w:lang w:val="en-US"/>
        </w:rPr>
      </w:pPr>
      <w:r w:rsidRPr="00EB6924">
        <w:rPr>
          <w:rFonts w:cs="Calibri"/>
          <w:lang w:val="en-US"/>
        </w:rPr>
        <w:t>A low melting temperature solder paste (</w:t>
      </w:r>
      <w:r w:rsidRPr="00EB6924">
        <w:rPr>
          <w:rFonts w:cs="Calibri"/>
          <w:lang w:val="en-GB"/>
        </w:rPr>
        <w:t>SMDLTLFP10T5</w:t>
      </w:r>
      <w:r w:rsidRPr="00EB6924">
        <w:rPr>
          <w:rFonts w:cs="Calibri"/>
          <w:lang w:val="en-US"/>
        </w:rPr>
        <w:t>)</w:t>
      </w:r>
    </w:p>
    <w:p w:rsidR="00EB6924" w:rsidRPr="00EB6924" w:rsidRDefault="00EB6924" w:rsidP="001819C4">
      <w:pPr>
        <w:rPr>
          <w:rFonts w:cs="Calibri"/>
          <w:lang w:val="en-US"/>
        </w:rPr>
      </w:pPr>
      <w:r w:rsidRPr="00EB6924">
        <w:rPr>
          <w:rFonts w:cs="Calibri"/>
          <w:lang w:val="en-US"/>
        </w:rPr>
        <w:t>Alloy : Sn42/Bi57.6/Ag0.4</w:t>
      </w:r>
    </w:p>
    <w:p w:rsidR="00EB6924" w:rsidRPr="00EB6924" w:rsidRDefault="00EB6924" w:rsidP="001819C4">
      <w:pPr>
        <w:rPr>
          <w:rFonts w:cs="Calibri"/>
          <w:lang w:val="en-US"/>
        </w:rPr>
      </w:pPr>
      <w:r w:rsidRPr="00EB6924">
        <w:rPr>
          <w:rFonts w:cs="Calibri"/>
          <w:lang w:val="en-US"/>
        </w:rPr>
        <w:t>Melting temperature is 138°C</w:t>
      </w:r>
    </w:p>
    <w:p w:rsidR="00EB6924" w:rsidRPr="00EB6924" w:rsidRDefault="00EB6924" w:rsidP="001819C4">
      <w:pPr>
        <w:rPr>
          <w:rFonts w:cs="Calibri"/>
          <w:lang w:val="en-US"/>
        </w:rPr>
      </w:pPr>
      <w:r w:rsidRPr="00EB6924">
        <w:rPr>
          <w:rFonts w:cs="Calibri"/>
          <w:lang w:val="en-US"/>
        </w:rPr>
        <w:t>The maximum temperature during reflow is 170°C</w:t>
      </w:r>
    </w:p>
    <w:p w:rsidR="00EB6924" w:rsidRPr="00EB6924" w:rsidRDefault="00EB6924" w:rsidP="001819C4">
      <w:pPr>
        <w:rPr>
          <w:rFonts w:cs="Calibri"/>
          <w:lang w:val="en-US"/>
        </w:rPr>
      </w:pPr>
      <w:r w:rsidRPr="00EB6924">
        <w:rPr>
          <w:rFonts w:cs="Calibri"/>
          <w:lang w:val="en-US"/>
        </w:rPr>
        <w:t>The die can slightly move during the curing when the paste melt.</w:t>
      </w:r>
    </w:p>
    <w:p w:rsidR="00EB6924" w:rsidRPr="00EB6924" w:rsidRDefault="00EB6924" w:rsidP="001819C4">
      <w:pPr>
        <w:rPr>
          <w:rFonts w:cs="Calibri"/>
          <w:lang w:val="en-US"/>
        </w:rPr>
      </w:pPr>
    </w:p>
    <w:p w:rsidR="00EB6924" w:rsidRPr="00EB6924" w:rsidRDefault="00EB6924" w:rsidP="00EB6C9A">
      <w:pPr>
        <w:rPr>
          <w:lang w:val="en-US"/>
        </w:rPr>
      </w:pPr>
      <w:r w:rsidRPr="00EB6924">
        <w:rPr>
          <w:lang w:val="en-US"/>
        </w:rPr>
        <w:t xml:space="preserve">For this project we choose to keep the 2 glues and compare them after assembly. The </w:t>
      </w:r>
      <w:proofErr w:type="gramStart"/>
      <w:r w:rsidRPr="00EB6924">
        <w:rPr>
          <w:lang w:val="en-US"/>
        </w:rPr>
        <w:t>low pressure</w:t>
      </w:r>
      <w:proofErr w:type="gramEnd"/>
      <w:r w:rsidRPr="00EB6924">
        <w:rPr>
          <w:lang w:val="en-US"/>
        </w:rPr>
        <w:t xml:space="preserve"> silver sintering process can be tested also for the die attach but the curing process is much longer (a few hours). </w:t>
      </w:r>
    </w:p>
    <w:p w:rsidR="00EB6924" w:rsidRPr="00EB6924" w:rsidRDefault="00EB6924" w:rsidP="00EB6924">
      <w:pPr>
        <w:rPr>
          <w:rFonts w:cs="Calibri"/>
          <w:lang w:val="en-US"/>
        </w:rPr>
      </w:pPr>
      <w:r w:rsidRPr="00EB6924">
        <w:rPr>
          <w:rFonts w:cs="Calibri"/>
          <w:b/>
          <w:bCs/>
          <w:lang w:val="en-US"/>
        </w:rPr>
        <w:t xml:space="preserve">The process flow is then the </w:t>
      </w:r>
      <w:r w:rsidR="00EB6C9A" w:rsidRPr="00EB6924">
        <w:rPr>
          <w:rFonts w:cs="Calibri"/>
          <w:b/>
          <w:bCs/>
          <w:lang w:val="en-US"/>
        </w:rPr>
        <w:t>following</w:t>
      </w:r>
      <w:r w:rsidR="00EB6C9A" w:rsidRPr="00EB6924">
        <w:rPr>
          <w:rFonts w:cs="Calibri"/>
          <w:lang w:val="en-US"/>
        </w:rPr>
        <w:t>:</w:t>
      </w:r>
      <w:r w:rsidRPr="00EB6924">
        <w:rPr>
          <w:rFonts w:cs="Calibri"/>
          <w:lang w:val="en-US"/>
        </w:rPr>
        <w:t xml:space="preserve"> </w:t>
      </w:r>
    </w:p>
    <w:p w:rsidR="00EB6924" w:rsidRPr="00EB6924" w:rsidRDefault="00EB6924" w:rsidP="001819C4">
      <w:pPr>
        <w:pStyle w:val="ListParagraph"/>
        <w:rPr>
          <w:rFonts w:cs="Calibri"/>
        </w:rPr>
      </w:pPr>
      <w:r w:rsidRPr="00EB6924">
        <w:rPr>
          <w:rFonts w:cs="Calibri"/>
        </w:rPr>
        <w:t xml:space="preserve">Mounting SMD connectors with standard SAC solder past </w:t>
      </w:r>
      <w:r w:rsidRPr="00EB6924">
        <w:rPr>
          <w:rFonts w:cs="Calibri"/>
        </w:rPr>
        <w:sym w:font="Wingdings" w:char="F0E0"/>
      </w:r>
      <w:r w:rsidRPr="00EB6924">
        <w:rPr>
          <w:rFonts w:cs="Calibri"/>
        </w:rPr>
        <w:t xml:space="preserve"> reflow at max 255°C (meting point of SAC is 218°C)</w:t>
      </w:r>
    </w:p>
    <w:p w:rsidR="00EB6924" w:rsidRPr="00EB6924" w:rsidRDefault="008A7F2A" w:rsidP="001819C4">
      <w:pPr>
        <w:rPr>
          <w:rFonts w:cs="Calibri"/>
        </w:rPr>
      </w:pPr>
      <w:r w:rsidRPr="00EB6924">
        <w:rPr>
          <w:rFonts w:cs="Calibri"/>
          <w:noProof/>
          <w:lang w:eastAsia="fr-FR"/>
        </w:rPr>
        <w:drawing>
          <wp:inline distT="0" distB="0" distL="0" distR="0">
            <wp:extent cx="3590925" cy="1924050"/>
            <wp:effectExtent l="19050" t="19050" r="9525" b="0"/>
            <wp:docPr id="101"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135" cstate="print">
                      <a:extLst>
                        <a:ext uri="{28A0092B-C50C-407E-A947-70E740481C1C}">
                          <a14:useLocalDpi xmlns:a14="http://schemas.microsoft.com/office/drawing/2010/main" val="0"/>
                        </a:ext>
                      </a:extLst>
                    </a:blip>
                    <a:srcRect l="18109" t="16479" r="24812"/>
                    <a:stretch>
                      <a:fillRect/>
                    </a:stretch>
                  </pic:blipFill>
                  <pic:spPr bwMode="auto">
                    <a:xfrm>
                      <a:off x="0" y="0"/>
                      <a:ext cx="3590925" cy="1924050"/>
                    </a:xfrm>
                    <a:prstGeom prst="rect">
                      <a:avLst/>
                    </a:prstGeom>
                    <a:noFill/>
                    <a:ln w="6350" cmpd="sng">
                      <a:solidFill>
                        <a:srgbClr val="000000"/>
                      </a:solidFill>
                      <a:miter lim="800000"/>
                      <a:headEnd/>
                      <a:tailEnd/>
                    </a:ln>
                    <a:effectLst/>
                  </pic:spPr>
                </pic:pic>
              </a:graphicData>
            </a:graphic>
          </wp:inline>
        </w:drawing>
      </w:r>
    </w:p>
    <w:p w:rsidR="00EB6924" w:rsidRPr="00EB6924" w:rsidRDefault="00EB6924" w:rsidP="00EB6924">
      <w:pPr>
        <w:pStyle w:val="Caption"/>
        <w:rPr>
          <w:rFonts w:cs="Calibri"/>
          <w:noProof/>
          <w:lang w:val="fr-BE"/>
        </w:rPr>
      </w:pPr>
      <w:bookmarkStart w:id="201" w:name="_Toc91085208"/>
      <w:r w:rsidRPr="00EB6924">
        <w:rPr>
          <w:rFonts w:cs="Calibri"/>
        </w:rPr>
        <w:t xml:space="preserve">Figure </w:t>
      </w:r>
      <w:r w:rsidRPr="00EB6924">
        <w:rPr>
          <w:rFonts w:cs="Calibri"/>
        </w:rPr>
        <w:fldChar w:fldCharType="begin"/>
      </w:r>
      <w:r w:rsidRPr="00EB6924">
        <w:rPr>
          <w:rFonts w:cs="Calibri"/>
        </w:rPr>
        <w:instrText xml:space="preserve"> SEQ Figure \* ARABIC </w:instrText>
      </w:r>
      <w:r w:rsidRPr="00EB6924">
        <w:rPr>
          <w:rFonts w:cs="Calibri"/>
        </w:rPr>
        <w:fldChar w:fldCharType="separate"/>
      </w:r>
      <w:r w:rsidR="00233AFD">
        <w:rPr>
          <w:rFonts w:cs="Calibri"/>
          <w:noProof/>
        </w:rPr>
        <w:t>81</w:t>
      </w:r>
      <w:r w:rsidRPr="00EB6924">
        <w:rPr>
          <w:rFonts w:cs="Calibri"/>
        </w:rPr>
        <w:fldChar w:fldCharType="end"/>
      </w:r>
      <w:r w:rsidRPr="00EB6924">
        <w:rPr>
          <w:rFonts w:cs="Calibri"/>
        </w:rPr>
        <w:t xml:space="preserve">: SMD </w:t>
      </w:r>
      <w:proofErr w:type="spellStart"/>
      <w:r w:rsidRPr="00EB6924">
        <w:rPr>
          <w:rFonts w:cs="Calibri"/>
        </w:rPr>
        <w:t>connectors</w:t>
      </w:r>
      <w:proofErr w:type="spellEnd"/>
      <w:r w:rsidRPr="00EB6924">
        <w:rPr>
          <w:rFonts w:cs="Calibri"/>
        </w:rPr>
        <w:t xml:space="preserve"> </w:t>
      </w:r>
      <w:proofErr w:type="spellStart"/>
      <w:r w:rsidRPr="00EB6924">
        <w:rPr>
          <w:rFonts w:cs="Calibri"/>
        </w:rPr>
        <w:t>assembly</w:t>
      </w:r>
      <w:bookmarkEnd w:id="201"/>
      <w:proofErr w:type="spellEnd"/>
    </w:p>
    <w:p w:rsidR="00EB6924" w:rsidRPr="00EB6924" w:rsidRDefault="00EB6924" w:rsidP="001819C4">
      <w:pPr>
        <w:pStyle w:val="ListParagraph"/>
        <w:rPr>
          <w:rFonts w:cs="Calibri"/>
        </w:rPr>
      </w:pPr>
      <w:r w:rsidRPr="00EB6924">
        <w:rPr>
          <w:rFonts w:cs="Calibri"/>
        </w:rPr>
        <w:t xml:space="preserve">Gluing of the PCB to the TEC with </w:t>
      </w:r>
      <w:proofErr w:type="spellStart"/>
      <w:proofErr w:type="gramStart"/>
      <w:r w:rsidRPr="00EB6924">
        <w:rPr>
          <w:rFonts w:cs="Calibri"/>
        </w:rPr>
        <w:t>non conductive</w:t>
      </w:r>
      <w:proofErr w:type="spellEnd"/>
      <w:proofErr w:type="gramEnd"/>
      <w:r w:rsidRPr="00EB6924">
        <w:rPr>
          <w:rFonts w:cs="Calibri"/>
        </w:rPr>
        <w:t xml:space="preserve"> epoxy </w:t>
      </w:r>
      <w:r w:rsidRPr="00EB6924">
        <w:rPr>
          <w:rFonts w:cs="Calibri"/>
        </w:rPr>
        <w:sym w:font="Wingdings" w:char="F0E0"/>
      </w:r>
      <w:r w:rsidRPr="00EB6924">
        <w:rPr>
          <w:rFonts w:cs="Calibri"/>
        </w:rPr>
        <w:t xml:space="preserve"> curing at 125°C for 20 min</w:t>
      </w:r>
    </w:p>
    <w:p w:rsidR="00EB6924" w:rsidRPr="00EB6924" w:rsidRDefault="00EB6924" w:rsidP="001819C4">
      <w:pPr>
        <w:pStyle w:val="ListParagraph"/>
        <w:rPr>
          <w:rFonts w:cs="Calibri"/>
        </w:rPr>
      </w:pPr>
      <w:r w:rsidRPr="00EB6924">
        <w:rPr>
          <w:rFonts w:cs="Calibri"/>
        </w:rPr>
        <w:t xml:space="preserve">Die attach on the TEC with 2 different processes : </w:t>
      </w:r>
    </w:p>
    <w:p w:rsidR="00EB6924" w:rsidRPr="00EB6924" w:rsidRDefault="00EB6924" w:rsidP="001819C4">
      <w:pPr>
        <w:pStyle w:val="ListParagraph"/>
        <w:rPr>
          <w:rFonts w:cs="Calibri"/>
        </w:rPr>
      </w:pPr>
      <w:r w:rsidRPr="00EB6924">
        <w:rPr>
          <w:rFonts w:cs="Calibri"/>
        </w:rPr>
        <w:t xml:space="preserve">Conductive glue (epoxy </w:t>
      </w:r>
      <w:r w:rsidRPr="00EB6924">
        <w:rPr>
          <w:rFonts w:cs="Calibri"/>
        </w:rPr>
        <w:sym w:font="Wingdings" w:char="F0E0"/>
      </w:r>
      <w:r w:rsidRPr="00EB6924">
        <w:rPr>
          <w:rFonts w:cs="Calibri"/>
        </w:rPr>
        <w:t xml:space="preserve"> curing at 125°C for 30 min</w:t>
      </w:r>
    </w:p>
    <w:p w:rsidR="00EB6924" w:rsidRPr="00EB6924" w:rsidRDefault="00EB6924" w:rsidP="001819C4">
      <w:pPr>
        <w:pStyle w:val="ListParagraph"/>
        <w:rPr>
          <w:rFonts w:cs="Calibri"/>
        </w:rPr>
      </w:pPr>
      <w:r w:rsidRPr="00EB6924">
        <w:rPr>
          <w:rFonts w:cs="Calibri"/>
        </w:rPr>
        <w:t xml:space="preserve">Low meting temperature solder paste </w:t>
      </w:r>
      <w:r w:rsidRPr="00EB6924">
        <w:rPr>
          <w:rFonts w:cs="Calibri"/>
        </w:rPr>
        <w:sym w:font="Wingdings" w:char="F0E0"/>
      </w:r>
      <w:r w:rsidRPr="00EB6924">
        <w:rPr>
          <w:rFonts w:cs="Calibri"/>
        </w:rPr>
        <w:t xml:space="preserve"> reflow at max 170°C</w:t>
      </w:r>
      <w:r w:rsidRPr="00EB6924">
        <w:rPr>
          <w:rFonts w:cs="Calibri"/>
        </w:rPr>
        <w:tab/>
      </w:r>
    </w:p>
    <w:p w:rsidR="00EB6924" w:rsidRPr="00EB6924" w:rsidRDefault="00EB6924" w:rsidP="001819C4">
      <w:pPr>
        <w:pStyle w:val="ListParagraph"/>
        <w:rPr>
          <w:rFonts w:cs="Calibri"/>
        </w:rPr>
      </w:pPr>
      <w:r w:rsidRPr="00EB6924">
        <w:rPr>
          <w:rFonts w:cs="Calibri"/>
        </w:rPr>
        <w:t>Wire bonding</w:t>
      </w:r>
    </w:p>
    <w:p w:rsidR="00EB6924" w:rsidRPr="00EB6924" w:rsidRDefault="00EB6924" w:rsidP="00EB6924">
      <w:pPr>
        <w:rPr>
          <w:rFonts w:cs="Calibri"/>
          <w:lang w:val="en-US"/>
        </w:rPr>
      </w:pPr>
    </w:p>
    <w:p w:rsidR="00EB6924" w:rsidRPr="00EB6924" w:rsidRDefault="008A7F2A" w:rsidP="001819C4">
      <w:pPr>
        <w:rPr>
          <w:rFonts w:cs="Calibri"/>
          <w:lang w:val="en-US"/>
        </w:rPr>
      </w:pPr>
      <w:r w:rsidRPr="00EB6924">
        <w:rPr>
          <w:rFonts w:cs="Calibri"/>
          <w:noProof/>
          <w:lang w:eastAsia="fr-FR"/>
        </w:rPr>
        <w:lastRenderedPageBreak/>
        <w:drawing>
          <wp:inline distT="0" distB="0" distL="0" distR="0">
            <wp:extent cx="3105150" cy="2352675"/>
            <wp:effectExtent l="0" t="0" r="0" b="0"/>
            <wp:docPr id="102" name="Image 16" descr="Une image contenant équipement électronique, circu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descr="Une image contenant équipement électronique, circuit&#10;&#10;Description générée automatiquement"/>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105150" cy="2352675"/>
                    </a:xfrm>
                    <a:prstGeom prst="rect">
                      <a:avLst/>
                    </a:prstGeom>
                    <a:noFill/>
                    <a:ln>
                      <a:noFill/>
                    </a:ln>
                  </pic:spPr>
                </pic:pic>
              </a:graphicData>
            </a:graphic>
          </wp:inline>
        </w:drawing>
      </w:r>
      <w:r w:rsidR="00EB6C9A">
        <w:rPr>
          <w:rFonts w:cs="Calibri"/>
          <w:noProof/>
          <w:lang w:eastAsia="fr-FR"/>
        </w:rPr>
        <w:tab/>
      </w:r>
      <w:r w:rsidRPr="00EB6924">
        <w:rPr>
          <w:rFonts w:cs="Calibri"/>
          <w:noProof/>
          <w:lang w:eastAsia="fr-FR"/>
        </w:rPr>
        <w:drawing>
          <wp:inline distT="0" distB="0" distL="0" distR="0">
            <wp:extent cx="3009900" cy="2286000"/>
            <wp:effectExtent l="0" t="0" r="0" b="0"/>
            <wp:docPr id="103"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009900" cy="2286000"/>
                    </a:xfrm>
                    <a:prstGeom prst="rect">
                      <a:avLst/>
                    </a:prstGeom>
                    <a:noFill/>
                    <a:ln>
                      <a:noFill/>
                    </a:ln>
                  </pic:spPr>
                </pic:pic>
              </a:graphicData>
            </a:graphic>
          </wp:inline>
        </w:drawing>
      </w:r>
    </w:p>
    <w:p w:rsidR="00EB6924" w:rsidRPr="00EB6924" w:rsidRDefault="00EB6924" w:rsidP="00EB6924">
      <w:pPr>
        <w:pStyle w:val="Caption"/>
        <w:rPr>
          <w:rFonts w:cs="Calibri"/>
          <w:noProof/>
          <w:lang w:val="fr-BE"/>
        </w:rPr>
      </w:pPr>
      <w:bookmarkStart w:id="202" w:name="_Toc91085209"/>
      <w:r w:rsidRPr="00EB6924">
        <w:rPr>
          <w:rFonts w:cs="Calibri"/>
        </w:rPr>
        <w:t xml:space="preserve">Figure </w:t>
      </w:r>
      <w:r w:rsidRPr="00EB6924">
        <w:rPr>
          <w:rFonts w:cs="Calibri"/>
        </w:rPr>
        <w:fldChar w:fldCharType="begin"/>
      </w:r>
      <w:r w:rsidRPr="00EB6924">
        <w:rPr>
          <w:rFonts w:cs="Calibri"/>
        </w:rPr>
        <w:instrText xml:space="preserve"> SEQ Figure \* ARABIC </w:instrText>
      </w:r>
      <w:r w:rsidRPr="00EB6924">
        <w:rPr>
          <w:rFonts w:cs="Calibri"/>
        </w:rPr>
        <w:fldChar w:fldCharType="separate"/>
      </w:r>
      <w:r w:rsidR="00233AFD">
        <w:rPr>
          <w:rFonts w:cs="Calibri"/>
          <w:noProof/>
        </w:rPr>
        <w:t>82</w:t>
      </w:r>
      <w:r w:rsidRPr="00EB6924">
        <w:rPr>
          <w:rFonts w:cs="Calibri"/>
        </w:rPr>
        <w:fldChar w:fldCharType="end"/>
      </w:r>
      <w:r w:rsidRPr="00EB6924">
        <w:rPr>
          <w:rFonts w:cs="Calibri"/>
        </w:rPr>
        <w:t>: Wire bonding</w:t>
      </w:r>
      <w:bookmarkEnd w:id="202"/>
    </w:p>
    <w:p w:rsidR="00EB6924" w:rsidRPr="00EB6924" w:rsidRDefault="008A7F2A" w:rsidP="001819C4">
      <w:pPr>
        <w:rPr>
          <w:rFonts w:cs="Calibri"/>
          <w:lang w:val="en-US"/>
        </w:rPr>
      </w:pPr>
      <w:r w:rsidRPr="00EB6924">
        <w:rPr>
          <w:rFonts w:cs="Calibri"/>
          <w:noProof/>
          <w:lang w:eastAsia="fr-FR"/>
        </w:rPr>
        <w:drawing>
          <wp:inline distT="0" distB="0" distL="0" distR="0">
            <wp:extent cx="2771775" cy="4981575"/>
            <wp:effectExtent l="0" t="0" r="0" b="0"/>
            <wp:docPr id="104" name="Image 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Une image contenant texte&#10;&#10;Description générée automatiquement"/>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rot="-5400000">
                      <a:off x="0" y="0"/>
                      <a:ext cx="2771775" cy="4981575"/>
                    </a:xfrm>
                    <a:prstGeom prst="rect">
                      <a:avLst/>
                    </a:prstGeom>
                    <a:noFill/>
                    <a:ln>
                      <a:noFill/>
                    </a:ln>
                  </pic:spPr>
                </pic:pic>
              </a:graphicData>
            </a:graphic>
          </wp:inline>
        </w:drawing>
      </w:r>
    </w:p>
    <w:p w:rsidR="00EB6924" w:rsidRPr="00EB6924" w:rsidRDefault="00EB6924" w:rsidP="00EB6924">
      <w:pPr>
        <w:pStyle w:val="Caption"/>
        <w:rPr>
          <w:rFonts w:cs="Calibri"/>
          <w:noProof/>
          <w:lang w:val="en-US"/>
        </w:rPr>
      </w:pPr>
      <w:bookmarkStart w:id="203" w:name="_Toc91085210"/>
      <w:r w:rsidRPr="00EB6924">
        <w:rPr>
          <w:rFonts w:cs="Calibri"/>
          <w:lang w:val="en-US"/>
        </w:rPr>
        <w:t xml:space="preserve">Figure </w:t>
      </w:r>
      <w:r w:rsidRPr="00EB6924">
        <w:rPr>
          <w:rFonts w:cs="Calibri"/>
        </w:rPr>
        <w:fldChar w:fldCharType="begin"/>
      </w:r>
      <w:r w:rsidRPr="00EB6924">
        <w:rPr>
          <w:rFonts w:cs="Calibri"/>
          <w:lang w:val="en-US"/>
        </w:rPr>
        <w:instrText xml:space="preserve"> SEQ Figure \* ARABIC </w:instrText>
      </w:r>
      <w:r w:rsidRPr="00EB6924">
        <w:rPr>
          <w:rFonts w:cs="Calibri"/>
        </w:rPr>
        <w:fldChar w:fldCharType="separate"/>
      </w:r>
      <w:r w:rsidR="00233AFD">
        <w:rPr>
          <w:rFonts w:cs="Calibri"/>
          <w:noProof/>
          <w:lang w:val="en-US"/>
        </w:rPr>
        <w:t>83</w:t>
      </w:r>
      <w:r w:rsidRPr="00EB6924">
        <w:rPr>
          <w:rFonts w:cs="Calibri"/>
        </w:rPr>
        <w:fldChar w:fldCharType="end"/>
      </w:r>
      <w:r w:rsidRPr="00EB6924">
        <w:rPr>
          <w:rFonts w:cs="Calibri"/>
          <w:lang w:val="en-US"/>
        </w:rPr>
        <w:t>: Final assembly</w:t>
      </w:r>
      <w:bookmarkEnd w:id="203"/>
    </w:p>
    <w:p w:rsidR="00EB6924" w:rsidRPr="00EB6924" w:rsidRDefault="00EB6924" w:rsidP="00EB6C9A">
      <w:pPr>
        <w:rPr>
          <w:lang w:val="en-US"/>
        </w:rPr>
      </w:pPr>
      <w:r w:rsidRPr="00EB6924">
        <w:rPr>
          <w:lang w:val="en-US"/>
        </w:rPr>
        <w:t xml:space="preserve">The encapsulation of the wire bonds was not foreseen at this step. This encapsulation will </w:t>
      </w:r>
      <w:r w:rsidR="00EB6C9A" w:rsidRPr="00EB6924">
        <w:rPr>
          <w:lang w:val="en-US"/>
        </w:rPr>
        <w:t>probably interfere</w:t>
      </w:r>
      <w:r w:rsidRPr="00EB6924">
        <w:rPr>
          <w:lang w:val="en-US"/>
        </w:rPr>
        <w:t xml:space="preserve"> with the thermal dissipation. If we want to protect them we can do it later.</w:t>
      </w:r>
    </w:p>
    <w:p w:rsidR="00EB6924" w:rsidRPr="00EB6924" w:rsidRDefault="00EB6924" w:rsidP="00EB6C9A">
      <w:pPr>
        <w:rPr>
          <w:lang w:val="en-US"/>
        </w:rPr>
      </w:pPr>
      <w:proofErr w:type="spellStart"/>
      <w:r w:rsidRPr="00EB6924">
        <w:rPr>
          <w:lang w:val="en-US"/>
        </w:rPr>
        <w:t>Taipro</w:t>
      </w:r>
      <w:proofErr w:type="spellEnd"/>
      <w:r w:rsidRPr="00EB6924">
        <w:rPr>
          <w:lang w:val="en-US"/>
        </w:rPr>
        <w:t xml:space="preserve"> has assembled the demo 1 in house, on its production line, following the process flow defined. In total, the following assemblies were done at </w:t>
      </w:r>
      <w:proofErr w:type="spellStart"/>
      <w:r w:rsidRPr="00EB6924">
        <w:rPr>
          <w:lang w:val="en-US"/>
        </w:rPr>
        <w:t>Taipro</w:t>
      </w:r>
      <w:proofErr w:type="spellEnd"/>
      <w:r w:rsidRPr="00EB6924">
        <w:rPr>
          <w:lang w:val="en-US"/>
        </w:rPr>
        <w:t xml:space="preserve">: </w:t>
      </w:r>
    </w:p>
    <w:p w:rsidR="00EB6924" w:rsidRPr="00EB6C9A" w:rsidRDefault="00EB6924" w:rsidP="001819C4">
      <w:pPr>
        <w:rPr>
          <w:lang w:val="en-US"/>
        </w:rPr>
      </w:pPr>
      <w:r w:rsidRPr="00EB6C9A">
        <w:rPr>
          <w:lang w:val="en-US"/>
        </w:rPr>
        <w:t xml:space="preserve">3 assemblies on TEC: Die glued with epoxy </w:t>
      </w:r>
    </w:p>
    <w:p w:rsidR="00EB6924" w:rsidRPr="004666D3" w:rsidRDefault="00EB6924" w:rsidP="001819C4">
      <w:pPr>
        <w:rPr>
          <w:lang w:val="en-US"/>
        </w:rPr>
      </w:pPr>
      <w:r w:rsidRPr="004666D3">
        <w:rPr>
          <w:lang w:val="en-US"/>
        </w:rPr>
        <w:t xml:space="preserve">3 assemblies on TEC: Die soldered with low melting temperature paste </w:t>
      </w:r>
    </w:p>
    <w:p w:rsidR="00EB6924" w:rsidRPr="004666D3" w:rsidRDefault="00EB6924" w:rsidP="001819C4">
      <w:pPr>
        <w:rPr>
          <w:lang w:val="en-US"/>
        </w:rPr>
      </w:pPr>
      <w:r w:rsidRPr="004666D3">
        <w:rPr>
          <w:lang w:val="en-US"/>
        </w:rPr>
        <w:t xml:space="preserve">1 assembly on </w:t>
      </w:r>
      <w:proofErr w:type="spellStart"/>
      <w:r w:rsidRPr="004666D3">
        <w:rPr>
          <w:lang w:val="en-US"/>
        </w:rPr>
        <w:t>AlN</w:t>
      </w:r>
      <w:proofErr w:type="spellEnd"/>
      <w:r w:rsidRPr="004666D3">
        <w:rPr>
          <w:lang w:val="en-US"/>
        </w:rPr>
        <w:t xml:space="preserve"> </w:t>
      </w:r>
      <w:proofErr w:type="spellStart"/>
      <w:r w:rsidRPr="004666D3">
        <w:rPr>
          <w:lang w:val="en-US"/>
        </w:rPr>
        <w:t>subtrate</w:t>
      </w:r>
      <w:proofErr w:type="spellEnd"/>
      <w:r w:rsidRPr="004666D3">
        <w:rPr>
          <w:lang w:val="en-US"/>
        </w:rPr>
        <w:t xml:space="preserve"> : Die glued with epoxy  - Reference module without TEC (</w:t>
      </w:r>
      <w:proofErr w:type="spellStart"/>
      <w:r w:rsidRPr="004666D3">
        <w:rPr>
          <w:lang w:val="en-US"/>
        </w:rPr>
        <w:t>Tmelting</w:t>
      </w:r>
      <w:proofErr w:type="spellEnd"/>
      <w:r w:rsidRPr="004666D3">
        <w:rPr>
          <w:lang w:val="en-US"/>
        </w:rPr>
        <w:t xml:space="preserve"> 220°C)</w:t>
      </w:r>
    </w:p>
    <w:p w:rsidR="00EB6924" w:rsidRPr="004666D3" w:rsidRDefault="00EB6924" w:rsidP="001819C4">
      <w:pPr>
        <w:rPr>
          <w:lang w:val="en-US"/>
        </w:rPr>
      </w:pPr>
      <w:r w:rsidRPr="004666D3">
        <w:rPr>
          <w:lang w:val="en-US"/>
        </w:rPr>
        <w:t xml:space="preserve">1 assembly on </w:t>
      </w:r>
      <w:proofErr w:type="spellStart"/>
      <w:r w:rsidRPr="004666D3">
        <w:rPr>
          <w:lang w:val="en-US"/>
        </w:rPr>
        <w:t>AlN</w:t>
      </w:r>
      <w:proofErr w:type="spellEnd"/>
      <w:r w:rsidRPr="004666D3">
        <w:rPr>
          <w:lang w:val="en-US"/>
        </w:rPr>
        <w:t xml:space="preserve"> substrate: Die soldered - Reference module without TEC (</w:t>
      </w:r>
      <w:proofErr w:type="spellStart"/>
      <w:r w:rsidRPr="004666D3">
        <w:rPr>
          <w:lang w:val="en-US"/>
        </w:rPr>
        <w:t>Tmelting</w:t>
      </w:r>
      <w:proofErr w:type="spellEnd"/>
      <w:r w:rsidRPr="004666D3">
        <w:rPr>
          <w:lang w:val="en-US"/>
        </w:rPr>
        <w:t xml:space="preserve"> 220°C)</w:t>
      </w:r>
    </w:p>
    <w:p w:rsidR="00B04F62" w:rsidRDefault="00945165" w:rsidP="001819C4">
      <w:pPr>
        <w:pStyle w:val="Heading1"/>
      </w:pPr>
      <w:r>
        <w:br w:type="page"/>
      </w:r>
      <w:bookmarkStart w:id="204" w:name="_Toc91857343"/>
      <w:r w:rsidR="00F2523B">
        <w:lastRenderedPageBreak/>
        <w:t>WP</w:t>
      </w:r>
      <w:r w:rsidR="00D7676A">
        <w:t>3</w:t>
      </w:r>
      <w:r w:rsidR="00F2523B">
        <w:t xml:space="preserve">: </w:t>
      </w:r>
      <w:r w:rsidR="00D7676A">
        <w:t>Prototyping</w:t>
      </w:r>
      <w:bookmarkEnd w:id="204"/>
    </w:p>
    <w:p w:rsidR="00B04F62" w:rsidRPr="00B04F62" w:rsidRDefault="00B04F62" w:rsidP="00B04F62">
      <w:pPr>
        <w:rPr>
          <w:lang w:val="en-US"/>
        </w:rPr>
      </w:pPr>
      <w:r>
        <w:rPr>
          <w:lang w:val="en-US"/>
        </w:rPr>
        <w:t>The lead beneficiary of this Work Package is RFM. WP3 start at M18 and end at M36</w:t>
      </w:r>
    </w:p>
    <w:p w:rsidR="00F2523B" w:rsidRDefault="00F2523B" w:rsidP="00F2523B">
      <w:pPr>
        <w:pStyle w:val="Heading2"/>
      </w:pPr>
      <w:bookmarkStart w:id="205" w:name="_Toc91857344"/>
      <w:r>
        <w:t>Objectives</w:t>
      </w:r>
      <w:bookmarkEnd w:id="205"/>
      <w:r>
        <w:t xml:space="preserve"> </w:t>
      </w:r>
    </w:p>
    <w:p w:rsidR="005B04A5" w:rsidRDefault="005B04A5" w:rsidP="005B04A5">
      <w:pPr>
        <w:rPr>
          <w:lang w:val="en-US"/>
        </w:rPr>
      </w:pPr>
      <w:r w:rsidRPr="005B04A5">
        <w:rPr>
          <w:lang w:val="en-US"/>
        </w:rPr>
        <w:t>This Work Package entails all actions to:</w:t>
      </w:r>
    </w:p>
    <w:p w:rsidR="005B04A5" w:rsidRPr="005B04A5" w:rsidRDefault="005B04A5" w:rsidP="005B04A5">
      <w:pPr>
        <w:rPr>
          <w:lang w:val="en-US"/>
        </w:rPr>
      </w:pPr>
    </w:p>
    <w:p w:rsidR="005B04A5" w:rsidRPr="005B04A5" w:rsidRDefault="005B04A5" w:rsidP="001819C4">
      <w:pPr>
        <w:rPr>
          <w:lang w:val="en-US"/>
        </w:rPr>
      </w:pPr>
      <w:r w:rsidRPr="005B04A5">
        <w:rPr>
          <w:lang w:val="en-US"/>
        </w:rPr>
        <w:t>Package the smart chipsets fabricated and qualified within T2.4 by the WLP technique and assemble them</w:t>
      </w:r>
      <w:r>
        <w:rPr>
          <w:lang w:val="en-US"/>
        </w:rPr>
        <w:t xml:space="preserve"> </w:t>
      </w:r>
      <w:r w:rsidRPr="005B04A5">
        <w:rPr>
          <w:lang w:val="en-US"/>
        </w:rPr>
        <w:t xml:space="preserve">onto </w:t>
      </w:r>
      <w:proofErr w:type="spellStart"/>
      <w:r w:rsidRPr="005B04A5">
        <w:rPr>
          <w:lang w:val="en-US"/>
        </w:rPr>
        <w:t>customised</w:t>
      </w:r>
      <w:proofErr w:type="spellEnd"/>
      <w:r w:rsidRPr="005B04A5">
        <w:rPr>
          <w:lang w:val="en-US"/>
        </w:rPr>
        <w:t xml:space="preserve"> PCB boards (2nd level assembly) using already qualified processes thus </w:t>
      </w:r>
      <w:proofErr w:type="spellStart"/>
      <w:r w:rsidRPr="005B04A5">
        <w:rPr>
          <w:lang w:val="en-US"/>
        </w:rPr>
        <w:t>realising</w:t>
      </w:r>
      <w:proofErr w:type="spellEnd"/>
      <w:r w:rsidRPr="005B04A5">
        <w:rPr>
          <w:lang w:val="en-US"/>
        </w:rPr>
        <w:t xml:space="preserve"> the SMARTEC</w:t>
      </w:r>
      <w:r>
        <w:rPr>
          <w:lang w:val="en-US"/>
        </w:rPr>
        <w:t xml:space="preserve"> </w:t>
      </w:r>
      <w:r w:rsidRPr="005B04A5">
        <w:rPr>
          <w:lang w:val="en-US"/>
        </w:rPr>
        <w:t>reconfigurable prototype modules.</w:t>
      </w:r>
    </w:p>
    <w:p w:rsidR="005B04A5" w:rsidRPr="005B04A5" w:rsidRDefault="005B04A5" w:rsidP="001819C4">
      <w:pPr>
        <w:rPr>
          <w:lang w:val="en-US"/>
        </w:rPr>
      </w:pPr>
      <w:r w:rsidRPr="005B04A5">
        <w:rPr>
          <w:lang w:val="en-US"/>
        </w:rPr>
        <w:t xml:space="preserve">Qualify the smart module prototype against specs in </w:t>
      </w:r>
      <w:r>
        <w:rPr>
          <w:lang w:val="en-US"/>
        </w:rPr>
        <w:fldChar w:fldCharType="begin"/>
      </w:r>
      <w:r>
        <w:rPr>
          <w:lang w:val="en-US"/>
        </w:rPr>
        <w:instrText xml:space="preserve"> REF _Ref50627865 \h </w:instrText>
      </w:r>
      <w:r>
        <w:rPr>
          <w:lang w:val="en-US"/>
        </w:rPr>
      </w:r>
      <w:r>
        <w:rPr>
          <w:lang w:val="en-US"/>
        </w:rPr>
        <w:fldChar w:fldCharType="separate"/>
      </w:r>
      <w:r w:rsidR="001819C4">
        <w:rPr>
          <w:lang w:val="en-US"/>
        </w:rPr>
        <w:t>Figure</w:t>
      </w:r>
      <w:r w:rsidR="001819C4" w:rsidRPr="00D14748">
        <w:rPr>
          <w:lang w:val="en-US"/>
        </w:rPr>
        <w:t xml:space="preserve"> </w:t>
      </w:r>
      <w:r w:rsidR="001819C4">
        <w:rPr>
          <w:noProof/>
          <w:lang w:val="en-US"/>
        </w:rPr>
        <w:t>3</w:t>
      </w:r>
      <w:r>
        <w:rPr>
          <w:lang w:val="en-US"/>
        </w:rPr>
        <w:fldChar w:fldCharType="end"/>
      </w:r>
      <w:r>
        <w:rPr>
          <w:lang w:val="en-US"/>
        </w:rPr>
        <w:t>.</w:t>
      </w:r>
    </w:p>
    <w:p w:rsidR="005B04A5" w:rsidRPr="005B04A5" w:rsidRDefault="005B04A5" w:rsidP="001819C4">
      <w:pPr>
        <w:rPr>
          <w:lang w:val="en-US"/>
        </w:rPr>
      </w:pPr>
      <w:r w:rsidRPr="005B04A5">
        <w:rPr>
          <w:lang w:val="en-US"/>
        </w:rPr>
        <w:t>The successful qualification of the prototypes will automatically signify reaching TRL 8 and the “inauguration” of</w:t>
      </w:r>
      <w:r>
        <w:rPr>
          <w:lang w:val="en-US"/>
        </w:rPr>
        <w:t xml:space="preserve"> </w:t>
      </w:r>
      <w:r w:rsidRPr="005B04A5">
        <w:rPr>
          <w:lang w:val="en-US"/>
        </w:rPr>
        <w:t>the SMARTEC pilot line.</w:t>
      </w:r>
    </w:p>
    <w:p w:rsidR="005B04A5" w:rsidRDefault="005B04A5" w:rsidP="005B04A5">
      <w:pPr>
        <w:rPr>
          <w:lang w:val="en-US"/>
        </w:rPr>
      </w:pPr>
    </w:p>
    <w:p w:rsidR="005B04A5" w:rsidRPr="005B04A5" w:rsidRDefault="005B04A5" w:rsidP="005B04A5">
      <w:pPr>
        <w:rPr>
          <w:lang w:val="en-US"/>
        </w:rPr>
      </w:pPr>
      <w:r w:rsidRPr="005B04A5">
        <w:rPr>
          <w:lang w:val="en-US"/>
        </w:rPr>
        <w:t xml:space="preserve">The consortium has foreseen to enough time for at least two assembly iterations to care for possible additional </w:t>
      </w:r>
      <w:r w:rsidR="00F138E2" w:rsidRPr="005B04A5">
        <w:rPr>
          <w:lang w:val="en-US"/>
        </w:rPr>
        <w:t>fine</w:t>
      </w:r>
      <w:r w:rsidR="00F138E2">
        <w:rPr>
          <w:lang w:val="en-US"/>
        </w:rPr>
        <w:t>-tuning</w:t>
      </w:r>
      <w:r w:rsidRPr="005B04A5">
        <w:rPr>
          <w:lang w:val="en-US"/>
        </w:rPr>
        <w:t xml:space="preserve"> actions in the assembly procedures</w:t>
      </w:r>
    </w:p>
    <w:p w:rsidR="00F2523B" w:rsidRDefault="00F2523B" w:rsidP="001819C4">
      <w:pPr>
        <w:pStyle w:val="Heading2"/>
      </w:pPr>
      <w:bookmarkStart w:id="206" w:name="_Toc91857345"/>
      <w:r>
        <w:t>DESCRIPTION OF work and role of partners</w:t>
      </w:r>
      <w:bookmarkEnd w:id="206"/>
    </w:p>
    <w:p w:rsidR="00F2523B" w:rsidRDefault="00F2523B" w:rsidP="00F2523B">
      <w:pPr>
        <w:rPr>
          <w:lang w:val="en-US"/>
        </w:rPr>
      </w:pPr>
      <w:r>
        <w:rPr>
          <w:lang w:val="en-US"/>
        </w:rPr>
        <w:t>See technical document attached to the Grant agreement.</w:t>
      </w:r>
    </w:p>
    <w:p w:rsidR="00B91EFC" w:rsidRDefault="00B91EFC" w:rsidP="00B91EFC">
      <w:pPr>
        <w:pStyle w:val="Heading2"/>
      </w:pPr>
      <w:bookmarkStart w:id="207" w:name="_Toc91857346"/>
      <w:r>
        <w:t xml:space="preserve">work done </w:t>
      </w:r>
      <w:r w:rsidR="00BB1697">
        <w:t>between M18 and M28</w:t>
      </w:r>
      <w:bookmarkEnd w:id="207"/>
    </w:p>
    <w:p w:rsidR="00F2523B" w:rsidRPr="00F2523B" w:rsidRDefault="00B91EFC" w:rsidP="00F2523B">
      <w:pPr>
        <w:rPr>
          <w:lang w:val="en-US"/>
        </w:rPr>
      </w:pPr>
      <w:r>
        <w:rPr>
          <w:lang w:val="en-US"/>
        </w:rPr>
        <w:t xml:space="preserve">WP3 </w:t>
      </w:r>
      <w:r w:rsidR="00BB1697">
        <w:rPr>
          <w:lang w:val="en-US"/>
        </w:rPr>
        <w:t xml:space="preserve">has started </w:t>
      </w:r>
      <w:r>
        <w:rPr>
          <w:lang w:val="en-US"/>
        </w:rPr>
        <w:t>at M18.</w:t>
      </w:r>
    </w:p>
    <w:p w:rsidR="00F2523B" w:rsidRDefault="00F2523B" w:rsidP="00F2523B">
      <w:pPr>
        <w:rPr>
          <w:lang w:val="en-US"/>
        </w:rPr>
      </w:pPr>
    </w:p>
    <w:p w:rsidR="00721AF3" w:rsidRDefault="00721AF3" w:rsidP="00721AF3">
      <w:pPr>
        <w:ind w:firstLine="720"/>
        <w:contextualSpacing/>
        <w:rPr>
          <w:lang w:val="en-US"/>
        </w:rPr>
      </w:pPr>
    </w:p>
    <w:p w:rsidR="00244F9D" w:rsidRPr="00244F9D" w:rsidRDefault="00244F9D" w:rsidP="00244F9D">
      <w:pPr>
        <w:rPr>
          <w:lang w:val="en-GB"/>
        </w:rPr>
      </w:pPr>
    </w:p>
    <w:p w:rsidR="00F2523B" w:rsidRDefault="002904A8" w:rsidP="00F2523B">
      <w:pPr>
        <w:pStyle w:val="Heading1"/>
        <w:rPr>
          <w:lang w:val="en-US"/>
        </w:rPr>
      </w:pPr>
      <w:r>
        <w:rPr>
          <w:lang w:val="en-US"/>
        </w:rPr>
        <w:br w:type="page"/>
      </w:r>
      <w:bookmarkStart w:id="208" w:name="_Toc91857347"/>
      <w:r w:rsidR="00F2523B">
        <w:rPr>
          <w:lang w:val="en-US"/>
        </w:rPr>
        <w:lastRenderedPageBreak/>
        <w:t>WP4: Marketing &amp; Business Development</w:t>
      </w:r>
      <w:bookmarkEnd w:id="208"/>
    </w:p>
    <w:p w:rsidR="00B921CE" w:rsidRPr="00B04F62" w:rsidRDefault="00B921CE" w:rsidP="00B921CE">
      <w:pPr>
        <w:rPr>
          <w:lang w:val="en-US"/>
        </w:rPr>
      </w:pPr>
      <w:r>
        <w:rPr>
          <w:lang w:val="en-US"/>
        </w:rPr>
        <w:t>The lead beneficiary of this Work Package is CDETE. WP4 start at M6 and end at M36</w:t>
      </w:r>
    </w:p>
    <w:p w:rsidR="00F2523B" w:rsidRDefault="00F2523B" w:rsidP="00F2523B">
      <w:pPr>
        <w:pStyle w:val="Heading2"/>
      </w:pPr>
      <w:bookmarkStart w:id="209" w:name="_Toc91857348"/>
      <w:r>
        <w:t>Objectives</w:t>
      </w:r>
      <w:bookmarkEnd w:id="209"/>
      <w:r>
        <w:t xml:space="preserve"> </w:t>
      </w:r>
    </w:p>
    <w:p w:rsidR="00F2523B" w:rsidRPr="00F2523B" w:rsidRDefault="00F2523B" w:rsidP="00F2523B">
      <w:pPr>
        <w:rPr>
          <w:lang w:val="en-US"/>
        </w:rPr>
      </w:pPr>
      <w:r w:rsidRPr="00F2523B">
        <w:rPr>
          <w:lang w:val="en-US"/>
        </w:rPr>
        <w:t>This WP entails all the actions to establish the marketing strategy of the consortium, in</w:t>
      </w:r>
      <w:r>
        <w:rPr>
          <w:lang w:val="en-US"/>
        </w:rPr>
        <w:t xml:space="preserve">cluding new product “paradigms”. </w:t>
      </w:r>
      <w:r w:rsidRPr="00F2523B">
        <w:rPr>
          <w:lang w:val="en-US"/>
        </w:rPr>
        <w:t>It will cover:</w:t>
      </w:r>
    </w:p>
    <w:p w:rsidR="00F2523B" w:rsidRPr="00F2523B" w:rsidRDefault="00F2523B" w:rsidP="001819C4">
      <w:pPr>
        <w:rPr>
          <w:lang w:val="en-US"/>
        </w:rPr>
      </w:pPr>
      <w:r w:rsidRPr="00F2523B">
        <w:rPr>
          <w:lang w:val="en-US"/>
        </w:rPr>
        <w:t>Market segmentation and appraisal.</w:t>
      </w:r>
    </w:p>
    <w:p w:rsidR="00F2523B" w:rsidRPr="00F2523B" w:rsidRDefault="00F2523B" w:rsidP="001819C4">
      <w:pPr>
        <w:rPr>
          <w:lang w:val="en-US"/>
        </w:rPr>
      </w:pPr>
      <w:r w:rsidRPr="00F2523B">
        <w:rPr>
          <w:lang w:val="en-US"/>
        </w:rPr>
        <w:t>Market needs capture &amp; planning (both products &amp; service offer).</w:t>
      </w:r>
    </w:p>
    <w:p w:rsidR="00F2523B" w:rsidRPr="00F2523B" w:rsidRDefault="00F2523B" w:rsidP="001819C4">
      <w:pPr>
        <w:rPr>
          <w:lang w:val="en-US"/>
        </w:rPr>
      </w:pPr>
      <w:r w:rsidRPr="00F2523B">
        <w:rPr>
          <w:lang w:val="en-US"/>
        </w:rPr>
        <w:t>Go to market strategy including value proposition formulation (allowing positioning the offers) and pricing strategy.</w:t>
      </w:r>
    </w:p>
    <w:p w:rsidR="00F2523B" w:rsidRPr="00F2523B" w:rsidRDefault="00F2523B" w:rsidP="001819C4">
      <w:pPr>
        <w:rPr>
          <w:lang w:val="en-US"/>
        </w:rPr>
      </w:pPr>
      <w:r w:rsidRPr="00F2523B">
        <w:rPr>
          <w:lang w:val="en-US"/>
        </w:rPr>
        <w:t>Leads generation.</w:t>
      </w:r>
    </w:p>
    <w:p w:rsidR="00F2523B" w:rsidRPr="00F2523B" w:rsidRDefault="00F2523B" w:rsidP="001819C4">
      <w:pPr>
        <w:rPr>
          <w:lang w:val="en-US"/>
        </w:rPr>
      </w:pPr>
      <w:r w:rsidRPr="00F2523B">
        <w:rPr>
          <w:lang w:val="en-US"/>
        </w:rPr>
        <w:t>Foreground generation</w:t>
      </w:r>
    </w:p>
    <w:p w:rsidR="00F2523B" w:rsidRPr="00F2523B" w:rsidRDefault="00F2523B" w:rsidP="001819C4">
      <w:pPr>
        <w:rPr>
          <w:lang w:val="en-US"/>
        </w:rPr>
      </w:pPr>
      <w:r w:rsidRPr="00F2523B">
        <w:rPr>
          <w:lang w:val="en-US"/>
        </w:rPr>
        <w:t xml:space="preserve">Dissemination activities (web site, newsletters, conference presentations </w:t>
      </w:r>
      <w:proofErr w:type="spellStart"/>
      <w:r w:rsidRPr="00F2523B">
        <w:rPr>
          <w:lang w:val="en-US"/>
        </w:rPr>
        <w:t>etc</w:t>
      </w:r>
      <w:proofErr w:type="spellEnd"/>
      <w:r w:rsidRPr="00F2523B">
        <w:rPr>
          <w:lang w:val="en-US"/>
        </w:rPr>
        <w:t>)</w:t>
      </w:r>
    </w:p>
    <w:p w:rsidR="00F2523B" w:rsidRPr="00F2523B" w:rsidRDefault="00F2523B" w:rsidP="001819C4">
      <w:pPr>
        <w:rPr>
          <w:lang w:val="en-US"/>
        </w:rPr>
      </w:pPr>
      <w:r w:rsidRPr="00F2523B">
        <w:rPr>
          <w:lang w:val="en-US"/>
        </w:rPr>
        <w:t>Promotional activities</w:t>
      </w:r>
    </w:p>
    <w:p w:rsidR="00F2523B" w:rsidRDefault="00F2523B" w:rsidP="00F2523B">
      <w:pPr>
        <w:pStyle w:val="Heading2"/>
      </w:pPr>
      <w:bookmarkStart w:id="210" w:name="_Toc91857349"/>
      <w:r>
        <w:t>DESCRIPTION OF work and role of partners</w:t>
      </w:r>
      <w:bookmarkEnd w:id="210"/>
    </w:p>
    <w:p w:rsidR="00F2523B" w:rsidRDefault="00F2523B" w:rsidP="00F2523B">
      <w:pPr>
        <w:rPr>
          <w:lang w:val="en-US"/>
        </w:rPr>
      </w:pPr>
      <w:r>
        <w:rPr>
          <w:lang w:val="en-US"/>
        </w:rPr>
        <w:t>See technical document attached to the Grant agreement.</w:t>
      </w:r>
    </w:p>
    <w:p w:rsidR="00B91EFC" w:rsidRDefault="00B91EFC" w:rsidP="00F2523B">
      <w:pPr>
        <w:pStyle w:val="Heading2"/>
      </w:pPr>
      <w:bookmarkStart w:id="211" w:name="_Toc91857350"/>
      <w:r>
        <w:t xml:space="preserve">work done </w:t>
      </w:r>
      <w:r w:rsidR="00BB1697">
        <w:t xml:space="preserve">between </w:t>
      </w:r>
      <w:r>
        <w:t>M12</w:t>
      </w:r>
      <w:r w:rsidR="00BB1697">
        <w:t xml:space="preserve"> and M28</w:t>
      </w:r>
      <w:bookmarkEnd w:id="211"/>
    </w:p>
    <w:p w:rsidR="00F2523B" w:rsidRDefault="00F2523B" w:rsidP="00B91EFC">
      <w:pPr>
        <w:pStyle w:val="Heading3"/>
      </w:pPr>
      <w:bookmarkStart w:id="212" w:name="_Toc91857351"/>
      <w:r>
        <w:t xml:space="preserve">Thales </w:t>
      </w:r>
      <w:proofErr w:type="spellStart"/>
      <w:r>
        <w:t>Research</w:t>
      </w:r>
      <w:proofErr w:type="spellEnd"/>
      <w:r>
        <w:t xml:space="preserve"> &amp; </w:t>
      </w:r>
      <w:proofErr w:type="spellStart"/>
      <w:r>
        <w:t>Technology</w:t>
      </w:r>
      <w:proofErr w:type="spellEnd"/>
      <w:r>
        <w:t xml:space="preserve"> (TRT)</w:t>
      </w:r>
      <w:bookmarkEnd w:id="212"/>
    </w:p>
    <w:p w:rsidR="00F2523B" w:rsidRDefault="00F2523B" w:rsidP="00B91EFC">
      <w:pPr>
        <w:pStyle w:val="Heading3"/>
      </w:pPr>
      <w:bookmarkStart w:id="213" w:name="_Toc91857352"/>
      <w:r w:rsidRPr="005D7CA6">
        <w:t>CIDETE INGENIEROS SL</w:t>
      </w:r>
      <w:r>
        <w:t xml:space="preserve"> (CIDETE)</w:t>
      </w:r>
      <w:bookmarkEnd w:id="213"/>
    </w:p>
    <w:p w:rsidR="00F2523B" w:rsidRDefault="00F2523B" w:rsidP="00B91EFC">
      <w:pPr>
        <w:pStyle w:val="Heading3"/>
      </w:pPr>
      <w:bookmarkStart w:id="214" w:name="_Toc91857353"/>
      <w:r>
        <w:t xml:space="preserve">RF </w:t>
      </w:r>
      <w:proofErr w:type="spellStart"/>
      <w:r>
        <w:t>Microtech</w:t>
      </w:r>
      <w:proofErr w:type="spellEnd"/>
      <w:r>
        <w:t xml:space="preserve"> (RFM)</w:t>
      </w:r>
      <w:bookmarkEnd w:id="214"/>
    </w:p>
    <w:p w:rsidR="00F2523B" w:rsidRDefault="00F2523B" w:rsidP="00B91EFC">
      <w:pPr>
        <w:pStyle w:val="Heading3"/>
      </w:pPr>
      <w:bookmarkStart w:id="215" w:name="_Toc91857354"/>
      <w:r>
        <w:t>FORTH</w:t>
      </w:r>
      <w:bookmarkEnd w:id="215"/>
    </w:p>
    <w:p w:rsidR="00210586" w:rsidRDefault="00210586" w:rsidP="00870A78">
      <w:pPr>
        <w:pStyle w:val="Heading4"/>
        <w:rPr>
          <w:lang w:val="en-US"/>
        </w:rPr>
      </w:pPr>
      <w:r>
        <w:rPr>
          <w:lang w:val="en-US"/>
        </w:rPr>
        <w:t>Milestone MS7</w:t>
      </w:r>
    </w:p>
    <w:p w:rsidR="00210586" w:rsidRPr="00D90309" w:rsidRDefault="00210586" w:rsidP="00210586">
      <w:pPr>
        <w:ind w:firstLine="720"/>
        <w:contextualSpacing/>
        <w:rPr>
          <w:lang w:val="en-US"/>
        </w:rPr>
      </w:pPr>
      <w:r w:rsidRPr="00D90309">
        <w:rPr>
          <w:lang w:val="en-US"/>
        </w:rPr>
        <w:t>The SMARTEC proposal as submitted define</w:t>
      </w:r>
      <w:r>
        <w:rPr>
          <w:lang w:val="en-US"/>
        </w:rPr>
        <w:t>d</w:t>
      </w:r>
      <w:r w:rsidRPr="00D90309">
        <w:rPr>
          <w:lang w:val="en-US"/>
        </w:rPr>
        <w:t xml:space="preserve"> five tasks (4.2 – 4.6) of work package 4 </w:t>
      </w:r>
      <w:r>
        <w:rPr>
          <w:lang w:val="en-US"/>
        </w:rPr>
        <w:t>attempting</w:t>
      </w:r>
      <w:r w:rsidRPr="00D90309">
        <w:rPr>
          <w:lang w:val="en-US"/>
        </w:rPr>
        <w:t xml:space="preserve"> to match parts of the structure of a typical marketing strategy and tactics study. The </w:t>
      </w:r>
      <w:r>
        <w:rPr>
          <w:lang w:val="en-US"/>
        </w:rPr>
        <w:t>structuring of</w:t>
      </w:r>
      <w:r w:rsidRPr="00D90309">
        <w:rPr>
          <w:lang w:val="en-US"/>
        </w:rPr>
        <w:t xml:space="preserve"> the tasks </w:t>
      </w:r>
      <w:r>
        <w:rPr>
          <w:lang w:val="en-US"/>
        </w:rPr>
        <w:t>requires s</w:t>
      </w:r>
      <w:r w:rsidRPr="00D90309">
        <w:rPr>
          <w:lang w:val="en-US"/>
        </w:rPr>
        <w:t>witching from one task to the other correspond</w:t>
      </w:r>
      <w:r>
        <w:rPr>
          <w:lang w:val="en-US"/>
        </w:rPr>
        <w:t>ing</w:t>
      </w:r>
      <w:r w:rsidRPr="00D90309">
        <w:rPr>
          <w:lang w:val="en-US"/>
        </w:rPr>
        <w:t xml:space="preserve"> to “back and forth” movements from market segmentation &amp; strategy – to tactical marketing and back</w:t>
      </w:r>
      <w:r>
        <w:rPr>
          <w:lang w:val="en-US"/>
        </w:rPr>
        <w:t xml:space="preserve"> which turned out not to be the optimum way</w:t>
      </w:r>
      <w:r w:rsidRPr="00D90309">
        <w:rPr>
          <w:lang w:val="en-US"/>
        </w:rPr>
        <w:t xml:space="preserve">. </w:t>
      </w:r>
    </w:p>
    <w:p w:rsidR="00210586" w:rsidRDefault="00210586" w:rsidP="00210586">
      <w:pPr>
        <w:contextualSpacing/>
        <w:rPr>
          <w:lang w:val="en-US"/>
        </w:rPr>
      </w:pPr>
      <w:r w:rsidRPr="00D90309">
        <w:rPr>
          <w:lang w:val="en-US"/>
        </w:rPr>
        <w:tab/>
      </w:r>
      <w:r>
        <w:rPr>
          <w:lang w:val="en-US"/>
        </w:rPr>
        <w:t>Therefore</w:t>
      </w:r>
      <w:r w:rsidRPr="00D90309">
        <w:rPr>
          <w:lang w:val="en-US"/>
        </w:rPr>
        <w:t xml:space="preserve">, we decided to create </w:t>
      </w:r>
      <w:r w:rsidRPr="00D90309">
        <w:rPr>
          <w:i/>
          <w:iCs/>
          <w:lang w:val="en-US"/>
        </w:rPr>
        <w:t>a single manuscript – issue</w:t>
      </w:r>
      <w:r w:rsidRPr="00D90309">
        <w:rPr>
          <w:lang w:val="en-US"/>
        </w:rPr>
        <w:t xml:space="preserve"> (a text of 3</w:t>
      </w:r>
      <w:r>
        <w:rPr>
          <w:lang w:val="en-US"/>
        </w:rPr>
        <w:t>5</w:t>
      </w:r>
      <w:r w:rsidRPr="00D90309">
        <w:rPr>
          <w:lang w:val="en-US"/>
        </w:rPr>
        <w:t xml:space="preserve"> pages), comprising a classic </w:t>
      </w:r>
      <w:r w:rsidRPr="00D90309">
        <w:rPr>
          <w:i/>
          <w:iCs/>
          <w:lang w:val="en-US"/>
        </w:rPr>
        <w:t>strategic and tactical marketing study</w:t>
      </w:r>
      <w:r>
        <w:rPr>
          <w:i/>
          <w:iCs/>
          <w:lang w:val="en-US"/>
        </w:rPr>
        <w:t xml:space="preserve"> identified as the justification for MS7</w:t>
      </w:r>
      <w:r w:rsidRPr="00D90309">
        <w:rPr>
          <w:lang w:val="en-US"/>
        </w:rPr>
        <w:t xml:space="preserve">. The issue incorporates all aspects mentioned in the tasks (4.2 – 4.6) and presents them in </w:t>
      </w:r>
      <w:r>
        <w:rPr>
          <w:lang w:val="en-US"/>
        </w:rPr>
        <w:t xml:space="preserve">a </w:t>
      </w:r>
      <w:r w:rsidRPr="00D90309">
        <w:rPr>
          <w:lang w:val="en-US"/>
        </w:rPr>
        <w:t xml:space="preserve">more comprehensive and effective way. </w:t>
      </w:r>
      <w:r>
        <w:rPr>
          <w:lang w:val="en-US"/>
        </w:rPr>
        <w:t>This approach also allows for “easy” updates of future versions of the marketing plan. Moreover, the monitoring of the progress of all related tasks will be done in a single document.</w:t>
      </w:r>
    </w:p>
    <w:p w:rsidR="00210586" w:rsidRDefault="00210586" w:rsidP="00210586">
      <w:pPr>
        <w:contextualSpacing/>
        <w:rPr>
          <w:lang w:val="en-US"/>
        </w:rPr>
      </w:pPr>
    </w:p>
    <w:p w:rsidR="00210586" w:rsidRPr="00D90309" w:rsidRDefault="00210586" w:rsidP="00210586">
      <w:pPr>
        <w:contextualSpacing/>
        <w:rPr>
          <w:lang w:val="en-US"/>
        </w:rPr>
      </w:pPr>
      <w:r w:rsidRPr="00D90309">
        <w:rPr>
          <w:lang w:val="en-US"/>
        </w:rPr>
        <w:t>Its structure is summarized in the following list of its contents:</w:t>
      </w:r>
    </w:p>
    <w:p w:rsidR="00210586" w:rsidRDefault="00210586" w:rsidP="00210586">
      <w:pPr>
        <w:contextualSpacing/>
        <w:rPr>
          <w:color w:val="0070C0"/>
          <w:lang w:val="en-US"/>
        </w:rPr>
      </w:pPr>
    </w:p>
    <w:p w:rsidR="00210586" w:rsidRPr="000C5631" w:rsidRDefault="00210586" w:rsidP="00210586">
      <w:pPr>
        <w:contextualSpacing/>
        <w:rPr>
          <w:b/>
          <w:bCs/>
          <w:lang w:val="en-US"/>
        </w:rPr>
      </w:pPr>
      <w:r w:rsidRPr="000C5631">
        <w:rPr>
          <w:b/>
          <w:bCs/>
          <w:lang w:val="en-US"/>
        </w:rPr>
        <w:lastRenderedPageBreak/>
        <w:t>PILOT PRELIMINARY MARKETING STRATEGY</w:t>
      </w:r>
    </w:p>
    <w:p w:rsidR="00210586" w:rsidRPr="009B34A8" w:rsidRDefault="00210586" w:rsidP="00210586">
      <w:pPr>
        <w:contextualSpacing/>
        <w:rPr>
          <w:lang w:val="en-US"/>
        </w:rPr>
      </w:pPr>
      <w:r w:rsidRPr="009B34A8">
        <w:rPr>
          <w:lang w:val="en-US"/>
        </w:rPr>
        <w:t>1.1</w:t>
      </w:r>
      <w:r w:rsidRPr="009B34A8">
        <w:rPr>
          <w:lang w:val="en-US"/>
        </w:rPr>
        <w:tab/>
        <w:t>INTRODUCTION</w:t>
      </w:r>
    </w:p>
    <w:p w:rsidR="00210586" w:rsidRPr="009B34A8" w:rsidRDefault="00210586" w:rsidP="00210586">
      <w:pPr>
        <w:ind w:firstLine="720"/>
        <w:contextualSpacing/>
        <w:rPr>
          <w:lang w:val="en-US"/>
        </w:rPr>
      </w:pPr>
      <w:r w:rsidRPr="009B34A8">
        <w:rPr>
          <w:lang w:val="en-US"/>
        </w:rPr>
        <w:t>1.2</w:t>
      </w:r>
      <w:r w:rsidRPr="009B34A8">
        <w:rPr>
          <w:lang w:val="en-US"/>
        </w:rPr>
        <w:tab/>
        <w:t>MARKET SEGMENTATION</w:t>
      </w:r>
    </w:p>
    <w:p w:rsidR="00210586" w:rsidRPr="009B34A8" w:rsidRDefault="00210586" w:rsidP="00210586">
      <w:pPr>
        <w:ind w:left="720" w:firstLine="720"/>
        <w:contextualSpacing/>
        <w:rPr>
          <w:lang w:val="en-US"/>
        </w:rPr>
      </w:pPr>
      <w:r w:rsidRPr="009B34A8">
        <w:rPr>
          <w:lang w:val="en-US"/>
        </w:rPr>
        <w:t>1.2.1</w:t>
      </w:r>
      <w:r w:rsidRPr="009B34A8">
        <w:rPr>
          <w:lang w:val="en-US"/>
        </w:rPr>
        <w:tab/>
        <w:t>The change of Markets Perception</w:t>
      </w:r>
      <w:r w:rsidRPr="009B34A8">
        <w:rPr>
          <w:lang w:val="en-US"/>
        </w:rPr>
        <w:tab/>
      </w:r>
    </w:p>
    <w:p w:rsidR="00210586" w:rsidRPr="009B34A8" w:rsidRDefault="00210586" w:rsidP="00210586">
      <w:pPr>
        <w:ind w:firstLine="720"/>
        <w:contextualSpacing/>
        <w:rPr>
          <w:lang w:val="en-US"/>
        </w:rPr>
      </w:pPr>
      <w:r w:rsidRPr="009B34A8">
        <w:rPr>
          <w:lang w:val="en-US"/>
        </w:rPr>
        <w:t>1.2.2</w:t>
      </w:r>
      <w:r w:rsidRPr="009B34A8">
        <w:rPr>
          <w:lang w:val="en-US"/>
        </w:rPr>
        <w:tab/>
        <w:t>Markets of Radars Operating on Earth – for Earth Applications</w:t>
      </w:r>
      <w:r w:rsidRPr="009B34A8">
        <w:rPr>
          <w:lang w:val="en-US"/>
        </w:rPr>
        <w:tab/>
      </w:r>
    </w:p>
    <w:p w:rsidR="00210586" w:rsidRPr="009B34A8" w:rsidRDefault="00210586" w:rsidP="00210586">
      <w:pPr>
        <w:ind w:left="720" w:firstLine="720"/>
        <w:contextualSpacing/>
        <w:rPr>
          <w:lang w:val="en-US"/>
        </w:rPr>
      </w:pPr>
      <w:r w:rsidRPr="009B34A8">
        <w:rPr>
          <w:lang w:val="en-US"/>
        </w:rPr>
        <w:t>1.2.2.1</w:t>
      </w:r>
      <w:r w:rsidRPr="009B34A8">
        <w:rPr>
          <w:lang w:val="en-US"/>
        </w:rPr>
        <w:tab/>
        <w:t>Avionics Weather Radars Market</w:t>
      </w:r>
      <w:r w:rsidRPr="009B34A8">
        <w:rPr>
          <w:lang w:val="en-US"/>
        </w:rPr>
        <w:tab/>
      </w:r>
    </w:p>
    <w:p w:rsidR="00210586" w:rsidRPr="009B34A8" w:rsidRDefault="00210586" w:rsidP="00210586">
      <w:pPr>
        <w:ind w:left="720" w:firstLine="720"/>
        <w:contextualSpacing/>
        <w:rPr>
          <w:lang w:val="en-US"/>
        </w:rPr>
      </w:pPr>
      <w:r w:rsidRPr="009B34A8">
        <w:rPr>
          <w:lang w:val="en-US"/>
        </w:rPr>
        <w:t>1.2.2.2</w:t>
      </w:r>
      <w:r w:rsidRPr="009B34A8">
        <w:rPr>
          <w:lang w:val="en-US"/>
        </w:rPr>
        <w:tab/>
        <w:t>Market of Radars for Leisure Vessels</w:t>
      </w:r>
      <w:r w:rsidRPr="009B34A8">
        <w:rPr>
          <w:lang w:val="en-US"/>
        </w:rPr>
        <w:tab/>
      </w:r>
    </w:p>
    <w:p w:rsidR="00210586" w:rsidRPr="009B34A8" w:rsidRDefault="00210586" w:rsidP="00210586">
      <w:pPr>
        <w:ind w:firstLine="720"/>
        <w:contextualSpacing/>
        <w:rPr>
          <w:lang w:val="en-US"/>
        </w:rPr>
      </w:pPr>
      <w:r w:rsidRPr="009B34A8">
        <w:rPr>
          <w:lang w:val="en-US"/>
        </w:rPr>
        <w:t>1.2.3</w:t>
      </w:r>
      <w:r w:rsidRPr="009B34A8">
        <w:rPr>
          <w:lang w:val="en-US"/>
        </w:rPr>
        <w:tab/>
        <w:t>Markets of Non-Terrestrial &amp; Terrestrial Networks (NTNs &amp; TNs) Markets – ex b5G/6G &amp; Space Markets</w:t>
      </w:r>
      <w:r w:rsidRPr="009B34A8">
        <w:rPr>
          <w:lang w:val="en-US"/>
        </w:rPr>
        <w:tab/>
      </w:r>
    </w:p>
    <w:p w:rsidR="00210586" w:rsidRPr="009B34A8" w:rsidRDefault="00210586" w:rsidP="00210586">
      <w:pPr>
        <w:ind w:left="720" w:firstLine="720"/>
        <w:contextualSpacing/>
        <w:rPr>
          <w:lang w:val="en-US"/>
        </w:rPr>
      </w:pPr>
      <w:r w:rsidRPr="009B34A8">
        <w:rPr>
          <w:lang w:val="en-US"/>
        </w:rPr>
        <w:t>1.2.3.1</w:t>
      </w:r>
      <w:r w:rsidRPr="009B34A8">
        <w:rPr>
          <w:lang w:val="en-US"/>
        </w:rPr>
        <w:tab/>
        <w:t>Non-Terrestrial &amp; Terrestrial Networks (NTNs &amp; TNs) in general</w:t>
      </w:r>
      <w:r w:rsidRPr="009B34A8">
        <w:rPr>
          <w:lang w:val="en-US"/>
        </w:rPr>
        <w:tab/>
      </w:r>
    </w:p>
    <w:p w:rsidR="00210586" w:rsidRPr="009B34A8" w:rsidRDefault="00210586" w:rsidP="00210586">
      <w:pPr>
        <w:ind w:left="720" w:firstLine="720"/>
        <w:contextualSpacing/>
        <w:rPr>
          <w:lang w:val="en-US"/>
        </w:rPr>
      </w:pPr>
      <w:r w:rsidRPr="009B34A8">
        <w:rPr>
          <w:lang w:val="en-US"/>
        </w:rPr>
        <w:t>1.2.3.2</w:t>
      </w:r>
      <w:r w:rsidRPr="009B34A8">
        <w:rPr>
          <w:lang w:val="en-US"/>
        </w:rPr>
        <w:tab/>
        <w:t>Terrestrial Networks Deployment Architectures</w:t>
      </w:r>
      <w:r w:rsidRPr="009B34A8">
        <w:rPr>
          <w:lang w:val="en-US"/>
        </w:rPr>
        <w:tab/>
      </w:r>
    </w:p>
    <w:p w:rsidR="00210586" w:rsidRPr="009B34A8" w:rsidRDefault="00210586" w:rsidP="00210586">
      <w:pPr>
        <w:ind w:left="720" w:firstLine="720"/>
        <w:contextualSpacing/>
        <w:rPr>
          <w:lang w:val="en-US"/>
        </w:rPr>
      </w:pPr>
      <w:r w:rsidRPr="009B34A8">
        <w:rPr>
          <w:lang w:val="en-US"/>
        </w:rPr>
        <w:t>1.2.3.3</w:t>
      </w:r>
      <w:r w:rsidRPr="009B34A8">
        <w:rPr>
          <w:lang w:val="en-US"/>
        </w:rPr>
        <w:tab/>
        <w:t>Non-Terrestrial Networks Deployment Architectures</w:t>
      </w:r>
      <w:r w:rsidRPr="009B34A8">
        <w:rPr>
          <w:lang w:val="en-US"/>
        </w:rPr>
        <w:tab/>
      </w:r>
    </w:p>
    <w:p w:rsidR="00210586" w:rsidRPr="009B34A8" w:rsidRDefault="00210586" w:rsidP="00210586">
      <w:pPr>
        <w:ind w:left="720" w:firstLine="720"/>
        <w:contextualSpacing/>
        <w:rPr>
          <w:lang w:val="en-US"/>
        </w:rPr>
      </w:pPr>
      <w:r w:rsidRPr="009B34A8">
        <w:rPr>
          <w:lang w:val="en-US"/>
        </w:rPr>
        <w:t>1.2.3.4</w:t>
      </w:r>
      <w:r w:rsidRPr="009B34A8">
        <w:rPr>
          <w:lang w:val="en-US"/>
        </w:rPr>
        <w:tab/>
        <w:t>NTN Segments: Earth Services/Applications</w:t>
      </w:r>
      <w:r w:rsidRPr="009B34A8">
        <w:rPr>
          <w:lang w:val="en-US"/>
        </w:rPr>
        <w:tab/>
      </w:r>
    </w:p>
    <w:p w:rsidR="00210586" w:rsidRPr="009B34A8" w:rsidRDefault="00210586" w:rsidP="00210586">
      <w:pPr>
        <w:ind w:firstLine="720"/>
        <w:contextualSpacing/>
        <w:rPr>
          <w:lang w:val="en-US"/>
        </w:rPr>
      </w:pPr>
      <w:r w:rsidRPr="009B34A8">
        <w:rPr>
          <w:lang w:val="en-US"/>
        </w:rPr>
        <w:t>1.2.4</w:t>
      </w:r>
      <w:r w:rsidRPr="009B34A8">
        <w:rPr>
          <w:lang w:val="en-US"/>
        </w:rPr>
        <w:tab/>
        <w:t>Markets of Radars Operating in Space – for Earth &amp; 100% Space Applications</w:t>
      </w:r>
    </w:p>
    <w:p w:rsidR="00210586" w:rsidRPr="009B34A8" w:rsidRDefault="00210586" w:rsidP="00210586">
      <w:pPr>
        <w:ind w:left="720" w:firstLine="720"/>
        <w:contextualSpacing/>
        <w:rPr>
          <w:lang w:val="en-US"/>
        </w:rPr>
      </w:pPr>
      <w:r w:rsidRPr="009B34A8">
        <w:rPr>
          <w:lang w:val="en-US"/>
        </w:rPr>
        <w:t>1.2.4.1</w:t>
      </w:r>
      <w:r w:rsidRPr="009B34A8">
        <w:rPr>
          <w:lang w:val="en-US"/>
        </w:rPr>
        <w:tab/>
        <w:t>Spaceborne Radars for Earth &amp; Planet Bodies Observation</w:t>
      </w:r>
      <w:r w:rsidRPr="009B34A8">
        <w:rPr>
          <w:lang w:val="en-US"/>
        </w:rPr>
        <w:tab/>
      </w:r>
    </w:p>
    <w:p w:rsidR="00210586" w:rsidRPr="009B34A8" w:rsidRDefault="00210586" w:rsidP="00210586">
      <w:pPr>
        <w:ind w:left="720" w:firstLine="720"/>
        <w:contextualSpacing/>
        <w:rPr>
          <w:lang w:val="en-US"/>
        </w:rPr>
      </w:pPr>
      <w:r w:rsidRPr="009B34A8">
        <w:rPr>
          <w:lang w:val="en-US"/>
        </w:rPr>
        <w:t>1.2.4.2</w:t>
      </w:r>
      <w:r w:rsidRPr="009B34A8">
        <w:rPr>
          <w:lang w:val="en-US"/>
        </w:rPr>
        <w:tab/>
        <w:t>Space Debris Detection for Space Situational Awareness (SSA)</w:t>
      </w:r>
    </w:p>
    <w:p w:rsidR="00210586" w:rsidRPr="009B34A8" w:rsidRDefault="00210586" w:rsidP="00210586">
      <w:pPr>
        <w:ind w:firstLine="720"/>
        <w:contextualSpacing/>
        <w:rPr>
          <w:lang w:val="en-US"/>
        </w:rPr>
      </w:pPr>
      <w:r w:rsidRPr="009B34A8">
        <w:rPr>
          <w:lang w:val="en-US"/>
        </w:rPr>
        <w:t>1.2.5</w:t>
      </w:r>
      <w:r w:rsidRPr="009B34A8">
        <w:rPr>
          <w:lang w:val="en-US"/>
        </w:rPr>
        <w:tab/>
        <w:t>Uplinks &amp; Downlinks in Space Communications for Deep Space Exploration</w:t>
      </w:r>
    </w:p>
    <w:p w:rsidR="00210586" w:rsidRPr="009B34A8" w:rsidRDefault="00210586" w:rsidP="00210586">
      <w:pPr>
        <w:contextualSpacing/>
        <w:rPr>
          <w:lang w:val="en-US"/>
        </w:rPr>
      </w:pPr>
      <w:r w:rsidRPr="009B34A8">
        <w:rPr>
          <w:lang w:val="en-US"/>
        </w:rPr>
        <w:t>1.3</w:t>
      </w:r>
      <w:r w:rsidRPr="009B34A8">
        <w:rPr>
          <w:lang w:val="en-US"/>
        </w:rPr>
        <w:tab/>
        <w:t>EVALUATION &amp; SELECTION</w:t>
      </w:r>
    </w:p>
    <w:p w:rsidR="00210586" w:rsidRPr="009B34A8" w:rsidRDefault="00210586" w:rsidP="00210586">
      <w:pPr>
        <w:ind w:firstLine="720"/>
        <w:contextualSpacing/>
        <w:rPr>
          <w:lang w:val="en-US"/>
        </w:rPr>
      </w:pPr>
      <w:r w:rsidRPr="009B34A8">
        <w:rPr>
          <w:lang w:val="en-US"/>
        </w:rPr>
        <w:t>1.3.1</w:t>
      </w:r>
      <w:r w:rsidRPr="009B34A8">
        <w:rPr>
          <w:lang w:val="en-US"/>
        </w:rPr>
        <w:tab/>
        <w:t>Market Sizes &amp; Growth Expectations</w:t>
      </w:r>
      <w:r w:rsidRPr="009B34A8">
        <w:rPr>
          <w:lang w:val="en-US"/>
        </w:rPr>
        <w:tab/>
      </w:r>
    </w:p>
    <w:p w:rsidR="00210586" w:rsidRPr="009B34A8" w:rsidRDefault="00210586" w:rsidP="00210586">
      <w:pPr>
        <w:ind w:left="720" w:firstLine="720"/>
        <w:contextualSpacing/>
        <w:rPr>
          <w:lang w:val="en-US"/>
        </w:rPr>
      </w:pPr>
      <w:r w:rsidRPr="009B34A8">
        <w:rPr>
          <w:lang w:val="en-US"/>
        </w:rPr>
        <w:t>1.3.1.1</w:t>
      </w:r>
      <w:r w:rsidRPr="009B34A8">
        <w:rPr>
          <w:lang w:val="en-US"/>
        </w:rPr>
        <w:tab/>
        <w:t>Sizes &amp; Growth: Markets of Radars Operating on Earth - for Earth Applications</w:t>
      </w:r>
    </w:p>
    <w:p w:rsidR="00210586" w:rsidRPr="009B34A8" w:rsidRDefault="00210586" w:rsidP="00210586">
      <w:pPr>
        <w:ind w:left="720" w:firstLine="720"/>
        <w:contextualSpacing/>
        <w:rPr>
          <w:lang w:val="en-US"/>
        </w:rPr>
      </w:pPr>
      <w:r w:rsidRPr="009B34A8">
        <w:rPr>
          <w:lang w:val="en-US"/>
        </w:rPr>
        <w:t>1.3.1.2</w:t>
      </w:r>
      <w:r w:rsidRPr="009B34A8">
        <w:rPr>
          <w:lang w:val="en-US"/>
        </w:rPr>
        <w:tab/>
        <w:t>Sizes &amp; Growth: TNs Markets</w:t>
      </w:r>
    </w:p>
    <w:p w:rsidR="00210586" w:rsidRPr="009B34A8" w:rsidRDefault="00210586" w:rsidP="00210586">
      <w:pPr>
        <w:ind w:left="720" w:firstLine="720"/>
        <w:contextualSpacing/>
        <w:rPr>
          <w:lang w:val="en-US"/>
        </w:rPr>
      </w:pPr>
      <w:r w:rsidRPr="009B34A8">
        <w:rPr>
          <w:lang w:val="en-US"/>
        </w:rPr>
        <w:t>1.3.1.3</w:t>
      </w:r>
      <w:r w:rsidRPr="009B34A8">
        <w:rPr>
          <w:lang w:val="en-US"/>
        </w:rPr>
        <w:tab/>
        <w:t>Sizes &amp; Growth: of Space &amp; NTNs Markets</w:t>
      </w:r>
    </w:p>
    <w:p w:rsidR="00210586" w:rsidRPr="009B34A8" w:rsidRDefault="00210586" w:rsidP="00210586">
      <w:pPr>
        <w:ind w:left="720" w:firstLine="720"/>
        <w:contextualSpacing/>
        <w:rPr>
          <w:lang w:val="en-US"/>
        </w:rPr>
      </w:pPr>
      <w:r w:rsidRPr="009B34A8">
        <w:rPr>
          <w:lang w:val="en-US"/>
        </w:rPr>
        <w:t>1.3.1.4</w:t>
      </w:r>
      <w:r w:rsidRPr="009B34A8">
        <w:rPr>
          <w:lang w:val="en-US"/>
        </w:rPr>
        <w:tab/>
        <w:t>SMARTEC’s Technology Advantage in NTs Markets</w:t>
      </w:r>
    </w:p>
    <w:p w:rsidR="00210586" w:rsidRPr="009B34A8" w:rsidRDefault="00210586" w:rsidP="00210586">
      <w:pPr>
        <w:ind w:left="720" w:firstLine="720"/>
        <w:contextualSpacing/>
        <w:rPr>
          <w:lang w:val="en-US"/>
        </w:rPr>
      </w:pPr>
      <w:r w:rsidRPr="009B34A8">
        <w:rPr>
          <w:lang w:val="en-US"/>
        </w:rPr>
        <w:t>1.3.1.5</w:t>
      </w:r>
      <w:r w:rsidRPr="009B34A8">
        <w:rPr>
          <w:lang w:val="en-US"/>
        </w:rPr>
        <w:tab/>
        <w:t>SMARTEC’s Technology advantage in NTNs – X &amp; Ka Band Uplinks &amp; Downlinks</w:t>
      </w:r>
      <w:r w:rsidRPr="009B34A8">
        <w:rPr>
          <w:lang w:val="en-US"/>
        </w:rPr>
        <w:tab/>
      </w:r>
    </w:p>
    <w:p w:rsidR="00210586" w:rsidRPr="009B34A8" w:rsidRDefault="00210586" w:rsidP="00210586">
      <w:pPr>
        <w:ind w:left="720" w:firstLine="720"/>
        <w:contextualSpacing/>
        <w:rPr>
          <w:lang w:val="en-US"/>
        </w:rPr>
      </w:pPr>
      <w:r w:rsidRPr="009B34A8">
        <w:rPr>
          <w:lang w:val="en-US"/>
        </w:rPr>
        <w:t>1.3.1.6</w:t>
      </w:r>
      <w:r w:rsidRPr="009B34A8">
        <w:rPr>
          <w:lang w:val="en-US"/>
        </w:rPr>
        <w:tab/>
        <w:t>SMARTEC’s Technology Advantage in Spaceborne Radars</w:t>
      </w:r>
    </w:p>
    <w:p w:rsidR="00210586" w:rsidRPr="009B34A8" w:rsidRDefault="00210586" w:rsidP="00210586">
      <w:pPr>
        <w:ind w:firstLine="720"/>
        <w:contextualSpacing/>
        <w:rPr>
          <w:lang w:val="en-US"/>
        </w:rPr>
      </w:pPr>
      <w:r w:rsidRPr="009B34A8">
        <w:rPr>
          <w:lang w:val="en-US"/>
        </w:rPr>
        <w:t>1.3.2</w:t>
      </w:r>
      <w:r w:rsidRPr="009B34A8">
        <w:rPr>
          <w:lang w:val="en-US"/>
        </w:rPr>
        <w:tab/>
        <w:t>Aspects of Identification of new business opportunities</w:t>
      </w:r>
    </w:p>
    <w:p w:rsidR="00210586" w:rsidRPr="009B34A8" w:rsidRDefault="00210586" w:rsidP="00210586">
      <w:pPr>
        <w:ind w:left="720" w:firstLine="720"/>
        <w:contextualSpacing/>
        <w:rPr>
          <w:lang w:val="en-US"/>
        </w:rPr>
      </w:pPr>
      <w:r w:rsidRPr="009B34A8">
        <w:rPr>
          <w:lang w:val="en-US"/>
        </w:rPr>
        <w:t>1.3.2.1</w:t>
      </w:r>
      <w:r w:rsidRPr="009B34A8">
        <w:rPr>
          <w:lang w:val="en-US"/>
        </w:rPr>
        <w:tab/>
        <w:t>Value Chain, Structure, Actors &amp; Forces of Targeted Markets</w:t>
      </w:r>
    </w:p>
    <w:p w:rsidR="00210586" w:rsidRPr="009B34A8" w:rsidRDefault="00210586" w:rsidP="00210586">
      <w:pPr>
        <w:ind w:left="720" w:firstLine="720"/>
        <w:contextualSpacing/>
        <w:rPr>
          <w:lang w:val="en-US"/>
        </w:rPr>
      </w:pPr>
      <w:r w:rsidRPr="009B34A8">
        <w:rPr>
          <w:lang w:val="en-US"/>
        </w:rPr>
        <w:t>1.3.2.2</w:t>
      </w:r>
      <w:r w:rsidRPr="009B34A8">
        <w:rPr>
          <w:lang w:val="en-US"/>
        </w:rPr>
        <w:tab/>
        <w:t>Pilot’s Business Model &amp; Positioning in the IC Industry Value Chain</w:t>
      </w:r>
    </w:p>
    <w:p w:rsidR="00210586" w:rsidRPr="009B34A8" w:rsidRDefault="00210586" w:rsidP="00210586">
      <w:pPr>
        <w:ind w:left="720" w:firstLine="720"/>
        <w:contextualSpacing/>
        <w:rPr>
          <w:lang w:val="en-US"/>
        </w:rPr>
      </w:pPr>
      <w:r w:rsidRPr="009B34A8">
        <w:rPr>
          <w:lang w:val="en-US"/>
        </w:rPr>
        <w:t>1.3.2.3</w:t>
      </w:r>
      <w:r w:rsidRPr="009B34A8">
        <w:rPr>
          <w:lang w:val="en-US"/>
        </w:rPr>
        <w:tab/>
        <w:t>Market regulations &amp; Intellectual Property</w:t>
      </w:r>
      <w:r w:rsidRPr="009B34A8">
        <w:rPr>
          <w:lang w:val="en-US"/>
        </w:rPr>
        <w:tab/>
      </w:r>
    </w:p>
    <w:p w:rsidR="00210586" w:rsidRPr="009B34A8" w:rsidRDefault="00210586" w:rsidP="00210586">
      <w:pPr>
        <w:ind w:left="720" w:firstLine="720"/>
        <w:contextualSpacing/>
        <w:rPr>
          <w:lang w:val="en-US"/>
        </w:rPr>
      </w:pPr>
      <w:r w:rsidRPr="009B34A8">
        <w:rPr>
          <w:lang w:val="en-US"/>
        </w:rPr>
        <w:t>1.3.2.4</w:t>
      </w:r>
      <w:r w:rsidRPr="009B34A8">
        <w:rPr>
          <w:lang w:val="en-US"/>
        </w:rPr>
        <w:tab/>
        <w:t>The Necessity of Developing the Pilot’s Design Rules for the EDA Tools</w:t>
      </w:r>
    </w:p>
    <w:p w:rsidR="00210586" w:rsidRPr="009B34A8" w:rsidRDefault="00210586" w:rsidP="00210586">
      <w:pPr>
        <w:ind w:left="720" w:firstLine="720"/>
        <w:contextualSpacing/>
        <w:rPr>
          <w:lang w:val="en-US"/>
        </w:rPr>
      </w:pPr>
      <w:r w:rsidRPr="009B34A8">
        <w:rPr>
          <w:lang w:val="en-US"/>
        </w:rPr>
        <w:t>1.3.2.5</w:t>
      </w:r>
      <w:r w:rsidRPr="009B34A8">
        <w:rPr>
          <w:lang w:val="en-US"/>
        </w:rPr>
        <w:tab/>
        <w:t>The Necessity of Complementarity with Antenna products</w:t>
      </w:r>
    </w:p>
    <w:p w:rsidR="00210586" w:rsidRPr="009B34A8" w:rsidRDefault="00210586" w:rsidP="00210586">
      <w:pPr>
        <w:ind w:firstLine="720"/>
        <w:contextualSpacing/>
        <w:rPr>
          <w:lang w:val="en-US"/>
        </w:rPr>
      </w:pPr>
      <w:r w:rsidRPr="009B34A8">
        <w:rPr>
          <w:lang w:val="en-US"/>
        </w:rPr>
        <w:t>1.3.3</w:t>
      </w:r>
      <w:r w:rsidRPr="009B34A8">
        <w:rPr>
          <w:lang w:val="en-US"/>
        </w:rPr>
        <w:tab/>
        <w:t>So far Identified New Business Opportunities</w:t>
      </w:r>
    </w:p>
    <w:p w:rsidR="00210586" w:rsidRPr="009B34A8" w:rsidRDefault="00210586" w:rsidP="00210586">
      <w:pPr>
        <w:ind w:left="720" w:firstLine="720"/>
        <w:contextualSpacing/>
        <w:rPr>
          <w:lang w:val="en-US"/>
        </w:rPr>
      </w:pPr>
      <w:r w:rsidRPr="009B34A8">
        <w:rPr>
          <w:lang w:val="en-US"/>
        </w:rPr>
        <w:t>1.3.3.1</w:t>
      </w:r>
      <w:r w:rsidRPr="009B34A8">
        <w:rPr>
          <w:lang w:val="en-US"/>
        </w:rPr>
        <w:tab/>
        <w:t>X- Band Spaceborne Radars for Earth Imaging</w:t>
      </w:r>
    </w:p>
    <w:p w:rsidR="00210586" w:rsidRPr="009B34A8" w:rsidRDefault="00210586" w:rsidP="00210586">
      <w:pPr>
        <w:ind w:left="720" w:firstLine="720"/>
        <w:contextualSpacing/>
        <w:rPr>
          <w:lang w:val="en-US"/>
        </w:rPr>
      </w:pPr>
      <w:r w:rsidRPr="009B34A8">
        <w:rPr>
          <w:lang w:val="en-US"/>
        </w:rPr>
        <w:t>1.3.3.2</w:t>
      </w:r>
      <w:r w:rsidRPr="009B34A8">
        <w:rPr>
          <w:lang w:val="en-US"/>
        </w:rPr>
        <w:tab/>
        <w:t>X- Band Spaceborne Radars for Debris Detection</w:t>
      </w:r>
      <w:r w:rsidRPr="009B34A8">
        <w:rPr>
          <w:lang w:val="en-US"/>
        </w:rPr>
        <w:tab/>
      </w:r>
    </w:p>
    <w:p w:rsidR="00210586" w:rsidRPr="009B34A8" w:rsidRDefault="00210586" w:rsidP="00210586">
      <w:pPr>
        <w:ind w:left="720" w:firstLine="720"/>
        <w:contextualSpacing/>
        <w:rPr>
          <w:lang w:val="en-US"/>
        </w:rPr>
      </w:pPr>
      <w:r w:rsidRPr="009B34A8">
        <w:rPr>
          <w:lang w:val="en-US"/>
        </w:rPr>
        <w:t>1.3.3.3</w:t>
      </w:r>
      <w:r w:rsidRPr="009B34A8">
        <w:rPr>
          <w:lang w:val="en-US"/>
        </w:rPr>
        <w:tab/>
        <w:t>X- &amp; Ka-Band Spaceborne Front-Ends for Fast Downlink</w:t>
      </w:r>
    </w:p>
    <w:p w:rsidR="00210586" w:rsidRPr="009B34A8" w:rsidRDefault="00210586" w:rsidP="00210586">
      <w:pPr>
        <w:contextualSpacing/>
        <w:rPr>
          <w:lang w:val="en-US"/>
        </w:rPr>
      </w:pPr>
      <w:r w:rsidRPr="009B34A8">
        <w:rPr>
          <w:lang w:val="en-US"/>
        </w:rPr>
        <w:t>1.4</w:t>
      </w:r>
      <w:r w:rsidRPr="009B34A8">
        <w:rPr>
          <w:lang w:val="en-US"/>
        </w:rPr>
        <w:tab/>
        <w:t>CUSTOMER ACQUISITION</w:t>
      </w:r>
    </w:p>
    <w:p w:rsidR="00210586" w:rsidRPr="009B34A8" w:rsidRDefault="00210586" w:rsidP="00210586">
      <w:pPr>
        <w:ind w:firstLine="720"/>
        <w:contextualSpacing/>
        <w:rPr>
          <w:lang w:val="en-US"/>
        </w:rPr>
      </w:pPr>
      <w:r w:rsidRPr="009B34A8">
        <w:rPr>
          <w:lang w:val="en-US"/>
        </w:rPr>
        <w:t>1.4.1</w:t>
      </w:r>
      <w:r w:rsidRPr="009B34A8">
        <w:rPr>
          <w:lang w:val="en-US"/>
        </w:rPr>
        <w:tab/>
        <w:t>Tactical Marketing – Customers</w:t>
      </w:r>
    </w:p>
    <w:p w:rsidR="00210586" w:rsidRPr="009B34A8" w:rsidRDefault="00210586" w:rsidP="00210586">
      <w:pPr>
        <w:ind w:left="720" w:firstLine="720"/>
        <w:contextualSpacing/>
        <w:rPr>
          <w:lang w:val="en-US"/>
        </w:rPr>
      </w:pPr>
      <w:r w:rsidRPr="009B34A8">
        <w:rPr>
          <w:lang w:val="en-US"/>
        </w:rPr>
        <w:t>1.4.1.1</w:t>
      </w:r>
      <w:r w:rsidRPr="009B34A8">
        <w:rPr>
          <w:lang w:val="en-US"/>
        </w:rPr>
        <w:tab/>
        <w:t xml:space="preserve">Customer Discovery, Validation &amp; Value Proposition </w:t>
      </w:r>
      <w:proofErr w:type="spellStart"/>
      <w:r w:rsidRPr="009B34A8">
        <w:rPr>
          <w:lang w:val="en-US"/>
        </w:rPr>
        <w:t>Optimisation</w:t>
      </w:r>
      <w:proofErr w:type="spellEnd"/>
    </w:p>
    <w:p w:rsidR="00210586" w:rsidRPr="009B34A8" w:rsidRDefault="00210586" w:rsidP="00210586">
      <w:pPr>
        <w:ind w:left="720" w:firstLine="720"/>
        <w:contextualSpacing/>
        <w:rPr>
          <w:lang w:val="en-US"/>
        </w:rPr>
      </w:pPr>
      <w:r w:rsidRPr="009B34A8">
        <w:rPr>
          <w:lang w:val="en-US"/>
        </w:rPr>
        <w:t>1.4.1.2</w:t>
      </w:r>
      <w:r w:rsidRPr="009B34A8">
        <w:rPr>
          <w:lang w:val="en-US"/>
        </w:rPr>
        <w:tab/>
        <w:t>Communication Material</w:t>
      </w:r>
    </w:p>
    <w:p w:rsidR="00210586" w:rsidRPr="009B34A8" w:rsidRDefault="00210586" w:rsidP="00210586">
      <w:pPr>
        <w:ind w:left="720" w:firstLine="720"/>
        <w:contextualSpacing/>
        <w:rPr>
          <w:lang w:val="en-US"/>
        </w:rPr>
      </w:pPr>
      <w:r w:rsidRPr="009B34A8">
        <w:rPr>
          <w:lang w:val="en-US"/>
        </w:rPr>
        <w:t>1.4.1.3</w:t>
      </w:r>
      <w:r w:rsidRPr="009B34A8">
        <w:rPr>
          <w:lang w:val="en-US"/>
        </w:rPr>
        <w:tab/>
        <w:t>Sales Process &amp; Customer Relationship Management in Pilot’s Quality Control System</w:t>
      </w:r>
    </w:p>
    <w:p w:rsidR="00210586" w:rsidRPr="009B34A8" w:rsidRDefault="00210586" w:rsidP="00210586">
      <w:pPr>
        <w:ind w:firstLine="720"/>
        <w:contextualSpacing/>
        <w:rPr>
          <w:lang w:val="en-US"/>
        </w:rPr>
      </w:pPr>
      <w:r w:rsidRPr="009B34A8">
        <w:rPr>
          <w:lang w:val="en-US"/>
        </w:rPr>
        <w:t>1.4.2</w:t>
      </w:r>
      <w:r w:rsidRPr="009B34A8">
        <w:rPr>
          <w:lang w:val="en-US"/>
        </w:rPr>
        <w:tab/>
        <w:t>Networking – Investors, Personnel, Industry Clusters</w:t>
      </w:r>
    </w:p>
    <w:p w:rsidR="00210586" w:rsidRPr="009B34A8" w:rsidRDefault="00210586" w:rsidP="00210586">
      <w:pPr>
        <w:ind w:left="720" w:firstLine="720"/>
        <w:contextualSpacing/>
        <w:rPr>
          <w:lang w:val="en-US"/>
        </w:rPr>
      </w:pPr>
      <w:r w:rsidRPr="009B34A8">
        <w:rPr>
          <w:lang w:val="en-US"/>
        </w:rPr>
        <w:t>1.4.2.1</w:t>
      </w:r>
      <w:r w:rsidRPr="009B34A8">
        <w:rPr>
          <w:lang w:val="en-US"/>
        </w:rPr>
        <w:tab/>
        <w:t>Attract Investors &amp; Personnel</w:t>
      </w:r>
    </w:p>
    <w:p w:rsidR="00210586" w:rsidRPr="009B34A8" w:rsidRDefault="00210586" w:rsidP="00210586">
      <w:pPr>
        <w:ind w:left="720" w:firstLine="720"/>
        <w:contextualSpacing/>
        <w:rPr>
          <w:lang w:val="en-US"/>
        </w:rPr>
      </w:pPr>
      <w:r w:rsidRPr="009B34A8">
        <w:rPr>
          <w:lang w:val="en-US"/>
        </w:rPr>
        <w:t>1.4.2.2</w:t>
      </w:r>
      <w:r w:rsidRPr="009B34A8">
        <w:rPr>
          <w:lang w:val="en-US"/>
        </w:rPr>
        <w:tab/>
        <w:t>Industry Clusters &amp; Alliances</w:t>
      </w:r>
    </w:p>
    <w:p w:rsidR="00210586" w:rsidRPr="009B34A8" w:rsidRDefault="00210586" w:rsidP="00210586">
      <w:pPr>
        <w:ind w:left="720" w:firstLine="720"/>
        <w:contextualSpacing/>
        <w:rPr>
          <w:lang w:val="en-US"/>
        </w:rPr>
      </w:pPr>
      <w:r w:rsidRPr="009B34A8">
        <w:rPr>
          <w:lang w:val="en-US"/>
        </w:rPr>
        <w:t>1.4.2.3</w:t>
      </w:r>
      <w:r w:rsidRPr="009B34A8">
        <w:rPr>
          <w:lang w:val="en-US"/>
        </w:rPr>
        <w:tab/>
        <w:t>Industry Exhibitions</w:t>
      </w:r>
    </w:p>
    <w:p w:rsidR="00210586" w:rsidRPr="009B34A8" w:rsidRDefault="00210586" w:rsidP="00210586">
      <w:pPr>
        <w:ind w:firstLine="720"/>
        <w:contextualSpacing/>
        <w:rPr>
          <w:lang w:val="en-US"/>
        </w:rPr>
      </w:pPr>
      <w:r w:rsidRPr="009B34A8">
        <w:rPr>
          <w:lang w:val="en-US"/>
        </w:rPr>
        <w:t>1.4.3</w:t>
      </w:r>
      <w:r w:rsidRPr="009B34A8">
        <w:rPr>
          <w:lang w:val="en-US"/>
        </w:rPr>
        <w:tab/>
        <w:t>Expression of Sales figures in market segments dedicated Financial Plans</w:t>
      </w:r>
      <w:r w:rsidRPr="009B34A8">
        <w:rPr>
          <w:lang w:val="en-US"/>
        </w:rPr>
        <w:tab/>
      </w:r>
    </w:p>
    <w:p w:rsidR="00210586" w:rsidRPr="009B34A8" w:rsidRDefault="00210586" w:rsidP="00210586">
      <w:pPr>
        <w:contextualSpacing/>
        <w:rPr>
          <w:lang w:val="en-US"/>
        </w:rPr>
      </w:pPr>
      <w:r w:rsidRPr="009B34A8">
        <w:rPr>
          <w:lang w:val="en-US"/>
        </w:rPr>
        <w:t>1.5</w:t>
      </w:r>
      <w:r w:rsidRPr="009B34A8">
        <w:rPr>
          <w:lang w:val="en-US"/>
        </w:rPr>
        <w:tab/>
        <w:t>COHERENCE OF SMARTEC PARTNERS’ FINANCIAL PLANS</w:t>
      </w:r>
    </w:p>
    <w:p w:rsidR="00210586" w:rsidRPr="009B34A8" w:rsidRDefault="00210586" w:rsidP="00210586">
      <w:pPr>
        <w:contextualSpacing/>
        <w:rPr>
          <w:lang w:val="en-US"/>
        </w:rPr>
      </w:pPr>
      <w:r w:rsidRPr="009B34A8">
        <w:rPr>
          <w:lang w:val="en-US"/>
        </w:rPr>
        <w:lastRenderedPageBreak/>
        <w:t>1.6</w:t>
      </w:r>
      <w:r w:rsidRPr="009B34A8">
        <w:rPr>
          <w:lang w:val="en-US"/>
        </w:rPr>
        <w:tab/>
        <w:t>FUTURE STEPS FOR THE MARKETING STRATEGY STUDY</w:t>
      </w:r>
    </w:p>
    <w:p w:rsidR="00210586" w:rsidRDefault="00210586" w:rsidP="00210586">
      <w:pPr>
        <w:contextualSpacing/>
        <w:rPr>
          <w:szCs w:val="18"/>
          <w:lang w:val="en-US"/>
        </w:rPr>
      </w:pPr>
    </w:p>
    <w:p w:rsidR="00210586" w:rsidRDefault="00210586" w:rsidP="00210586">
      <w:pPr>
        <w:contextualSpacing/>
        <w:rPr>
          <w:szCs w:val="18"/>
          <w:lang w:val="en-US"/>
        </w:rPr>
      </w:pPr>
      <w:r>
        <w:rPr>
          <w:szCs w:val="18"/>
          <w:lang w:val="en-US"/>
        </w:rPr>
        <w:t xml:space="preserve">Roughly, </w:t>
      </w:r>
    </w:p>
    <w:p w:rsidR="00210586" w:rsidRDefault="00210586" w:rsidP="00AB1F51">
      <w:pPr>
        <w:pStyle w:val="ListParagraph"/>
        <w:numPr>
          <w:ilvl w:val="0"/>
          <w:numId w:val="30"/>
        </w:numPr>
        <w:spacing w:after="160" w:line="240" w:lineRule="auto"/>
        <w:ind w:left="284" w:hanging="284"/>
      </w:pPr>
      <w:r w:rsidRPr="008E3AF6">
        <w:t xml:space="preserve">1.2 MARKET SEGMENTATION corresponds to Task 4.2, </w:t>
      </w:r>
    </w:p>
    <w:p w:rsidR="00210586" w:rsidRDefault="00210586" w:rsidP="00AB1F51">
      <w:pPr>
        <w:pStyle w:val="ListParagraph"/>
        <w:numPr>
          <w:ilvl w:val="0"/>
          <w:numId w:val="30"/>
        </w:numPr>
        <w:spacing w:after="160" w:line="240" w:lineRule="auto"/>
        <w:ind w:left="284" w:hanging="284"/>
      </w:pPr>
      <w:r w:rsidRPr="008E3AF6">
        <w:t>1.3 EVALUATION &amp; SELECTION</w:t>
      </w:r>
      <w:r>
        <w:t xml:space="preserve"> </w:t>
      </w:r>
      <w:r w:rsidRPr="008E3AF6">
        <w:t>corresponds to Task 4.</w:t>
      </w:r>
      <w:r>
        <w:t xml:space="preserve">3 and some part of the </w:t>
      </w:r>
      <w:r w:rsidRPr="008E3AF6">
        <w:t>Task 4.</w:t>
      </w:r>
      <w:r>
        <w:t>4,</w:t>
      </w:r>
    </w:p>
    <w:p w:rsidR="00210586" w:rsidRPr="00D97C35" w:rsidRDefault="00210586" w:rsidP="00AB1F51">
      <w:pPr>
        <w:pStyle w:val="ListParagraph"/>
        <w:numPr>
          <w:ilvl w:val="0"/>
          <w:numId w:val="30"/>
        </w:numPr>
        <w:spacing w:after="160" w:line="240" w:lineRule="auto"/>
        <w:ind w:left="284" w:hanging="284"/>
      </w:pPr>
      <w:r w:rsidRPr="008C0461">
        <w:t>1.4</w:t>
      </w:r>
      <w:r>
        <w:t xml:space="preserve"> </w:t>
      </w:r>
      <w:r w:rsidRPr="008C0461">
        <w:t>CUSTOMER ACQUISITION</w:t>
      </w:r>
      <w:r>
        <w:t xml:space="preserve"> </w:t>
      </w:r>
      <w:r w:rsidRPr="008E3AF6">
        <w:t>corresponds to</w:t>
      </w:r>
      <w:r>
        <w:t xml:space="preserve"> second part of </w:t>
      </w:r>
      <w:r w:rsidRPr="008E3AF6">
        <w:t>Task 4.</w:t>
      </w:r>
      <w:r>
        <w:t xml:space="preserve">4 and to the </w:t>
      </w:r>
      <w:r w:rsidRPr="008E3AF6">
        <w:t>Task 4.</w:t>
      </w:r>
      <w:r>
        <w:t>5</w:t>
      </w:r>
    </w:p>
    <w:p w:rsidR="00210586" w:rsidRDefault="00210586" w:rsidP="00210586">
      <w:pPr>
        <w:contextualSpacing/>
        <w:rPr>
          <w:lang w:val="en-US"/>
        </w:rPr>
      </w:pPr>
      <w:r>
        <w:rPr>
          <w:lang w:val="en-US"/>
        </w:rPr>
        <w:t>The following paragraphs present a summary of the text of MS7.</w:t>
      </w:r>
    </w:p>
    <w:p w:rsidR="00210586" w:rsidRPr="00D80644" w:rsidRDefault="00210586" w:rsidP="00210586">
      <w:pPr>
        <w:contextualSpacing/>
        <w:rPr>
          <w:szCs w:val="18"/>
          <w:lang w:val="el-GR"/>
        </w:rPr>
      </w:pPr>
    </w:p>
    <w:p w:rsidR="00210586" w:rsidRPr="00570B1E" w:rsidRDefault="00210586" w:rsidP="00210586">
      <w:pPr>
        <w:contextualSpacing/>
        <w:rPr>
          <w:b/>
          <w:bCs/>
          <w:szCs w:val="18"/>
          <w:lang w:val="en-US"/>
        </w:rPr>
      </w:pPr>
      <w:r w:rsidRPr="00A1585F">
        <w:rPr>
          <w:b/>
          <w:bCs/>
          <w:szCs w:val="18"/>
          <w:lang w:val="en-US"/>
        </w:rPr>
        <w:t>Milestone 7 (MS7)</w:t>
      </w:r>
      <w:r>
        <w:rPr>
          <w:b/>
          <w:bCs/>
          <w:szCs w:val="18"/>
          <w:lang w:val="en-US"/>
        </w:rPr>
        <w:t xml:space="preserve"> – Month 29</w:t>
      </w:r>
      <w:r w:rsidRPr="00A1585F">
        <w:rPr>
          <w:b/>
          <w:bCs/>
          <w:szCs w:val="18"/>
          <w:lang w:val="en-US"/>
        </w:rPr>
        <w:t xml:space="preserve">: </w:t>
      </w:r>
      <w:r w:rsidRPr="00482EEA">
        <w:rPr>
          <w:b/>
          <w:bCs/>
          <w:szCs w:val="18"/>
          <w:lang w:val="en-US"/>
        </w:rPr>
        <w:t>Pilot Intermediate marketing strategy assessment</w:t>
      </w:r>
    </w:p>
    <w:p w:rsidR="00210586" w:rsidRDefault="00210586" w:rsidP="00210586">
      <w:pPr>
        <w:ind w:firstLine="720"/>
        <w:contextualSpacing/>
        <w:rPr>
          <w:lang w:val="en-US"/>
        </w:rPr>
      </w:pPr>
      <w:r w:rsidRPr="005C3CB0">
        <w:rPr>
          <w:lang w:val="en-US"/>
        </w:rPr>
        <w:t>In the</w:t>
      </w:r>
      <w:r>
        <w:rPr>
          <w:lang w:val="en-US"/>
        </w:rPr>
        <w:t xml:space="preserve"> previously</w:t>
      </w:r>
      <w:r w:rsidRPr="005C3CB0">
        <w:rPr>
          <w:lang w:val="en-US"/>
        </w:rPr>
        <w:t xml:space="preserve"> submitted </w:t>
      </w:r>
      <w:r>
        <w:rPr>
          <w:lang w:val="en-US"/>
        </w:rPr>
        <w:t xml:space="preserve">text for </w:t>
      </w:r>
      <w:r w:rsidRPr="00CF14E9">
        <w:rPr>
          <w:i/>
          <w:iCs/>
          <w:lang w:val="en-US"/>
        </w:rPr>
        <w:t>milestone 4.3</w:t>
      </w:r>
      <w:r>
        <w:rPr>
          <w:lang w:val="en-US"/>
        </w:rPr>
        <w:t xml:space="preserve"> we have exhibited a relative extension of the Pilot’s strategy towards the markets of </w:t>
      </w:r>
      <w:r w:rsidRPr="000376FA">
        <w:rPr>
          <w:i/>
          <w:iCs/>
          <w:lang w:val="en-US"/>
        </w:rPr>
        <w:t>SATCOM</w:t>
      </w:r>
      <w:r w:rsidRPr="000376FA">
        <w:rPr>
          <w:lang w:val="en-US"/>
        </w:rPr>
        <w:t xml:space="preserve">, </w:t>
      </w:r>
      <w:r w:rsidRPr="000376FA">
        <w:rPr>
          <w:i/>
          <w:iCs/>
          <w:lang w:val="en-US"/>
        </w:rPr>
        <w:t>space</w:t>
      </w:r>
      <w:r w:rsidRPr="000376FA">
        <w:rPr>
          <w:lang w:val="en-US"/>
        </w:rPr>
        <w:t xml:space="preserve"> and </w:t>
      </w:r>
      <w:r w:rsidRPr="000376FA">
        <w:rPr>
          <w:i/>
          <w:iCs/>
          <w:lang w:val="en-US"/>
        </w:rPr>
        <w:t>b5G</w:t>
      </w:r>
      <w:r w:rsidRPr="000376FA">
        <w:rPr>
          <w:lang w:val="en-US"/>
        </w:rPr>
        <w:t xml:space="preserve">, while we reconfirmed SMARTEC’s technological competitive advantage in the initially targeted markets of </w:t>
      </w:r>
      <w:r w:rsidRPr="000376FA">
        <w:rPr>
          <w:i/>
          <w:iCs/>
          <w:lang w:val="en-US"/>
        </w:rPr>
        <w:t>commercial avionic weather radars</w:t>
      </w:r>
      <w:r w:rsidRPr="000376FA">
        <w:rPr>
          <w:lang w:val="en-US"/>
        </w:rPr>
        <w:t xml:space="preserve"> and </w:t>
      </w:r>
      <w:r w:rsidRPr="000376FA">
        <w:rPr>
          <w:i/>
          <w:iCs/>
          <w:lang w:val="en-US"/>
        </w:rPr>
        <w:t>radars for leisure vessels</w:t>
      </w:r>
      <w:r w:rsidRPr="000376FA">
        <w:rPr>
          <w:lang w:val="en-US"/>
        </w:rPr>
        <w:t xml:space="preserve">. </w:t>
      </w:r>
    </w:p>
    <w:p w:rsidR="00210586" w:rsidRDefault="00210586" w:rsidP="00210586">
      <w:pPr>
        <w:ind w:firstLine="720"/>
        <w:contextualSpacing/>
        <w:rPr>
          <w:lang w:val="en-US"/>
        </w:rPr>
      </w:pPr>
      <w:r w:rsidRPr="000376FA">
        <w:rPr>
          <w:lang w:val="en-US"/>
        </w:rPr>
        <w:t xml:space="preserve">In this milestone we take a deeper look on several aspects of the targeted markets and our marketing strategy study begins to take the typical form, that with the sections of </w:t>
      </w:r>
      <w:r w:rsidRPr="000376FA">
        <w:rPr>
          <w:i/>
          <w:iCs/>
          <w:lang w:val="en-US"/>
        </w:rPr>
        <w:t>market segmentation</w:t>
      </w:r>
      <w:r w:rsidRPr="000376FA">
        <w:rPr>
          <w:lang w:val="en-US"/>
        </w:rPr>
        <w:t xml:space="preserve">, the </w:t>
      </w:r>
      <w:r w:rsidRPr="000376FA">
        <w:rPr>
          <w:i/>
          <w:iCs/>
          <w:lang w:val="en-US"/>
        </w:rPr>
        <w:t>evaluation &amp; selection</w:t>
      </w:r>
      <w:r w:rsidRPr="000376FA">
        <w:rPr>
          <w:lang w:val="en-US"/>
        </w:rPr>
        <w:t xml:space="preserve"> of market segments and the </w:t>
      </w:r>
      <w:r w:rsidRPr="000376FA">
        <w:rPr>
          <w:i/>
          <w:iCs/>
          <w:lang w:val="en-US"/>
        </w:rPr>
        <w:t>customer acquisition</w:t>
      </w:r>
      <w:r w:rsidRPr="000376FA">
        <w:rPr>
          <w:lang w:val="en-US"/>
        </w:rPr>
        <w:t xml:space="preserve"> with the </w:t>
      </w:r>
      <w:r w:rsidRPr="000376FA">
        <w:rPr>
          <w:i/>
          <w:iCs/>
          <w:lang w:val="en-US"/>
        </w:rPr>
        <w:t>sales scenarios</w:t>
      </w:r>
      <w:r w:rsidRPr="000376FA">
        <w:rPr>
          <w:lang w:val="en-US"/>
        </w:rPr>
        <w:t xml:space="preserve">. We investigate much further the extremely diverse </w:t>
      </w:r>
      <w:r w:rsidRPr="000376FA">
        <w:rPr>
          <w:i/>
          <w:iCs/>
          <w:lang w:val="en-US"/>
        </w:rPr>
        <w:t>space sector</w:t>
      </w:r>
      <w:r w:rsidRPr="000376FA">
        <w:rPr>
          <w:lang w:val="en-US"/>
        </w:rPr>
        <w:t xml:space="preserve">, we identify </w:t>
      </w:r>
      <w:r w:rsidRPr="000376FA">
        <w:rPr>
          <w:i/>
          <w:iCs/>
          <w:lang w:val="en-US"/>
        </w:rPr>
        <w:t>variables that drive its competition</w:t>
      </w:r>
      <w:r w:rsidRPr="000376FA">
        <w:rPr>
          <w:lang w:val="en-US"/>
        </w:rPr>
        <w:t>, we identify</w:t>
      </w:r>
      <w:r>
        <w:rPr>
          <w:lang w:val="en-US"/>
        </w:rPr>
        <w:t xml:space="preserve"> some</w:t>
      </w:r>
      <w:r w:rsidRPr="000376FA">
        <w:rPr>
          <w:lang w:val="en-US"/>
        </w:rPr>
        <w:t xml:space="preserve"> </w:t>
      </w:r>
      <w:r w:rsidRPr="000376FA">
        <w:rPr>
          <w:i/>
          <w:iCs/>
          <w:lang w:val="en-US"/>
        </w:rPr>
        <w:t>new business opportunities</w:t>
      </w:r>
      <w:r w:rsidRPr="000376FA">
        <w:rPr>
          <w:lang w:val="en-US"/>
        </w:rPr>
        <w:t xml:space="preserve"> but also </w:t>
      </w:r>
      <w:r w:rsidRPr="000376FA">
        <w:rPr>
          <w:i/>
          <w:iCs/>
          <w:lang w:val="en-US"/>
        </w:rPr>
        <w:t>barriers-to-entry</w:t>
      </w:r>
      <w:r w:rsidRPr="000376FA">
        <w:rPr>
          <w:lang w:val="en-US"/>
        </w:rPr>
        <w:t xml:space="preserve">. We begin to gather information about what the new to us markets need, what are their general technical requirements and what we can possibly offer them in terms of new competitive advantages. In respect to the previous version of the preliminary marketing strategy study, </w:t>
      </w:r>
      <w:r w:rsidRPr="00E9286C">
        <w:rPr>
          <w:i/>
          <w:iCs/>
          <w:lang w:val="en-US"/>
        </w:rPr>
        <w:t>we now have a much better idea of what kind of information we are missing, in order to deliver a realistic business study at the end of the project</w:t>
      </w:r>
      <w:r w:rsidRPr="000376FA">
        <w:rPr>
          <w:lang w:val="en-US"/>
        </w:rPr>
        <w:t>.</w:t>
      </w:r>
    </w:p>
    <w:p w:rsidR="00210586" w:rsidRDefault="00210586" w:rsidP="00210586">
      <w:pPr>
        <w:ind w:firstLine="709"/>
        <w:contextualSpacing/>
        <w:rPr>
          <w:lang w:val="en-US"/>
        </w:rPr>
      </w:pPr>
      <w:r w:rsidRPr="00105943">
        <w:rPr>
          <w:i/>
          <w:iCs/>
          <w:lang w:val="en-US"/>
        </w:rPr>
        <w:t>The change of Markets Perception</w:t>
      </w:r>
      <w:r>
        <w:rPr>
          <w:lang w:val="en-US"/>
        </w:rPr>
        <w:t xml:space="preserve">: </w:t>
      </w:r>
      <w:r w:rsidRPr="00105943">
        <w:rPr>
          <w:lang w:val="en-US"/>
        </w:rPr>
        <w:t xml:space="preserve">In the previous report of milestone 4.3 we had a </w:t>
      </w:r>
      <w:r>
        <w:rPr>
          <w:lang w:val="en-US"/>
        </w:rPr>
        <w:t>rather</w:t>
      </w:r>
      <w:r w:rsidRPr="00105943">
        <w:rPr>
          <w:lang w:val="en-US"/>
        </w:rPr>
        <w:t xml:space="preserve"> narrow perception of the targeted markets. Today we perce</w:t>
      </w:r>
      <w:r>
        <w:rPr>
          <w:lang w:val="en-US"/>
        </w:rPr>
        <w:t>ive</w:t>
      </w:r>
      <w:r w:rsidRPr="00105943">
        <w:rPr>
          <w:lang w:val="en-US"/>
        </w:rPr>
        <w:t xml:space="preserve"> them differently and in a broader way, paving the identification of more business opportunities for the SMARTEC technology. We segment the radar market in the niche segments of: a) </w:t>
      </w:r>
      <w:r w:rsidRPr="00D73FE3">
        <w:rPr>
          <w:b/>
          <w:bCs/>
          <w:i/>
          <w:iCs/>
          <w:lang w:val="en-US"/>
        </w:rPr>
        <w:t>radars operating on Earth</w:t>
      </w:r>
      <w:r w:rsidRPr="00105943">
        <w:rPr>
          <w:lang w:val="en-US"/>
        </w:rPr>
        <w:t xml:space="preserve"> (avionics weather radars and radars for small and very small vessels) and b) in the segment of </w:t>
      </w:r>
      <w:r w:rsidRPr="00D73FE3">
        <w:rPr>
          <w:b/>
          <w:bCs/>
          <w:i/>
          <w:iCs/>
          <w:lang w:val="en-US"/>
        </w:rPr>
        <w:t>radars operating in space – for Earth &amp; 100% space applications</w:t>
      </w:r>
      <w:r w:rsidRPr="00105943">
        <w:rPr>
          <w:lang w:val="en-US"/>
        </w:rPr>
        <w:t>. We also perce</w:t>
      </w:r>
      <w:r>
        <w:rPr>
          <w:lang w:val="en-US"/>
        </w:rPr>
        <w:t>ive</w:t>
      </w:r>
      <w:r w:rsidRPr="00105943">
        <w:rPr>
          <w:lang w:val="en-US"/>
        </w:rPr>
        <w:t xml:space="preserve"> differently the markets of beyond 5G/6G, IoT, SATCOM &amp; ADS-B systems. We still identify them, but within the framework of the </w:t>
      </w:r>
      <w:r w:rsidRPr="006158D9">
        <w:rPr>
          <w:b/>
          <w:bCs/>
          <w:i/>
          <w:iCs/>
          <w:lang w:val="en-US"/>
        </w:rPr>
        <w:t>terrestrial and non-terrestrial networks</w:t>
      </w:r>
      <w:r w:rsidRPr="00105943">
        <w:rPr>
          <w:lang w:val="en-US"/>
        </w:rPr>
        <w:t xml:space="preserve"> (</w:t>
      </w:r>
      <w:r w:rsidRPr="003B5D4A">
        <w:rPr>
          <w:b/>
          <w:bCs/>
          <w:lang w:val="en-US"/>
        </w:rPr>
        <w:t>NTNs</w:t>
      </w:r>
      <w:r w:rsidRPr="00105943">
        <w:rPr>
          <w:lang w:val="en-US"/>
        </w:rPr>
        <w:t xml:space="preserve"> &amp; </w:t>
      </w:r>
      <w:r w:rsidRPr="003B5D4A">
        <w:rPr>
          <w:b/>
          <w:bCs/>
          <w:lang w:val="en-US"/>
        </w:rPr>
        <w:t xml:space="preserve">TNs </w:t>
      </w:r>
      <w:r w:rsidRPr="00105943">
        <w:rPr>
          <w:lang w:val="en-US"/>
        </w:rPr>
        <w:t>respectively) and their coupling. Finally, we</w:t>
      </w:r>
      <w:r>
        <w:rPr>
          <w:lang w:val="en-US"/>
        </w:rPr>
        <w:t xml:space="preserve"> </w:t>
      </w:r>
      <w:r w:rsidRPr="00105943">
        <w:rPr>
          <w:lang w:val="en-US"/>
        </w:rPr>
        <w:t xml:space="preserve">also identify the space segment of </w:t>
      </w:r>
      <w:r w:rsidRPr="006D4A11">
        <w:rPr>
          <w:b/>
          <w:bCs/>
          <w:i/>
          <w:iCs/>
          <w:lang w:val="en-US"/>
        </w:rPr>
        <w:t>uplinks &amp; downlinks in space communications</w:t>
      </w:r>
      <w:r w:rsidRPr="006D4A11">
        <w:rPr>
          <w:b/>
          <w:bCs/>
          <w:lang w:val="en-US"/>
        </w:rPr>
        <w:t xml:space="preserve">, </w:t>
      </w:r>
      <w:r w:rsidRPr="006D4A11">
        <w:rPr>
          <w:b/>
          <w:bCs/>
          <w:i/>
          <w:iCs/>
          <w:lang w:val="en-US"/>
        </w:rPr>
        <w:t>telemetry &amp; spacecraft telecommand for deep space explorations</w:t>
      </w:r>
      <w:r w:rsidRPr="00105943">
        <w:rPr>
          <w:lang w:val="en-US"/>
        </w:rPr>
        <w:t>.</w:t>
      </w:r>
    </w:p>
    <w:p w:rsidR="00210586" w:rsidRDefault="00210586" w:rsidP="00210586">
      <w:pPr>
        <w:contextualSpacing/>
        <w:rPr>
          <w:szCs w:val="18"/>
          <w:lang w:val="en-US"/>
        </w:rPr>
      </w:pPr>
      <w:r>
        <w:rPr>
          <w:szCs w:val="18"/>
          <w:lang w:val="en-US"/>
        </w:rPr>
        <w:tab/>
        <w:t xml:space="preserve">This change of perception required </w:t>
      </w:r>
      <w:r w:rsidRPr="00A34882">
        <w:rPr>
          <w:i/>
          <w:iCs/>
          <w:szCs w:val="18"/>
          <w:lang w:val="en-US"/>
        </w:rPr>
        <w:t>extensive reading of documents, from academic journals and review papers for technical subjects to economic literature and market surveys</w:t>
      </w:r>
      <w:r>
        <w:rPr>
          <w:szCs w:val="18"/>
          <w:lang w:val="en-US"/>
        </w:rPr>
        <w:t xml:space="preserve">. That way we identified the major technical trends and latest state-of-the art technologies in the sectors of satellite communications, satellite navigation, space observation, Earth observation, 5G and 6G communications. Especially for the terrestrial and non-terrestrial networks the knowledge about their </w:t>
      </w:r>
      <w:r w:rsidRPr="004338D0">
        <w:rPr>
          <w:i/>
          <w:iCs/>
          <w:szCs w:val="18"/>
          <w:lang w:val="en-US"/>
        </w:rPr>
        <w:t>deployment architectures</w:t>
      </w:r>
      <w:r>
        <w:rPr>
          <w:szCs w:val="18"/>
          <w:lang w:val="en-US"/>
        </w:rPr>
        <w:t xml:space="preserve"> was critical information, in order to understand the different types of RF links between satellites, ground stations, terrestrial 5G networks and mobile user equipment. This new knowledge showed that the diffuse of SMARTEC Front-Ends can extend much more than the initially targeted markets and provide better applications and services to other actors of the numerous value chains. </w:t>
      </w:r>
    </w:p>
    <w:p w:rsidR="00210586" w:rsidRPr="002C6427" w:rsidRDefault="00210586" w:rsidP="00210586">
      <w:pPr>
        <w:ind w:firstLine="720"/>
        <w:contextualSpacing/>
        <w:rPr>
          <w:szCs w:val="18"/>
          <w:lang w:val="en-US"/>
        </w:rPr>
      </w:pPr>
      <w:r>
        <w:rPr>
          <w:szCs w:val="18"/>
          <w:lang w:val="en-US"/>
        </w:rPr>
        <w:t xml:space="preserve">We additionally have realized better that the identification of a business opportunity is not entirely based on technical competitive advantages of the SMARTEC technology, but also on several other factors like the complexity and diversity of business models of some sectors, the attraction of private equity investments and the regulations from government and standardization bodies. The </w:t>
      </w:r>
      <w:r w:rsidRPr="00091F6A">
        <w:rPr>
          <w:bCs/>
          <w:i/>
          <w:iCs/>
          <w:lang w:val="en-US"/>
        </w:rPr>
        <w:t xml:space="preserve">Open </w:t>
      </w:r>
      <w:r w:rsidRPr="00091F6A">
        <w:rPr>
          <w:bCs/>
          <w:i/>
          <w:iCs/>
          <w:lang w:val="en-US"/>
        </w:rPr>
        <w:lastRenderedPageBreak/>
        <w:t>RAN model</w:t>
      </w:r>
      <w:r>
        <w:rPr>
          <w:bCs/>
          <w:lang w:val="en-US"/>
        </w:rPr>
        <w:t xml:space="preserve"> for the </w:t>
      </w:r>
      <w:r>
        <w:rPr>
          <w:szCs w:val="18"/>
          <w:lang w:val="en-US"/>
        </w:rPr>
        <w:t>terrestrial networks</w:t>
      </w:r>
      <w:r w:rsidRPr="00C151F0">
        <w:rPr>
          <w:bCs/>
          <w:lang w:val="en-US"/>
        </w:rPr>
        <w:t xml:space="preserve"> </w:t>
      </w:r>
      <w:r>
        <w:rPr>
          <w:bCs/>
          <w:lang w:val="en-US"/>
        </w:rPr>
        <w:t xml:space="preserve">and the </w:t>
      </w:r>
      <w:r w:rsidRPr="00FB4F6C">
        <w:rPr>
          <w:bCs/>
          <w:lang w:val="en-US"/>
        </w:rPr>
        <w:t>Darwinism</w:t>
      </w:r>
      <w:r>
        <w:rPr>
          <w:bCs/>
          <w:lang w:val="en-US"/>
        </w:rPr>
        <w:t xml:space="preserve"> of new business models and actors in the</w:t>
      </w:r>
      <w:r>
        <w:rPr>
          <w:szCs w:val="18"/>
          <w:lang w:val="en-US"/>
        </w:rPr>
        <w:t xml:space="preserve"> “new space” value chain are some characteristic </w:t>
      </w:r>
      <w:r>
        <w:rPr>
          <w:bCs/>
          <w:lang w:val="en-US"/>
        </w:rPr>
        <w:t xml:space="preserve">examples of this complexity and diversity. </w:t>
      </w:r>
      <w:r>
        <w:rPr>
          <w:szCs w:val="18"/>
          <w:lang w:val="en-US"/>
        </w:rPr>
        <w:t>One can find several different “mixtures” of technical advantages, market needs, market forces (mainly focused on competitors), business models and regulations and few ones correspond to business opportunities for the SMARTEC technology.</w:t>
      </w:r>
    </w:p>
    <w:p w:rsidR="00210586" w:rsidRDefault="00210586" w:rsidP="00210586">
      <w:pPr>
        <w:contextualSpacing/>
        <w:rPr>
          <w:szCs w:val="18"/>
          <w:lang w:val="en-US"/>
        </w:rPr>
      </w:pPr>
    </w:p>
    <w:p w:rsidR="00210586" w:rsidRDefault="00210586" w:rsidP="00210586">
      <w:pPr>
        <w:contextualSpacing/>
        <w:rPr>
          <w:szCs w:val="18"/>
          <w:lang w:val="en-US"/>
        </w:rPr>
      </w:pPr>
    </w:p>
    <w:p w:rsidR="00210586" w:rsidRPr="003A765D" w:rsidRDefault="00210586" w:rsidP="00210586">
      <w:pPr>
        <w:contextualSpacing/>
        <w:rPr>
          <w:b/>
          <w:bCs/>
          <w:szCs w:val="18"/>
          <w:lang w:val="en-US"/>
        </w:rPr>
      </w:pPr>
      <w:r w:rsidRPr="003A765D">
        <w:rPr>
          <w:b/>
          <w:bCs/>
          <w:szCs w:val="18"/>
          <w:lang w:val="en-US"/>
        </w:rPr>
        <w:t>Coherence of Pilot’s and SMARTEC partners’ financial plans</w:t>
      </w:r>
    </w:p>
    <w:p w:rsidR="00210586" w:rsidRPr="009D45AA" w:rsidRDefault="00210586" w:rsidP="00210586">
      <w:pPr>
        <w:ind w:firstLine="709"/>
        <w:contextualSpacing/>
        <w:rPr>
          <w:szCs w:val="18"/>
          <w:lang w:val="en-US"/>
        </w:rPr>
      </w:pPr>
      <w:r w:rsidRPr="00DA4405">
        <w:rPr>
          <w:szCs w:val="18"/>
          <w:lang w:val="en-US"/>
        </w:rPr>
        <w:t xml:space="preserve">As depicted in the above contents list, there is a section of </w:t>
      </w:r>
      <w:r w:rsidRPr="00DA4405">
        <w:rPr>
          <w:i/>
          <w:iCs/>
          <w:szCs w:val="18"/>
          <w:lang w:val="en-US"/>
        </w:rPr>
        <w:t>Coherence of SMARTEC partners’ financial plans</w:t>
      </w:r>
      <w:r w:rsidRPr="00DA4405">
        <w:rPr>
          <w:szCs w:val="18"/>
          <w:lang w:val="en-US"/>
        </w:rPr>
        <w:t xml:space="preserve">. We did not incorporate it only because of the reviewer’s strong comment on that issue, but simply because the </w:t>
      </w:r>
      <w:r w:rsidRPr="00DA4405">
        <w:rPr>
          <w:i/>
          <w:iCs/>
          <w:szCs w:val="18"/>
          <w:lang w:val="en-US"/>
        </w:rPr>
        <w:t>foundry business model</w:t>
      </w:r>
      <w:r w:rsidRPr="00DA4405">
        <w:rPr>
          <w:szCs w:val="18"/>
          <w:lang w:val="en-US"/>
        </w:rPr>
        <w:t xml:space="preserve"> </w:t>
      </w:r>
      <w:r w:rsidRPr="00DA4405">
        <w:rPr>
          <w:lang w:val="en-US"/>
        </w:rPr>
        <w:t>requires</w:t>
      </w:r>
      <w:r>
        <w:rPr>
          <w:lang w:val="en-US"/>
        </w:rPr>
        <w:t xml:space="preserve"> a</w:t>
      </w:r>
      <w:r w:rsidRPr="00DA4405">
        <w:rPr>
          <w:lang w:val="en-US"/>
        </w:rPr>
        <w:t xml:space="preserve"> </w:t>
      </w:r>
      <w:r>
        <w:rPr>
          <w:lang w:val="en-US"/>
        </w:rPr>
        <w:t>standardized</w:t>
      </w:r>
      <w:r w:rsidRPr="00DA4405">
        <w:rPr>
          <w:lang w:val="en-US"/>
        </w:rPr>
        <w:t xml:space="preserve"> coordination between the </w:t>
      </w:r>
      <w:r w:rsidRPr="00DA4405">
        <w:rPr>
          <w:i/>
          <w:iCs/>
          <w:lang w:val="en-US"/>
        </w:rPr>
        <w:t>manufacturing partners alliance</w:t>
      </w:r>
      <w:r w:rsidRPr="00DA4405">
        <w:rPr>
          <w:lang w:val="en-US"/>
        </w:rPr>
        <w:t xml:space="preserve"> (Pilot, CIDETE &amp; TAIPRO). </w:t>
      </w:r>
      <w:r w:rsidRPr="00DA4405">
        <w:rPr>
          <w:szCs w:val="18"/>
          <w:lang w:val="en-US"/>
        </w:rPr>
        <w:t>As a matter of fact, t</w:t>
      </w:r>
      <w:r w:rsidRPr="00DA4405">
        <w:rPr>
          <w:lang w:val="en-US"/>
        </w:rPr>
        <w:t xml:space="preserve">his </w:t>
      </w:r>
      <w:r w:rsidRPr="00DA4405">
        <w:rPr>
          <w:i/>
          <w:iCs/>
          <w:lang w:val="en-US"/>
        </w:rPr>
        <w:t>“bounded state"</w:t>
      </w:r>
      <w:r w:rsidRPr="00DA4405">
        <w:rPr>
          <w:lang w:val="en-US"/>
        </w:rPr>
        <w:t xml:space="preserve"> between the three </w:t>
      </w:r>
      <w:proofErr w:type="spellStart"/>
      <w:r w:rsidRPr="00DA4405">
        <w:rPr>
          <w:lang w:val="en-US"/>
        </w:rPr>
        <w:t>organisations</w:t>
      </w:r>
      <w:proofErr w:type="spellEnd"/>
      <w:r w:rsidRPr="00DA4405">
        <w:rPr>
          <w:lang w:val="en-US"/>
        </w:rPr>
        <w:t xml:space="preserve"> (</w:t>
      </w:r>
      <w:r w:rsidRPr="00DA4405">
        <w:rPr>
          <w:i/>
          <w:iCs/>
          <w:lang w:val="en-US"/>
        </w:rPr>
        <w:t>the Pilot,</w:t>
      </w:r>
      <w:r w:rsidRPr="00DA4405">
        <w:rPr>
          <w:lang w:val="en-US"/>
        </w:rPr>
        <w:t xml:space="preserve"> </w:t>
      </w:r>
      <w:r w:rsidRPr="00DA4405">
        <w:rPr>
          <w:i/>
          <w:iCs/>
          <w:lang w:val="en-US"/>
        </w:rPr>
        <w:t>CIDETE &amp; TAIPRO)</w:t>
      </w:r>
      <w:r w:rsidRPr="00DA4405">
        <w:rPr>
          <w:lang w:val="en-US"/>
        </w:rPr>
        <w:t xml:space="preserve"> makes the demand of </w:t>
      </w:r>
      <w:r w:rsidRPr="00DA4405">
        <w:rPr>
          <w:i/>
          <w:iCs/>
          <w:lang w:val="en-US"/>
        </w:rPr>
        <w:t xml:space="preserve">coherence between their business &amp; </w:t>
      </w:r>
      <w:r w:rsidRPr="009D45AA">
        <w:rPr>
          <w:i/>
          <w:iCs/>
          <w:lang w:val="en-US"/>
        </w:rPr>
        <w:t>financial plans</w:t>
      </w:r>
      <w:r w:rsidRPr="009D45AA">
        <w:rPr>
          <w:lang w:val="en-US"/>
        </w:rPr>
        <w:t xml:space="preserve"> an important factor of success</w:t>
      </w:r>
      <w:r>
        <w:rPr>
          <w:lang w:val="en-US"/>
        </w:rPr>
        <w:t xml:space="preserve">, while it mitigates any possible risks that may arise due to unforeseen </w:t>
      </w:r>
      <w:r w:rsidRPr="009D45AA">
        <w:rPr>
          <w:lang w:val="en-US"/>
        </w:rPr>
        <w:t>financial, technical or other</w:t>
      </w:r>
      <w:r>
        <w:rPr>
          <w:lang w:val="en-US"/>
        </w:rPr>
        <w:t xml:space="preserve"> difficulties.</w:t>
      </w:r>
    </w:p>
    <w:p w:rsidR="00210586" w:rsidRPr="009D45AA" w:rsidRDefault="00210586" w:rsidP="00210586">
      <w:pPr>
        <w:ind w:firstLine="709"/>
        <w:contextualSpacing/>
        <w:rPr>
          <w:szCs w:val="18"/>
          <w:lang w:val="en-US"/>
        </w:rPr>
      </w:pPr>
      <w:r w:rsidRPr="009D45AA">
        <w:rPr>
          <w:szCs w:val="18"/>
          <w:lang w:val="en-US"/>
        </w:rPr>
        <w:t xml:space="preserve">To address the problem of coherence of the financial plans, we </w:t>
      </w:r>
      <w:r>
        <w:rPr>
          <w:szCs w:val="18"/>
          <w:lang w:val="en-US"/>
        </w:rPr>
        <w:t>drafted</w:t>
      </w:r>
      <w:r w:rsidRPr="009D45AA">
        <w:rPr>
          <w:szCs w:val="18"/>
          <w:lang w:val="en-US"/>
        </w:rPr>
        <w:t xml:space="preserve"> a list of questions </w:t>
      </w:r>
      <w:r>
        <w:rPr>
          <w:szCs w:val="18"/>
          <w:lang w:val="en-US"/>
        </w:rPr>
        <w:t xml:space="preserve">for </w:t>
      </w:r>
      <w:r w:rsidRPr="009D45AA">
        <w:rPr>
          <w:szCs w:val="18"/>
          <w:lang w:val="en-US"/>
        </w:rPr>
        <w:t>the partners</w:t>
      </w:r>
      <w:r>
        <w:rPr>
          <w:szCs w:val="18"/>
          <w:lang w:val="en-US"/>
        </w:rPr>
        <w:t xml:space="preserve"> </w:t>
      </w:r>
      <w:r w:rsidRPr="009D45AA">
        <w:rPr>
          <w:szCs w:val="18"/>
          <w:lang w:val="en-US"/>
        </w:rPr>
        <w:t xml:space="preserve">to answer, in order to fine tune their financial relationships. To be more precise, the SMARTEC consortium is </w:t>
      </w:r>
      <w:r>
        <w:rPr>
          <w:szCs w:val="18"/>
          <w:lang w:val="en-US"/>
        </w:rPr>
        <w:t xml:space="preserve">a </w:t>
      </w:r>
      <w:r w:rsidRPr="009D45AA">
        <w:rPr>
          <w:szCs w:val="18"/>
          <w:lang w:val="en-US"/>
        </w:rPr>
        <w:t xml:space="preserve">small value chain. The Pilot is </w:t>
      </w:r>
      <w:r>
        <w:rPr>
          <w:szCs w:val="18"/>
          <w:lang w:val="en-US"/>
        </w:rPr>
        <w:t>at</w:t>
      </w:r>
      <w:r w:rsidRPr="009D45AA">
        <w:rPr>
          <w:szCs w:val="18"/>
          <w:lang w:val="en-US"/>
        </w:rPr>
        <w:t xml:space="preserve"> the center, its inputs are CIDETE and TAIPRO and its outputs are Thales and RFM. This means that Thale</w:t>
      </w:r>
      <w:r>
        <w:rPr>
          <w:szCs w:val="18"/>
          <w:lang w:val="en-US"/>
        </w:rPr>
        <w:t>s’</w:t>
      </w:r>
      <w:r w:rsidRPr="009D45AA">
        <w:rPr>
          <w:szCs w:val="18"/>
          <w:lang w:val="en-US"/>
        </w:rPr>
        <w:t xml:space="preserve"> and RFM’s purchase and transaction costs are Pilot’s revenues and Pilot’s input costs are CIDETE’s and TAIPRO’s revenues. The</w:t>
      </w:r>
      <w:r>
        <w:rPr>
          <w:szCs w:val="18"/>
          <w:lang w:val="en-US"/>
        </w:rPr>
        <w:t xml:space="preserve">se </w:t>
      </w:r>
      <w:r w:rsidRPr="009D45AA">
        <w:rPr>
          <w:szCs w:val="18"/>
          <w:lang w:val="en-US"/>
        </w:rPr>
        <w:t xml:space="preserve">twenty-nine questions </w:t>
      </w:r>
      <w:r>
        <w:rPr>
          <w:szCs w:val="18"/>
          <w:lang w:val="en-US"/>
        </w:rPr>
        <w:t>are divided in two groups. In these who deal strictly with the interactions between the Pilot, CIDETE and TAIPRO (</w:t>
      </w:r>
      <w:r w:rsidRPr="00F645E1">
        <w:rPr>
          <w:i/>
          <w:iCs/>
          <w:szCs w:val="18"/>
          <w:lang w:val="en-US"/>
        </w:rPr>
        <w:t>Pilot’s purchase transactions</w:t>
      </w:r>
      <w:r>
        <w:rPr>
          <w:szCs w:val="18"/>
          <w:lang w:val="en-US"/>
        </w:rPr>
        <w:t>) and in those who are related to the Pilot’s Sales Transactions (meaning with Thales and RFM). So far, we have gathered information from the first group and we are going to define the transaction in the second group. In general, these 29 in total questions</w:t>
      </w:r>
      <w:r w:rsidRPr="009D45AA">
        <w:rPr>
          <w:szCs w:val="18"/>
          <w:lang w:val="en-US"/>
        </w:rPr>
        <w:t xml:space="preserve"> build the coherence – interconnection between the partners’ financial plans, indifferently of the targeted markets/segments.</w:t>
      </w:r>
    </w:p>
    <w:p w:rsidR="00210586" w:rsidRDefault="00210586" w:rsidP="00210586">
      <w:pPr>
        <w:contextualSpacing/>
        <w:rPr>
          <w:lang w:val="en-US"/>
        </w:rPr>
      </w:pPr>
    </w:p>
    <w:p w:rsidR="00210586" w:rsidRDefault="00210586" w:rsidP="00210586">
      <w:pPr>
        <w:contextualSpacing/>
        <w:rPr>
          <w:lang w:val="en-US"/>
        </w:rPr>
      </w:pPr>
      <w:r w:rsidRPr="00060A39">
        <w:rPr>
          <w:b/>
          <w:bCs/>
          <w:lang w:val="en-US"/>
        </w:rPr>
        <w:t xml:space="preserve">Future Steps for the </w:t>
      </w:r>
      <w:r w:rsidRPr="0064750E">
        <w:rPr>
          <w:b/>
          <w:bCs/>
          <w:i/>
          <w:iCs/>
          <w:lang w:val="en-US"/>
        </w:rPr>
        <w:t>Strategic &amp; Tactical Marketing Study</w:t>
      </w:r>
    </w:p>
    <w:p w:rsidR="00210586" w:rsidRDefault="00210586" w:rsidP="00210586">
      <w:pPr>
        <w:ind w:firstLine="720"/>
        <w:contextualSpacing/>
        <w:rPr>
          <w:szCs w:val="18"/>
          <w:lang w:val="en-US"/>
        </w:rPr>
      </w:pPr>
      <w:r>
        <w:rPr>
          <w:szCs w:val="18"/>
          <w:lang w:val="en-US"/>
        </w:rPr>
        <w:t xml:space="preserve">The next step for the </w:t>
      </w:r>
      <w:r w:rsidRPr="00D90309">
        <w:rPr>
          <w:i/>
          <w:iCs/>
          <w:lang w:val="en-US"/>
        </w:rPr>
        <w:t>strategic and tactical marketing study</w:t>
      </w:r>
      <w:r>
        <w:rPr>
          <w:lang w:val="en-US"/>
        </w:rPr>
        <w:t xml:space="preserve"> is to identify specific </w:t>
      </w:r>
      <w:r>
        <w:rPr>
          <w:szCs w:val="18"/>
          <w:lang w:val="en-US"/>
        </w:rPr>
        <w:t xml:space="preserve">“mixtures” of technical advantages, market needs, market forces (mainly focused on competitors), business models and regulations and other elements, that will relatively smoothly pave the access of the Pilot to specific markets segments. This process will lead to progress in </w:t>
      </w:r>
      <w:r w:rsidRPr="000F7676">
        <w:rPr>
          <w:i/>
          <w:szCs w:val="18"/>
          <w:lang w:val="en-US"/>
        </w:rPr>
        <w:t>section 1.3</w:t>
      </w:r>
      <w:r>
        <w:rPr>
          <w:szCs w:val="18"/>
          <w:lang w:val="en-US"/>
        </w:rPr>
        <w:t xml:space="preserve"> of the MS7 text (</w:t>
      </w:r>
      <w:r w:rsidRPr="008E3AF6">
        <w:rPr>
          <w:lang w:val="en-US"/>
        </w:rPr>
        <w:t>E</w:t>
      </w:r>
      <w:r>
        <w:rPr>
          <w:lang w:val="en-US"/>
        </w:rPr>
        <w:t>valuation</w:t>
      </w:r>
      <w:r w:rsidRPr="008E3AF6">
        <w:rPr>
          <w:lang w:val="en-US"/>
        </w:rPr>
        <w:t xml:space="preserve"> &amp; S</w:t>
      </w:r>
      <w:r>
        <w:rPr>
          <w:lang w:val="en-US"/>
        </w:rPr>
        <w:t xml:space="preserve">election), that </w:t>
      </w:r>
      <w:r w:rsidRPr="008E3AF6">
        <w:rPr>
          <w:lang w:val="en-US"/>
        </w:rPr>
        <w:t xml:space="preserve">corresponds to </w:t>
      </w:r>
      <w:r w:rsidRPr="000F7676">
        <w:rPr>
          <w:i/>
          <w:lang w:val="en-US"/>
        </w:rPr>
        <w:t>Task 4.3</w:t>
      </w:r>
      <w:r>
        <w:rPr>
          <w:lang w:val="en-US"/>
        </w:rPr>
        <w:t xml:space="preserve"> of the SMARTEC proposal.  </w:t>
      </w:r>
    </w:p>
    <w:p w:rsidR="00210586" w:rsidRDefault="00210586" w:rsidP="00210586">
      <w:pPr>
        <w:ind w:firstLine="720"/>
        <w:contextualSpacing/>
        <w:rPr>
          <w:lang w:val="en-US"/>
        </w:rPr>
      </w:pPr>
      <w:r>
        <w:rPr>
          <w:szCs w:val="18"/>
          <w:lang w:val="en-US"/>
        </w:rPr>
        <w:t>Additionally, we must also identify some specific customers (</w:t>
      </w:r>
      <w:r w:rsidRPr="00EA5A6D">
        <w:rPr>
          <w:i/>
          <w:iCs/>
          <w:szCs w:val="18"/>
          <w:lang w:val="en-US"/>
        </w:rPr>
        <w:t>Leads Generation</w:t>
      </w:r>
      <w:r>
        <w:rPr>
          <w:szCs w:val="18"/>
          <w:lang w:val="en-US"/>
        </w:rPr>
        <w:t xml:space="preserve"> according </w:t>
      </w:r>
      <w:r w:rsidRPr="000F7676">
        <w:rPr>
          <w:i/>
          <w:szCs w:val="18"/>
          <w:lang w:val="en-US"/>
        </w:rPr>
        <w:t>to Task 4.5</w:t>
      </w:r>
      <w:r>
        <w:rPr>
          <w:szCs w:val="18"/>
          <w:lang w:val="en-US"/>
        </w:rPr>
        <w:t xml:space="preserve">) for the new business opportunities and provide </w:t>
      </w:r>
      <w:r w:rsidRPr="007A76AF">
        <w:rPr>
          <w:i/>
          <w:iCs/>
          <w:szCs w:val="18"/>
          <w:lang w:val="en-US"/>
        </w:rPr>
        <w:t>critical for the financial plan</w:t>
      </w:r>
      <w:r>
        <w:rPr>
          <w:szCs w:val="18"/>
          <w:lang w:val="en-US"/>
        </w:rPr>
        <w:t xml:space="preserve"> numerical figures (</w:t>
      </w:r>
      <w:r w:rsidRPr="00EA5A6D">
        <w:rPr>
          <w:i/>
          <w:iCs/>
          <w:szCs w:val="18"/>
          <w:lang w:val="en-US"/>
        </w:rPr>
        <w:t>Go to market strategy &amp; investments</w:t>
      </w:r>
      <w:r>
        <w:rPr>
          <w:szCs w:val="18"/>
          <w:lang w:val="en-US"/>
        </w:rPr>
        <w:t xml:space="preserve"> according to </w:t>
      </w:r>
      <w:r w:rsidRPr="000F7676">
        <w:rPr>
          <w:i/>
          <w:szCs w:val="18"/>
          <w:lang w:val="en-US"/>
        </w:rPr>
        <w:t>Task 4.4</w:t>
      </w:r>
      <w:r>
        <w:rPr>
          <w:szCs w:val="18"/>
          <w:lang w:val="en-US"/>
        </w:rPr>
        <w:t xml:space="preserve">) about sales prices, sales volumes, as well as investments for the Pilot for the </w:t>
      </w:r>
      <w:r>
        <w:rPr>
          <w:lang w:val="en-US"/>
        </w:rPr>
        <w:t xml:space="preserve">Customer Acquisition tactics. However, this data acquisition, as well as the leads generation requires a network effect. The Pilot has no past entrepreneurial experience nor an established network of connections that will permit it to “extract” the indispensable information from the market. For this reason, we have made a time schedule of the most important exhibitions and conferences in the 5G/6G, </w:t>
      </w:r>
      <w:proofErr w:type="spellStart"/>
      <w:r>
        <w:rPr>
          <w:lang w:val="en-US"/>
        </w:rPr>
        <w:t>SatCom</w:t>
      </w:r>
      <w:proofErr w:type="spellEnd"/>
      <w:r>
        <w:rPr>
          <w:lang w:val="en-US"/>
        </w:rPr>
        <w:t>, Space, Maritime, Radar, Microwave &amp; Semiconductor</w:t>
      </w:r>
      <w:r w:rsidRPr="008B5F22">
        <w:rPr>
          <w:lang w:val="en-US"/>
        </w:rPr>
        <w:t xml:space="preserve"> </w:t>
      </w:r>
      <w:r>
        <w:rPr>
          <w:lang w:val="en-US"/>
        </w:rPr>
        <w:t xml:space="preserve">sectors, that gather </w:t>
      </w:r>
      <w:r w:rsidRPr="00BA4AC9">
        <w:rPr>
          <w:lang w:val="en-US"/>
        </w:rPr>
        <w:t xml:space="preserve">global and European market leaders. </w:t>
      </w:r>
    </w:p>
    <w:p w:rsidR="00210586" w:rsidRDefault="00210586" w:rsidP="00210586">
      <w:pPr>
        <w:ind w:firstLine="720"/>
        <w:contextualSpacing/>
        <w:rPr>
          <w:lang w:val="en-US"/>
        </w:rPr>
      </w:pPr>
      <w:r w:rsidRPr="00AA2E09">
        <w:rPr>
          <w:lang w:val="en-US"/>
        </w:rPr>
        <w:t xml:space="preserve">In the following graph you will find the </w:t>
      </w:r>
      <w:r>
        <w:rPr>
          <w:lang w:val="en-US"/>
        </w:rPr>
        <w:t>annual</w:t>
      </w:r>
      <w:r w:rsidRPr="00AA2E09">
        <w:rPr>
          <w:lang w:val="en-US"/>
        </w:rPr>
        <w:t xml:space="preserve"> schedule </w:t>
      </w:r>
      <w:r>
        <w:rPr>
          <w:lang w:val="en-US"/>
        </w:rPr>
        <w:t>for</w:t>
      </w:r>
      <w:r w:rsidRPr="00AA2E09">
        <w:rPr>
          <w:lang w:val="en-US"/>
        </w:rPr>
        <w:t xml:space="preserve"> the most important ones for 2022. This schedule does not mean that we plan to attend all of them within 2022. Usually, exhibitions and conferences are repeated </w:t>
      </w:r>
      <w:r>
        <w:rPr>
          <w:lang w:val="en-US"/>
        </w:rPr>
        <w:t xml:space="preserve">annually or biannually </w:t>
      </w:r>
      <w:r w:rsidRPr="00AA2E09">
        <w:rPr>
          <w:lang w:val="en-US"/>
        </w:rPr>
        <w:t xml:space="preserve"> at similar dates. For example, fairs and exhibitions of the maritime industry accumulate around early June and the International Microwave Conference takes place usually in February each year.</w:t>
      </w:r>
    </w:p>
    <w:p w:rsidR="00C537CB" w:rsidRDefault="00C537CB" w:rsidP="00C537CB">
      <w:pPr>
        <w:contextualSpacing/>
        <w:rPr>
          <w:lang w:val="en-US"/>
        </w:rPr>
      </w:pPr>
      <w:r>
        <w:rPr>
          <w:noProof/>
          <w:lang w:val="en-US"/>
        </w:rPr>
        <w:lastRenderedPageBreak/>
        <w:drawing>
          <wp:anchor distT="0" distB="0" distL="114300" distR="114300" simplePos="0" relativeHeight="251661312" behindDoc="0" locked="0" layoutInCell="1" allowOverlap="1">
            <wp:simplePos x="0" y="0"/>
            <wp:positionH relativeFrom="column">
              <wp:posOffset>-5195</wp:posOffset>
            </wp:positionH>
            <wp:positionV relativeFrom="paragraph">
              <wp:posOffset>132369</wp:posOffset>
            </wp:positionV>
            <wp:extent cx="6073775" cy="3553078"/>
            <wp:effectExtent l="19050" t="19050" r="22225" b="28575"/>
            <wp:wrapSquare wrapText="bothSides"/>
            <wp:docPr id="31" name="Εικόνα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Εικόνα 2061"/>
                    <pic:cNvPicPr>
                      <a:picLocks noChangeAspect="1"/>
                    </pic:cNvPicPr>
                  </pic:nvPicPr>
                  <pic:blipFill rotWithShape="1">
                    <a:blip r:embed="rId139" cstate="print">
                      <a:extLst>
                        <a:ext uri="{28A0092B-C50C-407E-A947-70E740481C1C}">
                          <a14:useLocalDpi xmlns:a14="http://schemas.microsoft.com/office/drawing/2010/main" val="0"/>
                        </a:ext>
                      </a:extLst>
                    </a:blip>
                    <a:srcRect l="914" r="539"/>
                    <a:stretch/>
                  </pic:blipFill>
                  <pic:spPr bwMode="auto">
                    <a:xfrm>
                      <a:off x="0" y="0"/>
                      <a:ext cx="6073775" cy="3553078"/>
                    </a:xfrm>
                    <a:prstGeom prst="rect">
                      <a:avLst/>
                    </a:prstGeom>
                    <a:ln>
                      <a:solidFill>
                        <a:schemeClr val="accent1"/>
                      </a:solidFill>
                    </a:ln>
                    <a:extLst>
                      <a:ext uri="{53640926-AAD7-44D8-BBD7-CCE9431645EC}">
                        <a14:shadowObscured xmlns:a14="http://schemas.microsoft.com/office/drawing/2010/main"/>
                      </a:ext>
                    </a:extLst>
                  </pic:spPr>
                </pic:pic>
              </a:graphicData>
            </a:graphic>
          </wp:anchor>
        </w:drawing>
      </w:r>
      <w:r>
        <w:rPr>
          <w:noProof/>
          <w:lang w:val="en-US"/>
        </w:rPr>
        <mc:AlternateContent>
          <mc:Choice Requires="wps">
            <w:drawing>
              <wp:anchor distT="0" distB="0" distL="114300" distR="114300" simplePos="0" relativeHeight="251662336" behindDoc="0" locked="0" layoutInCell="1" allowOverlap="1">
                <wp:simplePos x="0" y="0"/>
                <wp:positionH relativeFrom="column">
                  <wp:posOffset>201590</wp:posOffset>
                </wp:positionH>
                <wp:positionV relativeFrom="paragraph">
                  <wp:posOffset>3841219</wp:posOffset>
                </wp:positionV>
                <wp:extent cx="5690153" cy="314510"/>
                <wp:effectExtent l="0" t="0" r="6350" b="9525"/>
                <wp:wrapSquare wrapText="bothSides"/>
                <wp:docPr id="32" name="Πλαίσιο κειμένου 67"/>
                <wp:cNvGraphicFramePr/>
                <a:graphic xmlns:a="http://schemas.openxmlformats.org/drawingml/2006/main">
                  <a:graphicData uri="http://schemas.microsoft.com/office/word/2010/wordprocessingShape">
                    <wps:wsp>
                      <wps:cNvSpPr txBox="1"/>
                      <wps:spPr>
                        <a:xfrm>
                          <a:off x="0" y="0"/>
                          <a:ext cx="5690153" cy="314510"/>
                        </a:xfrm>
                        <a:prstGeom prst="rect">
                          <a:avLst/>
                        </a:prstGeom>
                        <a:solidFill>
                          <a:prstClr val="white"/>
                        </a:solidFill>
                        <a:ln>
                          <a:noFill/>
                        </a:ln>
                      </wps:spPr>
                      <wps:txbx>
                        <w:txbxContent>
                          <w:p w:rsidR="00210586" w:rsidRPr="005D045A" w:rsidRDefault="00210586" w:rsidP="00210586">
                            <w:pPr>
                              <w:pStyle w:val="Caption"/>
                              <w:rPr>
                                <w:lang w:val="en-GB"/>
                              </w:rPr>
                            </w:pPr>
                            <w:r w:rsidRPr="005D045A">
                              <w:rPr>
                                <w:lang w:val="en-GB"/>
                              </w:rPr>
                              <w:t>Exhibitions &amp; Conferences 2022 Calendar</w:t>
                            </w:r>
                            <w:r>
                              <w:rPr>
                                <w:lang w:val="en-GB"/>
                              </w:rPr>
                              <w:t xml:space="preserve"> Year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Πλαίσιο κειμένου 67" o:spid="_x0000_s1030" type="#_x0000_t202" style="position:absolute;left:0;text-align:left;margin-left:15.85pt;margin-top:302.45pt;width:448.05pt;height:24.7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" stroked="f">
                <v:textbox inset="0,0,0,0">
                  <w:txbxContent>
                    <w:p w:rsidR="00210586" w:rsidRPr="005D045A" w:rsidRDefault="00210586" w:rsidP="00210586">
                      <w:pPr>
                        <w:pStyle w:val="Caption"/>
                        <w:rPr>
                          <w:lang w:val="en-GB"/>
                        </w:rPr>
                      </w:pPr>
                      <w:r w:rsidRPr="005D045A">
                        <w:rPr>
                          <w:lang w:val="en-GB"/>
                        </w:rPr>
                        <w:t>Exhibitions &amp; Conferences 2022 Calendar</w:t>
                      </w:r>
                      <w:r>
                        <w:rPr>
                          <w:lang w:val="en-GB"/>
                        </w:rPr>
                        <w:t xml:space="preserve"> Year</w:t>
                      </w:r>
                    </w:p>
                  </w:txbxContent>
                </v:textbox>
                <w10:wrap type="square"/>
              </v:shape>
            </w:pict>
          </mc:Fallback>
        </mc:AlternateContent>
      </w:r>
    </w:p>
    <w:p w:rsidR="00210586" w:rsidRDefault="00210586" w:rsidP="00210586">
      <w:pPr>
        <w:ind w:firstLine="720"/>
        <w:contextualSpacing/>
        <w:rPr>
          <w:lang w:val="en-US"/>
        </w:rPr>
      </w:pPr>
      <w:r w:rsidRPr="00AA2E09">
        <w:rPr>
          <w:lang w:val="en-US"/>
        </w:rPr>
        <w:t>The participati</w:t>
      </w:r>
      <w:r>
        <w:rPr>
          <w:lang w:val="en-US"/>
        </w:rPr>
        <w:t>on,</w:t>
      </w:r>
      <w:r w:rsidRPr="00AA2E09">
        <w:rPr>
          <w:lang w:val="en-US"/>
        </w:rPr>
        <w:t xml:space="preserve"> as visitor</w:t>
      </w:r>
      <w:r>
        <w:rPr>
          <w:lang w:val="en-US"/>
        </w:rPr>
        <w:t>,</w:t>
      </w:r>
      <w:r w:rsidRPr="00AA2E09">
        <w:rPr>
          <w:lang w:val="en-US"/>
        </w:rPr>
        <w:t xml:space="preserve"> </w:t>
      </w:r>
      <w:r>
        <w:rPr>
          <w:lang w:val="en-US"/>
        </w:rPr>
        <w:t>to</w:t>
      </w:r>
      <w:r w:rsidRPr="00AA2E09">
        <w:rPr>
          <w:lang w:val="en-US"/>
        </w:rPr>
        <w:t xml:space="preserve"> these networking events will pr</w:t>
      </w:r>
      <w:r>
        <w:rPr>
          <w:lang w:val="en-US"/>
        </w:rPr>
        <w:t>ov</w:t>
      </w:r>
      <w:r w:rsidRPr="00AA2E09">
        <w:rPr>
          <w:lang w:val="en-US"/>
        </w:rPr>
        <w:t xml:space="preserve">ide the Pilot: 1) </w:t>
      </w:r>
      <w:r w:rsidRPr="00EF6E08">
        <w:rPr>
          <w:i/>
          <w:iCs/>
          <w:lang w:val="en-US"/>
        </w:rPr>
        <w:t>direct contact with real market actors</w:t>
      </w:r>
      <w:r w:rsidRPr="00AA2E09">
        <w:rPr>
          <w:lang w:val="en-US"/>
        </w:rPr>
        <w:t xml:space="preserve">, 2) </w:t>
      </w:r>
      <w:r w:rsidRPr="00EF6E08">
        <w:rPr>
          <w:i/>
          <w:iCs/>
          <w:lang w:val="en-US"/>
        </w:rPr>
        <w:t>knowledge about real market &amp; customer needs</w:t>
      </w:r>
      <w:r>
        <w:rPr>
          <w:lang w:val="en-US"/>
        </w:rPr>
        <w:t xml:space="preserve">, 3) </w:t>
      </w:r>
      <w:r w:rsidRPr="00EF6E08">
        <w:rPr>
          <w:i/>
          <w:iCs/>
          <w:lang w:val="en-US"/>
        </w:rPr>
        <w:t>opportunity to discover new customers</w:t>
      </w:r>
      <w:r>
        <w:rPr>
          <w:lang w:val="en-US"/>
        </w:rPr>
        <w:t xml:space="preserve"> and to </w:t>
      </w:r>
      <w:r w:rsidRPr="00EF6E08">
        <w:rPr>
          <w:i/>
          <w:iCs/>
          <w:lang w:val="en-US"/>
        </w:rPr>
        <w:t>validate or reconsider their needs and their willingness to purchase the Pilot’s front-end products</w:t>
      </w:r>
      <w:r>
        <w:rPr>
          <w:lang w:val="en-US"/>
        </w:rPr>
        <w:t xml:space="preserve">. Additionally, these events will help the Pilot to </w:t>
      </w:r>
      <w:r w:rsidRPr="00EF6E08">
        <w:rPr>
          <w:i/>
          <w:iCs/>
          <w:lang w:val="en-US"/>
        </w:rPr>
        <w:t>attract investors</w:t>
      </w:r>
      <w:r>
        <w:rPr>
          <w:lang w:val="en-US"/>
        </w:rPr>
        <w:t xml:space="preserve">, </w:t>
      </w:r>
      <w:r w:rsidRPr="00EF6E08">
        <w:rPr>
          <w:i/>
          <w:iCs/>
          <w:lang w:val="en-US"/>
        </w:rPr>
        <w:t xml:space="preserve">as well as </w:t>
      </w:r>
      <w:r>
        <w:rPr>
          <w:i/>
          <w:iCs/>
          <w:lang w:val="en-US"/>
        </w:rPr>
        <w:t>specialized</w:t>
      </w:r>
      <w:r w:rsidRPr="00EF6E08">
        <w:rPr>
          <w:i/>
          <w:iCs/>
          <w:lang w:val="en-US"/>
        </w:rPr>
        <w:t xml:space="preserve"> personnel with high skills</w:t>
      </w:r>
      <w:r>
        <w:rPr>
          <w:lang w:val="en-US"/>
        </w:rPr>
        <w:t xml:space="preserve"> (technical and business ones) in the specific aforementioned sectors. </w:t>
      </w:r>
    </w:p>
    <w:p w:rsidR="00210586" w:rsidRDefault="00210586" w:rsidP="00210586">
      <w:pPr>
        <w:ind w:firstLine="720"/>
        <w:contextualSpacing/>
        <w:rPr>
          <w:lang w:val="en-US"/>
        </w:rPr>
      </w:pPr>
      <w:r>
        <w:rPr>
          <w:lang w:val="en-US"/>
        </w:rPr>
        <w:t xml:space="preserve">We are currently working on identifying a set of participation criteria following an ongoing analysis of conference presentations, exhibitors etc. of previous events. Participation to events from Q3 onwards seems realistic due to the current status of the pandemic and due to the fact that only with f2f interactions will yield the desired results. </w:t>
      </w:r>
    </w:p>
    <w:p w:rsidR="00210586" w:rsidRDefault="00210586" w:rsidP="00210586">
      <w:pPr>
        <w:ind w:firstLine="720"/>
        <w:contextualSpacing/>
        <w:rPr>
          <w:b/>
          <w:bCs/>
          <w:i/>
          <w:iCs/>
          <w:lang w:val="en-US"/>
        </w:rPr>
      </w:pPr>
    </w:p>
    <w:p w:rsidR="00210586" w:rsidRPr="000D4F83" w:rsidRDefault="00210586" w:rsidP="00210586">
      <w:pPr>
        <w:ind w:firstLine="720"/>
        <w:contextualSpacing/>
        <w:rPr>
          <w:lang w:val="en-US"/>
        </w:rPr>
      </w:pPr>
      <w:r w:rsidRPr="00E7353E">
        <w:rPr>
          <w:b/>
          <w:bCs/>
          <w:i/>
          <w:iCs/>
          <w:lang w:val="en-US"/>
        </w:rPr>
        <w:t>The same networking events will be also used as means to communicate the Pilot’s innovations and prototypes</w:t>
      </w:r>
      <w:r>
        <w:rPr>
          <w:b/>
          <w:bCs/>
          <w:i/>
          <w:iCs/>
          <w:lang w:val="en-US"/>
        </w:rPr>
        <w:t xml:space="preserve"> in the post-SMARTEC period where </w:t>
      </w:r>
      <w:r w:rsidRPr="00E7353E">
        <w:rPr>
          <w:b/>
          <w:bCs/>
          <w:i/>
          <w:iCs/>
          <w:lang w:val="en-US"/>
        </w:rPr>
        <w:t>the Pilot will participate as an exhibitor</w:t>
      </w:r>
      <w:r>
        <w:rPr>
          <w:lang w:val="en-US"/>
        </w:rPr>
        <w:t xml:space="preserve">. </w:t>
      </w:r>
    </w:p>
    <w:p w:rsidR="00210586" w:rsidRDefault="00210586" w:rsidP="00210586">
      <w:pPr>
        <w:contextualSpacing/>
        <w:jc w:val="center"/>
        <w:rPr>
          <w:b/>
          <w:highlight w:val="yellow"/>
          <w:lang w:val="en-US"/>
        </w:rPr>
      </w:pPr>
    </w:p>
    <w:p w:rsidR="00210586" w:rsidRDefault="00210586" w:rsidP="00210586">
      <w:pPr>
        <w:contextualSpacing/>
        <w:jc w:val="center"/>
        <w:rPr>
          <w:b/>
          <w:highlight w:val="yellow"/>
          <w:lang w:val="en-US"/>
        </w:rPr>
      </w:pPr>
    </w:p>
    <w:p w:rsidR="00210586" w:rsidRPr="00870A78" w:rsidRDefault="00210586" w:rsidP="00870A78">
      <w:pPr>
        <w:pStyle w:val="Heading4"/>
        <w:rPr>
          <w:lang w:val="en-US"/>
        </w:rPr>
      </w:pPr>
      <w:r w:rsidRPr="00870A78">
        <w:rPr>
          <w:lang w:val="en-US"/>
        </w:rPr>
        <w:t>Activities with positive spillover effect for the business potential of the SMARTEC pilot line</w:t>
      </w:r>
    </w:p>
    <w:p w:rsidR="00210586" w:rsidRDefault="00210586" w:rsidP="00210586">
      <w:pPr>
        <w:contextualSpacing/>
        <w:rPr>
          <w:lang w:val="en-US"/>
        </w:rPr>
      </w:pPr>
    </w:p>
    <w:p w:rsidR="00210586" w:rsidRDefault="00210586" w:rsidP="00210586">
      <w:pPr>
        <w:contextualSpacing/>
        <w:rPr>
          <w:bCs/>
          <w:lang w:val="en-US"/>
        </w:rPr>
      </w:pPr>
      <w:r>
        <w:rPr>
          <w:lang w:val="en-US"/>
        </w:rPr>
        <w:t xml:space="preserve">One of the findings of the market analysis for the preparation of MS7 is that the SMARTEC technology will be suitable for future new applications with operational frequencies higher than X-band.  A potentially </w:t>
      </w:r>
      <w:proofErr w:type="spellStart"/>
      <w:r>
        <w:rPr>
          <w:lang w:val="en-US"/>
        </w:rPr>
        <w:t>favourable</w:t>
      </w:r>
      <w:proofErr w:type="spellEnd"/>
      <w:r>
        <w:rPr>
          <w:lang w:val="en-US"/>
        </w:rPr>
        <w:t xml:space="preserve"> frequency band is the Ka </w:t>
      </w:r>
      <w:r w:rsidRPr="0034391D">
        <w:rPr>
          <w:lang w:val="en-US"/>
        </w:rPr>
        <w:t>band (</w:t>
      </w:r>
      <w:r w:rsidRPr="0034391D">
        <w:rPr>
          <w:bCs/>
          <w:lang w:val="el-GR"/>
        </w:rPr>
        <w:t xml:space="preserve">26.5–40 </w:t>
      </w:r>
      <w:proofErr w:type="spellStart"/>
      <w:r w:rsidRPr="0034391D">
        <w:rPr>
          <w:bCs/>
          <w:lang w:val="el-GR"/>
        </w:rPr>
        <w:t>GHz</w:t>
      </w:r>
      <w:proofErr w:type="spellEnd"/>
      <w:r w:rsidRPr="0034391D">
        <w:rPr>
          <w:bCs/>
          <w:lang w:val="el-GR"/>
        </w:rPr>
        <w:t>)</w:t>
      </w:r>
      <w:r>
        <w:rPr>
          <w:bCs/>
          <w:lang w:val="en-US"/>
        </w:rPr>
        <w:t>.</w:t>
      </w:r>
    </w:p>
    <w:p w:rsidR="00210586" w:rsidRDefault="00210586" w:rsidP="00210586">
      <w:pPr>
        <w:contextualSpacing/>
        <w:rPr>
          <w:lang w:val="en-US"/>
        </w:rPr>
      </w:pPr>
    </w:p>
    <w:p w:rsidR="00210586" w:rsidRDefault="00210586" w:rsidP="00210586">
      <w:pPr>
        <w:contextualSpacing/>
        <w:rPr>
          <w:lang w:val="en-US"/>
        </w:rPr>
      </w:pPr>
      <w:r>
        <w:rPr>
          <w:lang w:val="en-US"/>
        </w:rPr>
        <w:lastRenderedPageBreak/>
        <w:t xml:space="preserve">MRG has developed a strategic partnership with an upcoming RF design house in Greece, namely Circuits Integrated ltd to develop a new process design kit (PDK) for Ka frequency applications (within a national funded project). </w:t>
      </w:r>
      <w:r w:rsidR="00233AFD">
        <w:rPr>
          <w:lang w:val="en-US"/>
        </w:rPr>
        <w:t xml:space="preserve">Within this effort we are evaluating commercial software packages (like Keysight’s ADS &amp; IC-CAP - </w:t>
      </w:r>
      <w:r w:rsidR="00233AFD">
        <w:rPr>
          <w:lang w:val="en-US"/>
        </w:rPr>
        <w:fldChar w:fldCharType="begin"/>
      </w:r>
      <w:r w:rsidR="00233AFD">
        <w:rPr>
          <w:lang w:val="en-US"/>
        </w:rPr>
        <w:instrText xml:space="preserve"> REF _Ref92030323 \h </w:instrText>
      </w:r>
      <w:r w:rsidR="00233AFD">
        <w:rPr>
          <w:lang w:val="en-US"/>
        </w:rPr>
      </w:r>
      <w:r w:rsidR="00233AFD">
        <w:rPr>
          <w:lang w:val="en-US"/>
        </w:rPr>
        <w:fldChar w:fldCharType="separate"/>
      </w:r>
      <w:r w:rsidR="00233AFD">
        <w:t xml:space="preserve">Figure </w:t>
      </w:r>
      <w:r w:rsidR="00233AFD">
        <w:rPr>
          <w:noProof/>
        </w:rPr>
        <w:t>84</w:t>
      </w:r>
      <w:r w:rsidR="00233AFD">
        <w:rPr>
          <w:lang w:val="en-US"/>
        </w:rPr>
        <w:fldChar w:fldCharType="end"/>
      </w:r>
      <w:r w:rsidR="00233AFD">
        <w:rPr>
          <w:lang w:val="en-US"/>
        </w:rPr>
        <w:t>) to characterize test devices, model them and eventually establish the overall design package to offer it to potential customers</w:t>
      </w:r>
      <w:r w:rsidR="00233AFD">
        <w:rPr>
          <w:lang w:val="en-US"/>
        </w:rPr>
        <w:t xml:space="preserve">. </w:t>
      </w:r>
      <w:r>
        <w:rPr>
          <w:lang w:val="en-US"/>
        </w:rPr>
        <w:t>We are currently working on the passive devices (mask set for 1</w:t>
      </w:r>
      <w:r w:rsidRPr="000E59DD">
        <w:rPr>
          <w:vertAlign w:val="superscript"/>
          <w:lang w:val="en-US"/>
        </w:rPr>
        <w:t>st</w:t>
      </w:r>
      <w:r>
        <w:rPr>
          <w:lang w:val="en-US"/>
        </w:rPr>
        <w:t xml:space="preserve"> tape out ready to be ordered</w:t>
      </w:r>
      <w:r w:rsidR="00CC4466">
        <w:rPr>
          <w:lang w:val="el-GR"/>
        </w:rPr>
        <w:t xml:space="preserve"> -</w:t>
      </w:r>
      <w:r w:rsidR="00233AFD">
        <w:rPr>
          <w:lang w:val="en-US"/>
        </w:rPr>
        <w:t xml:space="preserve"> </w:t>
      </w:r>
      <w:r w:rsidR="00233AFD">
        <w:rPr>
          <w:lang w:val="en-US"/>
        </w:rPr>
        <w:fldChar w:fldCharType="begin"/>
      </w:r>
      <w:r w:rsidR="00233AFD">
        <w:rPr>
          <w:lang w:val="en-US"/>
        </w:rPr>
        <w:instrText xml:space="preserve"> REF _Ref92030347 \h </w:instrText>
      </w:r>
      <w:r w:rsidR="00233AFD">
        <w:rPr>
          <w:lang w:val="en-US"/>
        </w:rPr>
      </w:r>
      <w:r w:rsidR="00233AFD">
        <w:rPr>
          <w:lang w:val="en-US"/>
        </w:rPr>
        <w:fldChar w:fldCharType="separate"/>
      </w:r>
      <w:r w:rsidR="00233AFD">
        <w:t xml:space="preserve">Figure </w:t>
      </w:r>
      <w:r w:rsidR="00233AFD">
        <w:rPr>
          <w:noProof/>
        </w:rPr>
        <w:t>85</w:t>
      </w:r>
      <w:r w:rsidR="00233AFD">
        <w:rPr>
          <w:lang w:val="en-US"/>
        </w:rPr>
        <w:fldChar w:fldCharType="end"/>
      </w:r>
      <w:r>
        <w:rPr>
          <w:lang w:val="en-US"/>
        </w:rPr>
        <w:t xml:space="preserve">) and </w:t>
      </w:r>
      <w:r w:rsidR="00233AFD">
        <w:rPr>
          <w:lang w:val="en-US"/>
        </w:rPr>
        <w:t>we will compare fabricated devices to simulated results (</w:t>
      </w:r>
      <w:r w:rsidR="00233AFD">
        <w:rPr>
          <w:lang w:val="en-US"/>
        </w:rPr>
        <w:fldChar w:fldCharType="begin"/>
      </w:r>
      <w:r w:rsidR="00233AFD">
        <w:rPr>
          <w:lang w:val="en-US"/>
        </w:rPr>
        <w:instrText xml:space="preserve"> REF _Ref92030462 \h </w:instrText>
      </w:r>
      <w:r w:rsidR="00233AFD">
        <w:rPr>
          <w:lang w:val="en-US"/>
        </w:rPr>
      </w:r>
      <w:r w:rsidR="00233AFD">
        <w:rPr>
          <w:lang w:val="en-US"/>
        </w:rPr>
        <w:fldChar w:fldCharType="separate"/>
      </w:r>
      <w:r w:rsidR="00233AFD" w:rsidRPr="00233AFD">
        <w:rPr>
          <w:lang w:val="en-GB"/>
        </w:rPr>
        <w:t>Figure 86</w:t>
      </w:r>
      <w:r w:rsidR="00233AFD">
        <w:rPr>
          <w:lang w:val="en-US"/>
        </w:rPr>
        <w:fldChar w:fldCharType="end"/>
      </w:r>
      <w:r w:rsidR="00233AFD">
        <w:rPr>
          <w:lang w:val="en-US"/>
        </w:rPr>
        <w:t>) in an iterative fashion. I</w:t>
      </w:r>
      <w:r>
        <w:rPr>
          <w:lang w:val="en-US"/>
        </w:rPr>
        <w:t xml:space="preserve">n Q2 of 2022 the effort on the active components will </w:t>
      </w:r>
      <w:r w:rsidR="00233AFD">
        <w:rPr>
          <w:lang w:val="en-US"/>
        </w:rPr>
        <w:t xml:space="preserve">also </w:t>
      </w:r>
      <w:r>
        <w:rPr>
          <w:lang w:val="en-US"/>
        </w:rPr>
        <w:t>commence.</w:t>
      </w:r>
    </w:p>
    <w:p w:rsidR="00233AFD" w:rsidRDefault="00233AFD" w:rsidP="00210586">
      <w:pPr>
        <w:contextualSpacing/>
        <w:rPr>
          <w:lang w:val="en-US"/>
        </w:rPr>
      </w:pPr>
    </w:p>
    <w:p w:rsidR="00210586" w:rsidRDefault="00210586" w:rsidP="00210586">
      <w:pPr>
        <w:contextualSpacing/>
        <w:rPr>
          <w:lang w:val="en-US"/>
        </w:rPr>
      </w:pPr>
      <w:r>
        <w:rPr>
          <w:lang w:val="en-US"/>
        </w:rPr>
        <w:t>This PDK is planned to be ready in the</w:t>
      </w:r>
      <w:r w:rsidR="00233AFD">
        <w:rPr>
          <w:lang w:val="en-US"/>
        </w:rPr>
        <w:t xml:space="preserve"> </w:t>
      </w:r>
      <w:r>
        <w:rPr>
          <w:lang w:val="en-US"/>
        </w:rPr>
        <w:t>Q3 of 2023 which coincides with the end of SMARTEC project.</w:t>
      </w:r>
    </w:p>
    <w:p w:rsidR="00233AFD" w:rsidRDefault="00233AFD" w:rsidP="00210586">
      <w:pPr>
        <w:contextualSpacing/>
        <w:rPr>
          <w:lang w:val="en-US"/>
        </w:rPr>
      </w:pPr>
    </w:p>
    <w:p w:rsidR="00233AFD" w:rsidRDefault="00210586" w:rsidP="00210586">
      <w:pPr>
        <w:contextualSpacing/>
        <w:rPr>
          <w:lang w:val="en-US"/>
        </w:rPr>
      </w:pPr>
      <w:r>
        <w:rPr>
          <w:lang w:val="en-US"/>
        </w:rPr>
        <w:t>This PDK will be</w:t>
      </w:r>
      <w:r w:rsidR="00233AFD">
        <w:rPr>
          <w:lang w:val="en-US"/>
        </w:rPr>
        <w:t xml:space="preserve"> offered by  t</w:t>
      </w:r>
      <w:r>
        <w:rPr>
          <w:lang w:val="en-US"/>
        </w:rPr>
        <w:t xml:space="preserve">he SMARTEC pilot line from Q4 2023. </w:t>
      </w:r>
    </w:p>
    <w:p w:rsidR="00210586" w:rsidRDefault="00210586" w:rsidP="00210586">
      <w:pPr>
        <w:contextualSpacing/>
        <w:rPr>
          <w:lang w:val="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6"/>
        <w:gridCol w:w="3886"/>
        <w:gridCol w:w="2450"/>
      </w:tblGrid>
      <w:tr w:rsidR="00210586" w:rsidTr="00C73AA0">
        <w:trPr>
          <w:trHeight w:val="986"/>
          <w:jc w:val="center"/>
        </w:trPr>
        <w:tc>
          <w:tcPr>
            <w:tcW w:w="3576" w:type="dxa"/>
          </w:tcPr>
          <w:p w:rsidR="00210586" w:rsidRDefault="00210586" w:rsidP="00B7657C">
            <w:pPr>
              <w:contextualSpacing/>
              <w:rPr>
                <w:lang w:val="en-US"/>
              </w:rPr>
            </w:pPr>
            <w:r w:rsidRPr="00F9364D">
              <w:rPr>
                <w:noProof/>
                <w:lang w:val="en-US"/>
              </w:rPr>
              <w:drawing>
                <wp:inline distT="0" distB="0" distL="0" distR="0" wp14:anchorId="7893C42D" wp14:editId="57D9E570">
                  <wp:extent cx="2127885" cy="2144395"/>
                  <wp:effectExtent l="0" t="0" r="5715" b="825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127885" cy="2144395"/>
                          </a:xfrm>
                          <a:prstGeom prst="rect">
                            <a:avLst/>
                          </a:prstGeom>
                          <a:noFill/>
                          <a:ln>
                            <a:noFill/>
                          </a:ln>
                        </pic:spPr>
                      </pic:pic>
                    </a:graphicData>
                  </a:graphic>
                </wp:inline>
              </w:drawing>
            </w:r>
          </w:p>
        </w:tc>
        <w:tc>
          <w:tcPr>
            <w:tcW w:w="6336" w:type="dxa"/>
            <w:gridSpan w:val="2"/>
          </w:tcPr>
          <w:p w:rsidR="00210586" w:rsidRDefault="00210586" w:rsidP="0036198B">
            <w:pPr>
              <w:contextualSpacing/>
              <w:jc w:val="center"/>
              <w:rPr>
                <w:lang w:val="en-US"/>
              </w:rPr>
            </w:pPr>
            <w:r w:rsidRPr="000E4507">
              <w:rPr>
                <w:noProof/>
                <w:lang w:val="en-US"/>
              </w:rPr>
              <w:drawing>
                <wp:inline distT="0" distB="0" distL="0" distR="0" wp14:anchorId="5D43D386" wp14:editId="0E16B3B8">
                  <wp:extent cx="3812771" cy="1994352"/>
                  <wp:effectExtent l="0" t="0" r="0" b="635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891006" cy="2035274"/>
                          </a:xfrm>
                          <a:prstGeom prst="rect">
                            <a:avLst/>
                          </a:prstGeom>
                          <a:noFill/>
                          <a:ln>
                            <a:noFill/>
                          </a:ln>
                        </pic:spPr>
                      </pic:pic>
                    </a:graphicData>
                  </a:graphic>
                </wp:inline>
              </w:drawing>
            </w:r>
          </w:p>
        </w:tc>
      </w:tr>
      <w:tr w:rsidR="00233AFD" w:rsidTr="00C73AA0">
        <w:trPr>
          <w:trHeight w:val="301"/>
          <w:jc w:val="center"/>
        </w:trPr>
        <w:tc>
          <w:tcPr>
            <w:tcW w:w="3576" w:type="dxa"/>
            <w:vMerge w:val="restart"/>
          </w:tcPr>
          <w:p w:rsidR="00233AFD" w:rsidRPr="00F9364D" w:rsidRDefault="00233AFD" w:rsidP="00233AFD">
            <w:pPr>
              <w:pStyle w:val="Caption"/>
              <w:rPr>
                <w:noProof/>
                <w:lang w:val="en-US"/>
              </w:rPr>
            </w:pPr>
            <w:bookmarkStart w:id="216" w:name="_Ref92030323"/>
            <w:r>
              <w:t xml:space="preserve">Figure </w:t>
            </w:r>
            <w:r>
              <w:fldChar w:fldCharType="begin"/>
            </w:r>
            <w:r>
              <w:instrText xml:space="preserve"> SEQ Figure \* ARABIC </w:instrText>
            </w:r>
            <w:r>
              <w:fldChar w:fldCharType="separate"/>
            </w:r>
            <w:r>
              <w:rPr>
                <w:noProof/>
              </w:rPr>
              <w:t>84</w:t>
            </w:r>
            <w:r>
              <w:fldChar w:fldCharType="end"/>
            </w:r>
            <w:bookmarkEnd w:id="216"/>
            <w:r>
              <w:t>:</w:t>
            </w:r>
            <w:r w:rsidR="00C73AA0">
              <w:t xml:space="preserve"> </w:t>
            </w:r>
            <w:r>
              <w:t>ADS stack-up</w:t>
            </w:r>
          </w:p>
        </w:tc>
        <w:tc>
          <w:tcPr>
            <w:tcW w:w="6336" w:type="dxa"/>
            <w:gridSpan w:val="2"/>
          </w:tcPr>
          <w:p w:rsidR="00233AFD" w:rsidRPr="000E4507" w:rsidRDefault="00233AFD" w:rsidP="00233AFD">
            <w:pPr>
              <w:pStyle w:val="Caption"/>
              <w:rPr>
                <w:noProof/>
                <w:lang w:val="en-US"/>
              </w:rPr>
            </w:pPr>
            <w:bookmarkStart w:id="217" w:name="_Ref92030347"/>
            <w:r>
              <w:t xml:space="preserve">Figure </w:t>
            </w:r>
            <w:r>
              <w:fldChar w:fldCharType="begin"/>
            </w:r>
            <w:r>
              <w:instrText xml:space="preserve"> SEQ Figure \* ARABIC </w:instrText>
            </w:r>
            <w:r>
              <w:fldChar w:fldCharType="separate"/>
            </w:r>
            <w:r>
              <w:rPr>
                <w:noProof/>
              </w:rPr>
              <w:t>85</w:t>
            </w:r>
            <w:r>
              <w:fldChar w:fldCharType="end"/>
            </w:r>
            <w:bookmarkEnd w:id="217"/>
            <w:r>
              <w:t xml:space="preserve"> : Test chip </w:t>
            </w:r>
            <w:proofErr w:type="spellStart"/>
            <w:r>
              <w:t>with</w:t>
            </w:r>
            <w:proofErr w:type="spellEnd"/>
            <w:r>
              <w:t xml:space="preserve"> passive </w:t>
            </w:r>
            <w:proofErr w:type="spellStart"/>
            <w:r>
              <w:t>devices</w:t>
            </w:r>
            <w:proofErr w:type="spellEnd"/>
          </w:p>
        </w:tc>
      </w:tr>
      <w:tr w:rsidR="00233AFD" w:rsidTr="00C73AA0">
        <w:trPr>
          <w:trHeight w:val="293"/>
          <w:jc w:val="center"/>
        </w:trPr>
        <w:tc>
          <w:tcPr>
            <w:tcW w:w="3576" w:type="dxa"/>
            <w:vMerge/>
          </w:tcPr>
          <w:p w:rsidR="00233AFD" w:rsidRPr="00F9364D" w:rsidRDefault="00233AFD" w:rsidP="00B7657C">
            <w:pPr>
              <w:contextualSpacing/>
              <w:rPr>
                <w:noProof/>
                <w:lang w:val="en-US"/>
              </w:rPr>
            </w:pPr>
          </w:p>
        </w:tc>
        <w:tc>
          <w:tcPr>
            <w:tcW w:w="3886" w:type="dxa"/>
            <w:vMerge w:val="restart"/>
          </w:tcPr>
          <w:p w:rsidR="00233AFD" w:rsidRPr="000E4507" w:rsidRDefault="00233AFD" w:rsidP="0036198B">
            <w:pPr>
              <w:spacing w:after="0"/>
              <w:contextualSpacing/>
              <w:jc w:val="center"/>
              <w:rPr>
                <w:noProof/>
                <w:lang w:val="en-US"/>
              </w:rPr>
            </w:pPr>
            <w:r w:rsidRPr="001F1438">
              <w:rPr>
                <w:noProof/>
                <w:lang w:val="en-US"/>
              </w:rPr>
              <w:drawing>
                <wp:inline distT="0" distB="0" distL="0" distR="0" wp14:anchorId="01EBB275" wp14:editId="4A29E42E">
                  <wp:extent cx="1058545" cy="903605"/>
                  <wp:effectExtent l="0" t="0" r="825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058545" cy="903605"/>
                          </a:xfrm>
                          <a:prstGeom prst="rect">
                            <a:avLst/>
                          </a:prstGeom>
                          <a:noFill/>
                          <a:ln>
                            <a:noFill/>
                          </a:ln>
                        </pic:spPr>
                      </pic:pic>
                    </a:graphicData>
                  </a:graphic>
                </wp:inline>
              </w:drawing>
            </w:r>
          </w:p>
        </w:tc>
        <w:tc>
          <w:tcPr>
            <w:tcW w:w="2450" w:type="dxa"/>
            <w:vMerge w:val="restart"/>
          </w:tcPr>
          <w:p w:rsidR="00233AFD" w:rsidRPr="000E4507" w:rsidRDefault="00233AFD" w:rsidP="0036198B">
            <w:pPr>
              <w:contextualSpacing/>
              <w:jc w:val="center"/>
              <w:rPr>
                <w:noProof/>
                <w:lang w:val="en-US"/>
              </w:rPr>
            </w:pPr>
            <w:r w:rsidRPr="00233AFD">
              <w:rPr>
                <w:noProof/>
                <w:lang w:val="en-US"/>
              </w:rPr>
              <w:drawing>
                <wp:inline distT="0" distB="0" distL="0" distR="0">
                  <wp:extent cx="1285991" cy="861953"/>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313493" cy="880387"/>
                          </a:xfrm>
                          <a:prstGeom prst="rect">
                            <a:avLst/>
                          </a:prstGeom>
                          <a:noFill/>
                          <a:ln>
                            <a:noFill/>
                          </a:ln>
                        </pic:spPr>
                      </pic:pic>
                    </a:graphicData>
                  </a:graphic>
                </wp:inline>
              </w:drawing>
            </w:r>
          </w:p>
        </w:tc>
      </w:tr>
      <w:tr w:rsidR="00233AFD" w:rsidTr="00C73AA0">
        <w:trPr>
          <w:jc w:val="center"/>
        </w:trPr>
        <w:tc>
          <w:tcPr>
            <w:tcW w:w="3576" w:type="dxa"/>
          </w:tcPr>
          <w:p w:rsidR="00210586" w:rsidRPr="00CC4466" w:rsidRDefault="00233AFD" w:rsidP="00233AFD">
            <w:pPr>
              <w:pStyle w:val="Caption"/>
              <w:rPr>
                <w:lang w:val="el-GR"/>
              </w:rPr>
            </w:pPr>
            <w:r w:rsidRPr="00233AFD">
              <w:rPr>
                <w:noProof/>
                <w:lang w:val="en-US"/>
              </w:rPr>
              <w:drawing>
                <wp:inline distT="0" distB="0" distL="0" distR="0">
                  <wp:extent cx="930910" cy="614968"/>
                  <wp:effectExtent l="0" t="0" r="254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936785" cy="618849"/>
                          </a:xfrm>
                          <a:prstGeom prst="rect">
                            <a:avLst/>
                          </a:prstGeom>
                          <a:noFill/>
                          <a:ln>
                            <a:noFill/>
                          </a:ln>
                        </pic:spPr>
                      </pic:pic>
                    </a:graphicData>
                  </a:graphic>
                </wp:inline>
              </w:drawing>
            </w:r>
          </w:p>
        </w:tc>
        <w:tc>
          <w:tcPr>
            <w:tcW w:w="3886" w:type="dxa"/>
            <w:vMerge/>
          </w:tcPr>
          <w:p w:rsidR="00210586" w:rsidRDefault="00210586" w:rsidP="00B7657C">
            <w:pPr>
              <w:spacing w:after="0"/>
              <w:contextualSpacing/>
              <w:rPr>
                <w:lang w:val="en-US"/>
              </w:rPr>
            </w:pPr>
          </w:p>
        </w:tc>
        <w:tc>
          <w:tcPr>
            <w:tcW w:w="2450" w:type="dxa"/>
            <w:vMerge/>
          </w:tcPr>
          <w:p w:rsidR="00210586" w:rsidRDefault="00210586" w:rsidP="00B7657C">
            <w:pPr>
              <w:contextualSpacing/>
              <w:rPr>
                <w:lang w:val="en-US"/>
              </w:rPr>
            </w:pPr>
          </w:p>
        </w:tc>
      </w:tr>
      <w:tr w:rsidR="00233AFD" w:rsidTr="00C73AA0">
        <w:trPr>
          <w:jc w:val="center"/>
        </w:trPr>
        <w:tc>
          <w:tcPr>
            <w:tcW w:w="9912" w:type="dxa"/>
            <w:gridSpan w:val="3"/>
          </w:tcPr>
          <w:p w:rsidR="00233AFD" w:rsidRPr="00233AFD" w:rsidRDefault="00233AFD" w:rsidP="00233AFD">
            <w:pPr>
              <w:pStyle w:val="Caption"/>
              <w:rPr>
                <w:lang w:val="en-GB"/>
              </w:rPr>
            </w:pPr>
            <w:bookmarkStart w:id="218" w:name="_Ref92030462"/>
            <w:r w:rsidRPr="00233AFD">
              <w:rPr>
                <w:lang w:val="en-GB"/>
              </w:rPr>
              <w:t xml:space="preserve">Figure </w:t>
            </w:r>
            <w:r w:rsidRPr="00233AFD">
              <w:rPr>
                <w:lang w:val="en-GB"/>
              </w:rPr>
              <w:fldChar w:fldCharType="begin"/>
            </w:r>
            <w:r w:rsidRPr="00233AFD">
              <w:rPr>
                <w:lang w:val="en-GB"/>
              </w:rPr>
              <w:instrText xml:space="preserve"> SEQ Figure \* ARABIC </w:instrText>
            </w:r>
            <w:r w:rsidRPr="00233AFD">
              <w:rPr>
                <w:lang w:val="en-GB"/>
              </w:rPr>
              <w:fldChar w:fldCharType="separate"/>
            </w:r>
            <w:r w:rsidRPr="00233AFD">
              <w:rPr>
                <w:lang w:val="en-GB"/>
              </w:rPr>
              <w:t>86</w:t>
            </w:r>
            <w:r w:rsidRPr="00233AFD">
              <w:rPr>
                <w:lang w:val="en-GB"/>
              </w:rPr>
              <w:fldChar w:fldCharType="end"/>
            </w:r>
            <w:bookmarkEnd w:id="218"/>
            <w:r w:rsidRPr="00233AFD">
              <w:rPr>
                <w:lang w:val="en-GB"/>
              </w:rPr>
              <w:t> : 2 port S-parameter testbench for inductor</w:t>
            </w:r>
          </w:p>
        </w:tc>
      </w:tr>
    </w:tbl>
    <w:p w:rsidR="00F2523B" w:rsidRDefault="00F2523B" w:rsidP="00B91EFC">
      <w:pPr>
        <w:pStyle w:val="Heading3"/>
      </w:pPr>
      <w:bookmarkStart w:id="219" w:name="_Toc91857355"/>
      <w:r>
        <w:t>TAIPRO</w:t>
      </w:r>
      <w:bookmarkEnd w:id="219"/>
    </w:p>
    <w:p w:rsidR="006E60B2" w:rsidRDefault="006E60B2" w:rsidP="00B22C65">
      <w:pPr>
        <w:pStyle w:val="Heading1"/>
      </w:pPr>
      <w:r>
        <w:br w:type="page"/>
      </w:r>
      <w:bookmarkStart w:id="220" w:name="_Toc91857356"/>
      <w:r w:rsidR="00132586">
        <w:lastRenderedPageBreak/>
        <w:t>Milestone MS</w:t>
      </w:r>
      <w:r w:rsidR="0081512C">
        <w:t>7</w:t>
      </w:r>
      <w:r w:rsidR="00132586">
        <w:t xml:space="preserve">: </w:t>
      </w:r>
      <w:r w:rsidR="00B22C65" w:rsidRPr="00B22C65">
        <w:t>Pilot Intermediate marketing strategy assessment</w:t>
      </w:r>
      <w:bookmarkEnd w:id="220"/>
    </w:p>
    <w:p w:rsidR="006E60B2" w:rsidRDefault="00954962" w:rsidP="00954962">
      <w:pPr>
        <w:pStyle w:val="Heading2"/>
      </w:pPr>
      <w:bookmarkStart w:id="221" w:name="_Toc91857357"/>
      <w:r>
        <w:t>THALES</w:t>
      </w:r>
      <w:bookmarkEnd w:id="221"/>
    </w:p>
    <w:p w:rsidR="009C27B5" w:rsidRDefault="009C27B5" w:rsidP="00596712">
      <w:pPr>
        <w:pStyle w:val="Heading2"/>
      </w:pPr>
      <w:bookmarkStart w:id="222" w:name="_Toc91857358"/>
      <w:r>
        <w:t>RFM</w:t>
      </w:r>
      <w:bookmarkEnd w:id="222"/>
    </w:p>
    <w:p w:rsidR="00CF1708" w:rsidRDefault="00CF1708" w:rsidP="009C27B5">
      <w:pPr>
        <w:pStyle w:val="Heading2"/>
      </w:pPr>
      <w:bookmarkStart w:id="223" w:name="_Toc91857359"/>
      <w:r>
        <w:t>FORTH</w:t>
      </w:r>
      <w:bookmarkEnd w:id="223"/>
    </w:p>
    <w:p w:rsidR="00954962" w:rsidRDefault="009C27B5" w:rsidP="009C27B5">
      <w:pPr>
        <w:pStyle w:val="Heading2"/>
      </w:pPr>
      <w:bookmarkStart w:id="224" w:name="_Toc91857360"/>
      <w:r>
        <w:t>TAIPRO</w:t>
      </w:r>
      <w:bookmarkEnd w:id="224"/>
    </w:p>
    <w:p w:rsidR="00C537CB" w:rsidRDefault="00C537CB" w:rsidP="00C537CB">
      <w:pPr>
        <w:rPr>
          <w:lang w:val="en-US"/>
        </w:rPr>
      </w:pPr>
    </w:p>
    <w:p w:rsidR="00C537CB" w:rsidRPr="00C537CB" w:rsidRDefault="00C537CB" w:rsidP="00C537CB">
      <w:pPr>
        <w:rPr>
          <w:lang w:val="en-US"/>
        </w:rPr>
      </w:pPr>
      <w:r w:rsidRPr="00C537CB">
        <w:rPr>
          <w:b/>
          <w:bCs/>
          <w:lang w:val="en-US"/>
        </w:rPr>
        <w:t>6. DEVIATIONS FROM ANNEX 1 AND ANNEX2 (IF APPLICABLE)</w:t>
      </w:r>
    </w:p>
    <w:p w:rsidR="00C537CB" w:rsidRPr="00C537CB" w:rsidRDefault="00C537CB" w:rsidP="00C537CB">
      <w:pPr>
        <w:rPr>
          <w:lang w:val="en-US"/>
        </w:rPr>
      </w:pPr>
      <w:r w:rsidRPr="00C537CB">
        <w:rPr>
          <w:lang w:val="en-US"/>
        </w:rPr>
        <w:t xml:space="preserve">The aim of this section is to present and to justify the potential deviations (technical &amp; financial) observed by each partner during the first period of the project at M12. </w:t>
      </w:r>
    </w:p>
    <w:p w:rsidR="00C537CB" w:rsidRPr="00C537CB" w:rsidRDefault="00C537CB" w:rsidP="00C537CB">
      <w:pPr>
        <w:rPr>
          <w:lang w:val="en-US"/>
        </w:rPr>
      </w:pPr>
      <w:r w:rsidRPr="00C537CB">
        <w:rPr>
          <w:b/>
          <w:bCs/>
          <w:lang w:val="en-US"/>
        </w:rPr>
        <w:t xml:space="preserve">6.1 THALES RESEARCH &amp; TECHNOLOGY </w:t>
      </w:r>
    </w:p>
    <w:p w:rsidR="00C537CB" w:rsidRPr="00C537CB" w:rsidRDefault="00C537CB" w:rsidP="00C537CB">
      <w:pPr>
        <w:rPr>
          <w:lang w:val="en-US"/>
        </w:rPr>
      </w:pPr>
      <w:r w:rsidRPr="00C537CB">
        <w:rPr>
          <w:b/>
          <w:bCs/>
          <w:lang w:val="en-US"/>
        </w:rPr>
        <w:t xml:space="preserve">6.1.1 Technical </w:t>
      </w:r>
    </w:p>
    <w:p w:rsidR="00C537CB" w:rsidRPr="00C537CB" w:rsidRDefault="00C537CB" w:rsidP="00C537CB">
      <w:pPr>
        <w:rPr>
          <w:lang w:val="en-US"/>
        </w:rPr>
      </w:pPr>
      <w:r w:rsidRPr="00C537CB">
        <w:rPr>
          <w:b/>
          <w:bCs/>
          <w:lang w:val="en-US"/>
        </w:rPr>
        <w:t xml:space="preserve">6.1.2 Costs </w:t>
      </w:r>
    </w:p>
    <w:p w:rsidR="00C537CB" w:rsidRPr="00C537CB" w:rsidRDefault="00C537CB" w:rsidP="00C537CB">
      <w:pPr>
        <w:rPr>
          <w:lang w:val="en-US"/>
        </w:rPr>
      </w:pPr>
      <w:r w:rsidRPr="00C537CB">
        <w:rPr>
          <w:b/>
          <w:bCs/>
          <w:lang w:val="en-US"/>
        </w:rPr>
        <w:t xml:space="preserve">6.2 CIDETE </w:t>
      </w:r>
    </w:p>
    <w:p w:rsidR="00C537CB" w:rsidRPr="00C537CB" w:rsidRDefault="00C537CB" w:rsidP="00C537CB">
      <w:pPr>
        <w:rPr>
          <w:lang w:val="en-US"/>
        </w:rPr>
      </w:pPr>
      <w:r w:rsidRPr="00C537CB">
        <w:rPr>
          <w:b/>
          <w:bCs/>
          <w:lang w:val="en-US"/>
        </w:rPr>
        <w:t xml:space="preserve">6.2.1 Technical </w:t>
      </w:r>
    </w:p>
    <w:p w:rsidR="00C537CB" w:rsidRPr="00C537CB" w:rsidRDefault="00C537CB" w:rsidP="00C537CB">
      <w:pPr>
        <w:rPr>
          <w:lang w:val="en-US"/>
        </w:rPr>
      </w:pPr>
      <w:r w:rsidRPr="00C537CB">
        <w:rPr>
          <w:b/>
          <w:bCs/>
          <w:lang w:val="en-US"/>
        </w:rPr>
        <w:t xml:space="preserve">6.2.2 Costs </w:t>
      </w:r>
    </w:p>
    <w:p w:rsidR="00C537CB" w:rsidRPr="00C537CB" w:rsidRDefault="00C537CB" w:rsidP="00C537CB">
      <w:pPr>
        <w:rPr>
          <w:lang w:val="en-US"/>
        </w:rPr>
      </w:pPr>
      <w:r w:rsidRPr="00C537CB">
        <w:rPr>
          <w:lang w:val="en-US"/>
        </w:rPr>
        <w:t xml:space="preserve"> </w:t>
      </w:r>
    </w:p>
    <w:p w:rsidR="00C537CB" w:rsidRPr="00C537CB" w:rsidRDefault="00C537CB" w:rsidP="00C537CB">
      <w:pPr>
        <w:rPr>
          <w:lang w:val="en-US"/>
        </w:rPr>
      </w:pPr>
      <w:r w:rsidRPr="00C537CB">
        <w:rPr>
          <w:b/>
          <w:bCs/>
          <w:lang w:val="en-US"/>
        </w:rPr>
        <w:t xml:space="preserve">6.3 RFM </w:t>
      </w:r>
    </w:p>
    <w:p w:rsidR="00C537CB" w:rsidRPr="00C537CB" w:rsidRDefault="00C537CB" w:rsidP="00C537CB">
      <w:pPr>
        <w:rPr>
          <w:lang w:val="en-US"/>
        </w:rPr>
      </w:pPr>
      <w:r w:rsidRPr="00C537CB">
        <w:rPr>
          <w:b/>
          <w:bCs/>
          <w:lang w:val="en-US"/>
        </w:rPr>
        <w:t xml:space="preserve">6.3.1 Technical </w:t>
      </w:r>
    </w:p>
    <w:p w:rsidR="00C537CB" w:rsidRPr="00C537CB" w:rsidRDefault="00C537CB" w:rsidP="00C537CB">
      <w:pPr>
        <w:rPr>
          <w:lang w:val="en-US"/>
        </w:rPr>
      </w:pPr>
      <w:r w:rsidRPr="00C537CB">
        <w:rPr>
          <w:b/>
          <w:bCs/>
          <w:lang w:val="en-US"/>
        </w:rPr>
        <w:t xml:space="preserve">6.3.2 Costs </w:t>
      </w:r>
    </w:p>
    <w:p w:rsidR="00C537CB" w:rsidRDefault="00C537CB" w:rsidP="00C537CB">
      <w:pPr>
        <w:rPr>
          <w:b/>
          <w:bCs/>
          <w:lang w:val="en-US"/>
        </w:rPr>
      </w:pPr>
      <w:r w:rsidRPr="00C537CB">
        <w:rPr>
          <w:b/>
          <w:bCs/>
          <w:lang w:val="en-US"/>
        </w:rPr>
        <w:t xml:space="preserve">6.4 FORTH </w:t>
      </w:r>
    </w:p>
    <w:p w:rsidR="00B53EE8" w:rsidRPr="00C537CB" w:rsidRDefault="00B53EE8" w:rsidP="00B53EE8">
      <w:pPr>
        <w:rPr>
          <w:lang w:val="en-US"/>
        </w:rPr>
      </w:pPr>
      <w:r w:rsidRPr="00C537CB">
        <w:rPr>
          <w:b/>
          <w:bCs/>
          <w:lang w:val="en-US"/>
        </w:rPr>
        <w:t xml:space="preserve">6.4.1 Technical </w:t>
      </w:r>
    </w:p>
    <w:p w:rsidR="00C537CB" w:rsidRPr="00C537CB" w:rsidRDefault="00C537CB" w:rsidP="00C537CB">
      <w:pPr>
        <w:rPr>
          <w:lang w:val="en-US"/>
        </w:rPr>
      </w:pPr>
      <w:r w:rsidRPr="00C537CB">
        <w:rPr>
          <w:lang w:val="en-US"/>
        </w:rPr>
        <w:t xml:space="preserve">Regarding the impact of COVID-19 on FORTH activities for SMARTEC project </w:t>
      </w:r>
      <w:r w:rsidR="00B27273">
        <w:rPr>
          <w:lang w:val="en-US"/>
        </w:rPr>
        <w:t xml:space="preserve"> during the 2</w:t>
      </w:r>
      <w:r w:rsidR="00B27273" w:rsidRPr="00B27273">
        <w:rPr>
          <w:vertAlign w:val="superscript"/>
          <w:lang w:val="en-US"/>
        </w:rPr>
        <w:t>nd</w:t>
      </w:r>
      <w:r w:rsidR="00B27273">
        <w:rPr>
          <w:lang w:val="en-US"/>
        </w:rPr>
        <w:t xml:space="preserve"> reporting period</w:t>
      </w:r>
      <w:r w:rsidRPr="00C537CB">
        <w:rPr>
          <w:lang w:val="en-US"/>
        </w:rPr>
        <w:t xml:space="preserve">: </w:t>
      </w:r>
    </w:p>
    <w:p w:rsidR="00C537CB" w:rsidRDefault="00B27273" w:rsidP="00AB1F51">
      <w:pPr>
        <w:numPr>
          <w:ilvl w:val="0"/>
          <w:numId w:val="31"/>
        </w:numPr>
        <w:rPr>
          <w:lang w:val="en-US"/>
        </w:rPr>
      </w:pPr>
      <w:r>
        <w:rPr>
          <w:lang w:val="en-US"/>
        </w:rPr>
        <w:t>Very serious delays i</w:t>
      </w:r>
      <w:r w:rsidR="00C537CB" w:rsidRPr="00C537CB">
        <w:rPr>
          <w:lang w:val="en-US"/>
        </w:rPr>
        <w:t xml:space="preserve">n delivery of equipment &amp; </w:t>
      </w:r>
      <w:r w:rsidR="00EA1541" w:rsidRPr="00C537CB">
        <w:rPr>
          <w:lang w:val="en-US"/>
        </w:rPr>
        <w:t>c</w:t>
      </w:r>
      <w:r w:rsidR="00EA1541">
        <w:rPr>
          <w:lang w:val="en-US"/>
        </w:rPr>
        <w:t>ommissioning</w:t>
      </w:r>
      <w:r w:rsidR="00C537CB" w:rsidRPr="00C537CB">
        <w:rPr>
          <w:lang w:val="en-US"/>
        </w:rPr>
        <w:t xml:space="preserve"> </w:t>
      </w:r>
    </w:p>
    <w:p w:rsidR="00647538" w:rsidRPr="0068589B" w:rsidRDefault="0068589B" w:rsidP="0068589B">
      <w:pPr>
        <w:pStyle w:val="ListParagraph"/>
        <w:rPr>
          <w:i/>
          <w:u w:val="single"/>
        </w:rPr>
      </w:pPr>
      <w:r w:rsidRPr="0068589B">
        <w:rPr>
          <w:i/>
          <w:u w:val="single"/>
        </w:rPr>
        <w:t xml:space="preserve">PECVD (affecting </w:t>
      </w:r>
      <w:proofErr w:type="spellStart"/>
      <w:r w:rsidRPr="0068589B">
        <w:rPr>
          <w:i/>
          <w:u w:val="single"/>
        </w:rPr>
        <w:t>GaN</w:t>
      </w:r>
      <w:proofErr w:type="spellEnd"/>
      <w:r w:rsidRPr="0068589B">
        <w:rPr>
          <w:i/>
          <w:u w:val="single"/>
        </w:rPr>
        <w:t xml:space="preserve"> MMICs &amp; RF MEMS)</w:t>
      </w:r>
    </w:p>
    <w:p w:rsidR="0068589B" w:rsidRDefault="0068589B" w:rsidP="00AB1F51">
      <w:pPr>
        <w:pStyle w:val="ListParagraph"/>
        <w:numPr>
          <w:ilvl w:val="0"/>
          <w:numId w:val="31"/>
        </w:numPr>
      </w:pPr>
      <w:r>
        <w:t xml:space="preserve"> Delivered Q1 </w:t>
      </w:r>
      <w:r w:rsidRPr="007605A8">
        <w:t>2021 instead of</w:t>
      </w:r>
      <w:r>
        <w:t xml:space="preserve"> </w:t>
      </w:r>
      <w:r w:rsidR="00EA1541">
        <w:t>Q3 2020</w:t>
      </w:r>
    </w:p>
    <w:p w:rsidR="0068589B" w:rsidRDefault="0068589B" w:rsidP="00AB1F51">
      <w:pPr>
        <w:pStyle w:val="ListParagraph"/>
        <w:numPr>
          <w:ilvl w:val="0"/>
          <w:numId w:val="31"/>
        </w:numPr>
      </w:pPr>
      <w:r>
        <w:t xml:space="preserve"> Utilities &amp; process gases connected by FORTH Q2 2021</w:t>
      </w:r>
    </w:p>
    <w:p w:rsidR="0068589B" w:rsidRDefault="0068589B" w:rsidP="00AB1F51">
      <w:pPr>
        <w:pStyle w:val="ListParagraph"/>
        <w:numPr>
          <w:ilvl w:val="0"/>
          <w:numId w:val="31"/>
        </w:numPr>
      </w:pPr>
      <w:r>
        <w:t xml:space="preserve"> Commissioned by </w:t>
      </w:r>
      <w:proofErr w:type="spellStart"/>
      <w:r>
        <w:t>PlasmaTherm</w:t>
      </w:r>
      <w:proofErr w:type="spellEnd"/>
      <w:r>
        <w:t xml:space="preserve"> Q</w:t>
      </w:r>
      <w:r w:rsidR="005A1EB0">
        <w:t>4</w:t>
      </w:r>
      <w:r>
        <w:t xml:space="preserve"> 2021</w:t>
      </w:r>
    </w:p>
    <w:p w:rsidR="0068589B" w:rsidRDefault="0068589B" w:rsidP="00AB1F51">
      <w:pPr>
        <w:pStyle w:val="ListParagraph"/>
        <w:numPr>
          <w:ilvl w:val="0"/>
          <w:numId w:val="31"/>
        </w:numPr>
      </w:pPr>
      <w:r>
        <w:t xml:space="preserve"> Setting up &amp; Qualification by FORTH Q4 2021</w:t>
      </w:r>
      <w:r w:rsidR="00760329">
        <w:t xml:space="preserve"> </w:t>
      </w:r>
      <w:r w:rsidR="00760329">
        <w:t>(to be completed in Q1 of 2022)</w:t>
      </w:r>
    </w:p>
    <w:p w:rsidR="0068589B" w:rsidRPr="0068589B" w:rsidRDefault="0068589B" w:rsidP="0068589B">
      <w:pPr>
        <w:pStyle w:val="ListParagraph"/>
        <w:rPr>
          <w:i/>
          <w:u w:val="single"/>
        </w:rPr>
      </w:pPr>
      <w:r w:rsidRPr="0068589B">
        <w:rPr>
          <w:i/>
          <w:u w:val="single"/>
        </w:rPr>
        <w:t xml:space="preserve">Sputtering (affecting </w:t>
      </w:r>
      <w:proofErr w:type="spellStart"/>
      <w:r w:rsidRPr="0068589B">
        <w:rPr>
          <w:i/>
          <w:u w:val="single"/>
        </w:rPr>
        <w:t>GaN</w:t>
      </w:r>
      <w:proofErr w:type="spellEnd"/>
      <w:r w:rsidRPr="0068589B">
        <w:rPr>
          <w:i/>
          <w:u w:val="single"/>
        </w:rPr>
        <w:t xml:space="preserve"> MMICs)</w:t>
      </w:r>
    </w:p>
    <w:p w:rsidR="0068589B" w:rsidRDefault="0068589B" w:rsidP="00AB1F51">
      <w:pPr>
        <w:pStyle w:val="ListParagraph"/>
        <w:numPr>
          <w:ilvl w:val="0"/>
          <w:numId w:val="31"/>
        </w:numPr>
      </w:pPr>
      <w:r>
        <w:t xml:space="preserve">Delivered Q3 </w:t>
      </w:r>
      <w:r w:rsidRPr="007605A8">
        <w:t xml:space="preserve">2021 instead of </w:t>
      </w:r>
      <w:r w:rsidR="00EF0009" w:rsidRPr="007605A8">
        <w:t>Q2</w:t>
      </w:r>
    </w:p>
    <w:p w:rsidR="00760329" w:rsidRDefault="00760329" w:rsidP="00AB1F51">
      <w:pPr>
        <w:pStyle w:val="ListParagraph"/>
        <w:numPr>
          <w:ilvl w:val="0"/>
          <w:numId w:val="31"/>
        </w:numPr>
      </w:pPr>
      <w:r>
        <w:t xml:space="preserve"> </w:t>
      </w:r>
      <w:r>
        <w:t>Utilities &amp; process gases connected by FORTH Q</w:t>
      </w:r>
      <w:r>
        <w:t>3</w:t>
      </w:r>
      <w:r>
        <w:t xml:space="preserve"> 2021</w:t>
      </w:r>
    </w:p>
    <w:p w:rsidR="00760329" w:rsidRDefault="00760329" w:rsidP="00AB1F51">
      <w:pPr>
        <w:pStyle w:val="ListParagraph"/>
        <w:numPr>
          <w:ilvl w:val="0"/>
          <w:numId w:val="31"/>
        </w:numPr>
      </w:pPr>
      <w:r>
        <w:t xml:space="preserve"> </w:t>
      </w:r>
      <w:r>
        <w:t xml:space="preserve">Commissioned by </w:t>
      </w:r>
      <w:r>
        <w:t>Moorfield</w:t>
      </w:r>
      <w:r>
        <w:t xml:space="preserve"> Q4 2021</w:t>
      </w:r>
    </w:p>
    <w:p w:rsidR="00760329" w:rsidRDefault="00760329" w:rsidP="00AB1F51">
      <w:pPr>
        <w:pStyle w:val="ListParagraph"/>
        <w:numPr>
          <w:ilvl w:val="0"/>
          <w:numId w:val="31"/>
        </w:numPr>
      </w:pPr>
      <w:r>
        <w:t xml:space="preserve"> Setting up &amp; Qualification by FORTH Q4 2021</w:t>
      </w:r>
      <w:r>
        <w:t xml:space="preserve"> (to be completed in Q1 of 2022)</w:t>
      </w:r>
    </w:p>
    <w:p w:rsidR="006E0E0A" w:rsidRPr="006E0E0A" w:rsidRDefault="006E0E0A" w:rsidP="006E0E0A">
      <w:pPr>
        <w:pStyle w:val="ListParagraph"/>
        <w:rPr>
          <w:i/>
          <w:u w:val="single"/>
        </w:rPr>
      </w:pPr>
      <w:r w:rsidRPr="006E0E0A">
        <w:rPr>
          <w:i/>
          <w:u w:val="single"/>
        </w:rPr>
        <w:t>ICP (affecting RF MEMS)</w:t>
      </w:r>
    </w:p>
    <w:p w:rsidR="006E0E0A" w:rsidRDefault="007605A8" w:rsidP="00AB1F51">
      <w:pPr>
        <w:pStyle w:val="ListParagraph"/>
        <w:numPr>
          <w:ilvl w:val="0"/>
          <w:numId w:val="31"/>
        </w:numPr>
      </w:pPr>
      <w:r>
        <w:t xml:space="preserve"> </w:t>
      </w:r>
      <w:r w:rsidR="006E0E0A">
        <w:t>Delivered Q</w:t>
      </w:r>
      <w:r w:rsidR="00EA1541">
        <w:t>3</w:t>
      </w:r>
      <w:r w:rsidR="006E0E0A">
        <w:t xml:space="preserve"> 202</w:t>
      </w:r>
      <w:r w:rsidR="006E0E0A">
        <w:t>0</w:t>
      </w:r>
      <w:r w:rsidR="006E0E0A">
        <w:t xml:space="preserve"> </w:t>
      </w:r>
    </w:p>
    <w:p w:rsidR="006E0E0A" w:rsidRDefault="006E0E0A" w:rsidP="00AB1F51">
      <w:pPr>
        <w:pStyle w:val="ListParagraph"/>
        <w:numPr>
          <w:ilvl w:val="0"/>
          <w:numId w:val="31"/>
        </w:numPr>
      </w:pPr>
      <w:r>
        <w:lastRenderedPageBreak/>
        <w:t xml:space="preserve"> Utilities &amp; process gases connected by FORTH Q</w:t>
      </w:r>
      <w:r>
        <w:t>1</w:t>
      </w:r>
      <w:r>
        <w:t xml:space="preserve"> 2021</w:t>
      </w:r>
      <w:r>
        <w:t xml:space="preserve"> (this was </w:t>
      </w:r>
      <w:proofErr w:type="spellStart"/>
      <w:r>
        <w:t>analysed</w:t>
      </w:r>
      <w:proofErr w:type="spellEnd"/>
      <w:r>
        <w:t xml:space="preserve"> in D1.2)</w:t>
      </w:r>
    </w:p>
    <w:p w:rsidR="006E0E0A" w:rsidRDefault="006E0E0A" w:rsidP="00AB1F51">
      <w:pPr>
        <w:pStyle w:val="ListParagraph"/>
        <w:numPr>
          <w:ilvl w:val="0"/>
          <w:numId w:val="31"/>
        </w:numPr>
      </w:pPr>
      <w:r>
        <w:t xml:space="preserve"> Commissioned by </w:t>
      </w:r>
      <w:r>
        <w:t>Oxford</w:t>
      </w:r>
      <w:r>
        <w:t xml:space="preserve"> Q4 2021</w:t>
      </w:r>
    </w:p>
    <w:p w:rsidR="006E0E0A" w:rsidRDefault="006E0E0A" w:rsidP="00AB1F51">
      <w:pPr>
        <w:pStyle w:val="ListParagraph"/>
        <w:numPr>
          <w:ilvl w:val="0"/>
          <w:numId w:val="31"/>
        </w:numPr>
      </w:pPr>
      <w:r>
        <w:t xml:space="preserve"> </w:t>
      </w:r>
      <w:r>
        <w:t>The tool does not function properly- to be resolved</w:t>
      </w:r>
      <w:r>
        <w:t xml:space="preserve"> </w:t>
      </w:r>
      <w:r>
        <w:t xml:space="preserve">(according to Oxford) </w:t>
      </w:r>
      <w:r>
        <w:t>in Q1 of 2022)</w:t>
      </w:r>
    </w:p>
    <w:p w:rsidR="00760329" w:rsidRDefault="00760329" w:rsidP="00135AB6">
      <w:pPr>
        <w:pStyle w:val="ListParagraph"/>
      </w:pPr>
    </w:p>
    <w:p w:rsidR="005F0F72" w:rsidRDefault="00C537CB" w:rsidP="00730A22">
      <w:pPr>
        <w:rPr>
          <w:b/>
          <w:bCs/>
          <w:lang w:val="en-US"/>
        </w:rPr>
      </w:pPr>
      <w:r w:rsidRPr="00C537CB">
        <w:rPr>
          <w:b/>
          <w:bCs/>
          <w:lang w:val="en-US"/>
        </w:rPr>
        <w:t xml:space="preserve">Overall effect on pilot: </w:t>
      </w:r>
    </w:p>
    <w:p w:rsidR="00615C65" w:rsidRPr="00615C65" w:rsidRDefault="005F0F72" w:rsidP="00AB1F51">
      <w:pPr>
        <w:pStyle w:val="ListParagraph"/>
        <w:numPr>
          <w:ilvl w:val="0"/>
          <w:numId w:val="32"/>
        </w:numPr>
      </w:pPr>
      <w:r w:rsidRPr="00615C65">
        <w:rPr>
          <w:bCs/>
        </w:rPr>
        <w:t xml:space="preserve">The new </w:t>
      </w:r>
      <w:r w:rsidR="00A06752">
        <w:rPr>
          <w:bCs/>
        </w:rPr>
        <w:t xml:space="preserve">SMARTEC </w:t>
      </w:r>
      <w:r w:rsidRPr="00615C65">
        <w:rPr>
          <w:bCs/>
        </w:rPr>
        <w:t xml:space="preserve">MMIC run employing the new </w:t>
      </w:r>
      <w:proofErr w:type="spellStart"/>
      <w:r w:rsidRPr="00615C65">
        <w:rPr>
          <w:bCs/>
        </w:rPr>
        <w:t>SiN</w:t>
      </w:r>
      <w:proofErr w:type="spellEnd"/>
      <w:r w:rsidRPr="00615C65">
        <w:rPr>
          <w:bCs/>
        </w:rPr>
        <w:t xml:space="preserve"> dielectric and the new </w:t>
      </w:r>
      <w:proofErr w:type="spellStart"/>
      <w:r w:rsidRPr="00615C65">
        <w:rPr>
          <w:bCs/>
        </w:rPr>
        <w:t>TaN</w:t>
      </w:r>
      <w:proofErr w:type="spellEnd"/>
      <w:r w:rsidRPr="00615C65">
        <w:rPr>
          <w:bCs/>
        </w:rPr>
        <w:t xml:space="preserve"> resistors could not be realized. </w:t>
      </w:r>
    </w:p>
    <w:p w:rsidR="00C537CB" w:rsidRPr="00A06752" w:rsidRDefault="00615C65" w:rsidP="00AB1F51">
      <w:pPr>
        <w:pStyle w:val="ListParagraph"/>
        <w:numPr>
          <w:ilvl w:val="0"/>
          <w:numId w:val="33"/>
        </w:numPr>
        <w:rPr>
          <w:i/>
        </w:rPr>
      </w:pPr>
      <w:r>
        <w:rPr>
          <w:bCs/>
        </w:rPr>
        <w:tab/>
      </w:r>
      <w:r w:rsidR="005F0F72" w:rsidRPr="00615C65">
        <w:rPr>
          <w:bCs/>
        </w:rPr>
        <w:t xml:space="preserve">New probable date </w:t>
      </w:r>
      <w:r w:rsidRPr="00615C65">
        <w:rPr>
          <w:bCs/>
        </w:rPr>
        <w:t>for 1</w:t>
      </w:r>
      <w:r w:rsidRPr="00615C65">
        <w:rPr>
          <w:bCs/>
          <w:vertAlign w:val="superscript"/>
        </w:rPr>
        <w:t>st</w:t>
      </w:r>
      <w:r w:rsidRPr="00615C65">
        <w:rPr>
          <w:bCs/>
        </w:rPr>
        <w:t xml:space="preserve"> tape out </w:t>
      </w:r>
      <w:r w:rsidR="005F0F72" w:rsidRPr="00615C65">
        <w:rPr>
          <w:bCs/>
        </w:rPr>
        <w:t>Q2 2022</w:t>
      </w:r>
      <w:r w:rsidR="00A06752">
        <w:rPr>
          <w:bCs/>
          <w:lang w:val="el-GR"/>
        </w:rPr>
        <w:t xml:space="preserve">. </w:t>
      </w:r>
      <w:r w:rsidR="00A06752" w:rsidRPr="00A06752">
        <w:rPr>
          <w:bCs/>
          <w:i/>
        </w:rPr>
        <w:t>D2.2 (M32 – May 2022) difficult to meet</w:t>
      </w:r>
    </w:p>
    <w:p w:rsidR="00615C65" w:rsidRPr="00A06752" w:rsidRDefault="00EE6645" w:rsidP="00AB1F51">
      <w:pPr>
        <w:pStyle w:val="ListParagraph"/>
        <w:numPr>
          <w:ilvl w:val="0"/>
          <w:numId w:val="32"/>
        </w:numPr>
        <w:rPr>
          <w:i/>
        </w:rPr>
      </w:pPr>
      <w:r>
        <w:t>The</w:t>
      </w:r>
      <w:r w:rsidR="00A06752">
        <w:t xml:space="preserve"> plasma-based bridge release procedure for the</w:t>
      </w:r>
      <w:r>
        <w:t xml:space="preserve"> SMARTEC </w:t>
      </w:r>
      <w:r w:rsidR="00A06752">
        <w:t xml:space="preserve">FORTH RF MEMS not possible due to the ICP malfunction. </w:t>
      </w:r>
      <w:r w:rsidR="00A06752" w:rsidRPr="00A06752">
        <w:rPr>
          <w:i/>
        </w:rPr>
        <w:t xml:space="preserve">However, D2.3 (M38 – Nov 22) </w:t>
      </w:r>
      <w:r w:rsidR="005C3590">
        <w:rPr>
          <w:i/>
        </w:rPr>
        <w:t xml:space="preserve">still </w:t>
      </w:r>
      <w:bookmarkStart w:id="225" w:name="_GoBack"/>
      <w:bookmarkEnd w:id="225"/>
      <w:r w:rsidR="00A06752" w:rsidRPr="00A06752">
        <w:rPr>
          <w:i/>
        </w:rPr>
        <w:t>looks safe</w:t>
      </w:r>
    </w:p>
    <w:p w:rsidR="00C537CB" w:rsidRPr="00C537CB" w:rsidRDefault="00C537CB" w:rsidP="00C537CB">
      <w:pPr>
        <w:rPr>
          <w:lang w:val="en-US"/>
        </w:rPr>
      </w:pPr>
    </w:p>
    <w:p w:rsidR="00C537CB" w:rsidRPr="00C537CB" w:rsidRDefault="00C537CB" w:rsidP="00C537CB">
      <w:pPr>
        <w:rPr>
          <w:lang w:val="en-US"/>
        </w:rPr>
      </w:pPr>
      <w:r w:rsidRPr="00C537CB">
        <w:rPr>
          <w:b/>
          <w:bCs/>
          <w:lang w:val="en-US"/>
        </w:rPr>
        <w:t xml:space="preserve">6.4.2 Costs </w:t>
      </w:r>
    </w:p>
    <w:sectPr w:rsidR="00C537CB" w:rsidRPr="00C537CB" w:rsidSect="001F246F">
      <w:headerReference w:type="default" r:id="rId145"/>
      <w:footerReference w:type="default" r:id="rId146"/>
      <w:pgSz w:w="11907" w:h="16840"/>
      <w:pgMar w:top="682" w:right="851" w:bottom="1134" w:left="113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B1F51" w:rsidRDefault="00AB1F51">
      <w:r>
        <w:separator/>
      </w:r>
    </w:p>
  </w:endnote>
  <w:endnote w:type="continuationSeparator" w:id="0">
    <w:p w:rsidR="00AB1F51" w:rsidRDefault="00AB1F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altName w:val="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onotype Sorts">
    <w:altName w:val="Segoe UI Symbol"/>
    <w:charset w:val="02"/>
    <w:family w:val="auto"/>
    <w:pitch w:val="variable"/>
    <w:sig w:usb0="00000000" w:usb1="10000000" w:usb2="00000000" w:usb3="00000000" w:csb0="80000000" w:csb1="00000000"/>
  </w:font>
  <w:font w:name="Arial Unicode MS">
    <w:panose1 w:val="020B0604020202020204"/>
    <w:charset w:val="00"/>
    <w:family w:val="roman"/>
    <w:pitch w:val="variable"/>
    <w:sig w:usb0="00000003" w:usb1="00000000" w:usb2="00000000" w:usb3="00000000" w:csb0="00000001" w:csb1="00000000"/>
  </w:font>
  <w:font w:name="Calibri">
    <w:altName w:val="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w:panose1 w:val="02070409020205020404"/>
    <w:charset w:val="00"/>
    <w:family w:val="modern"/>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A Bk BT">
    <w:altName w:val="Century Gothic"/>
    <w:charset w:val="00"/>
    <w:family w:val="swiss"/>
    <w:pitch w:val="variable"/>
    <w:sig w:usb0="00000087" w:usb1="00000000" w:usb2="00000000" w:usb3="00000000" w:csb0="0000001B"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Helv">
    <w:panose1 w:val="020B0604020202030204"/>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libri,Bold">
    <w:altName w:val="Calibri"/>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4F9D" w:rsidRDefault="00244F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29</w:t>
    </w:r>
    <w:r>
      <w:rPr>
        <w:rStyle w:val="PageNumber"/>
      </w:rPr>
      <w:fldChar w:fldCharType="end"/>
    </w:r>
  </w:p>
  <w:p w:rsidR="00244F9D" w:rsidRDefault="00244F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4F9D" w:rsidRDefault="00244F9D">
    <w:pPr>
      <w:pStyle w:val="Footer"/>
      <w:ind w:right="360"/>
      <w:rPr>
        <w:lang w:val="en-U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4F9D" w:rsidRDefault="00244F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30</w:t>
    </w:r>
    <w:r>
      <w:rPr>
        <w:rStyle w:val="PageNumber"/>
      </w:rPr>
      <w:fldChar w:fldCharType="end"/>
    </w:r>
  </w:p>
  <w:p w:rsidR="00244F9D" w:rsidRDefault="00244F9D">
    <w:pPr>
      <w:pStyle w:val="Footer"/>
      <w:tabs>
        <w:tab w:val="clear" w:pos="4536"/>
        <w:tab w:val="clear" w:pos="9072"/>
        <w:tab w:val="left" w:pos="7655"/>
        <w:tab w:val="right" w:pos="9214"/>
      </w:tabs>
      <w:ind w:right="360"/>
      <w:rPr>
        <w:sz w:val="12"/>
      </w:rPr>
    </w:pPr>
    <w:r>
      <w:rPr>
        <w:noProof/>
        <w:sz w:val="20"/>
        <w:lang w:eastAsia="fr-FR"/>
      </w:rPr>
      <mc:AlternateContent>
        <mc:Choice Requires="wps">
          <w:drawing>
            <wp:anchor distT="0" distB="0" distL="114300" distR="114300" simplePos="0" relativeHeight="251657728" behindDoc="0" locked="0" layoutInCell="1" allowOverlap="1">
              <wp:simplePos x="0" y="0"/>
              <wp:positionH relativeFrom="column">
                <wp:posOffset>-111125</wp:posOffset>
              </wp:positionH>
              <wp:positionV relativeFrom="paragraph">
                <wp:posOffset>-10795</wp:posOffset>
              </wp:positionV>
              <wp:extent cx="6572250" cy="0"/>
              <wp:effectExtent l="0" t="0" r="0" b="0"/>
              <wp:wrapNone/>
              <wp:docPr id="1"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7225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0243FBE" id="Line 21"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75pt,-.85pt" to="508.7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"/>
          </w:pict>
        </mc:Fallback>
      </mc:AlternateContent>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B1F51" w:rsidRDefault="00AB1F51">
      <w:r>
        <w:separator/>
      </w:r>
    </w:p>
  </w:footnote>
  <w:footnote w:type="continuationSeparator" w:id="0">
    <w:p w:rsidR="00AB1F51" w:rsidRDefault="00AB1F51">
      <w:r>
        <w:continuationSeparator/>
      </w:r>
    </w:p>
  </w:footnote>
  <w:footnote w:id="1">
    <w:p w:rsidR="00244F9D" w:rsidRPr="00EC7C73" w:rsidRDefault="00244F9D" w:rsidP="00365D25">
      <w:pPr>
        <w:pStyle w:val="FootnoteText"/>
        <w:rPr>
          <w:lang w:val="en-US"/>
        </w:rPr>
      </w:pPr>
      <w:r>
        <w:rPr>
          <w:rStyle w:val="FootnoteReference"/>
        </w:rPr>
        <w:footnoteRef/>
      </w:r>
      <w:r w:rsidRPr="00EC7C73">
        <w:rPr>
          <w:lang w:val="en-US"/>
        </w:rPr>
        <w:t xml:space="preserve"> Afshin Ziaei </w:t>
      </w:r>
      <w:r>
        <w:rPr>
          <w:lang w:val="en-US"/>
        </w:rPr>
        <w:t>and</w:t>
      </w:r>
      <w:r w:rsidRPr="00EC7C73">
        <w:rPr>
          <w:lang w:val="en-US"/>
        </w:rPr>
        <w:t xml:space="preserve"> al. </w:t>
      </w:r>
      <w:r>
        <w:rPr>
          <w:lang w:val="en-US"/>
        </w:rPr>
        <w:t xml:space="preserve"> “</w:t>
      </w:r>
      <w:r w:rsidRPr="00EC7C73">
        <w:rPr>
          <w:lang w:val="en-US"/>
        </w:rPr>
        <w:t>Fast High Power Capacitive RF-MEMS switch for X-Band Applications“</w:t>
      </w:r>
      <w:r>
        <w:rPr>
          <w:lang w:val="en-US"/>
        </w:rPr>
        <w:t>,</w:t>
      </w:r>
      <w:r w:rsidRPr="00EC7C73">
        <w:rPr>
          <w:lang w:val="en-US"/>
        </w:rPr>
        <w:t xml:space="preserve"> 45th European Solid S</w:t>
      </w:r>
      <w:r>
        <w:rPr>
          <w:lang w:val="en-US"/>
        </w:rPr>
        <w:t>tate Device Research Conference, 2015.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4F9D" w:rsidRDefault="00244F9D" w:rsidP="00722A22">
    <w:pPr>
      <w:pStyle w:val="Header"/>
      <w:ind w:left="-142"/>
      <w:jc w:val="left"/>
    </w:pPr>
    <w:r w:rsidRPr="00074C85">
      <w:rPr>
        <w:rFonts w:cs="Arial"/>
        <w:noProof/>
        <w:lang w:eastAsia="fr-FR"/>
      </w:rPr>
      <w:drawing>
        <wp:inline distT="0" distB="0" distL="0" distR="0">
          <wp:extent cx="6619875" cy="1733550"/>
          <wp:effectExtent l="19050" t="19050" r="9525" b="0"/>
          <wp:docPr id="1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19875" cy="1733550"/>
                  </a:xfrm>
                  <a:prstGeom prst="rect">
                    <a:avLst/>
                  </a:prstGeom>
                  <a:noFill/>
                  <a:ln w="19050" cmpd="sng">
                    <a:solidFill>
                      <a:srgbClr val="002060"/>
                    </a:solidFill>
                    <a:miter lim="800000"/>
                    <a:headEnd/>
                    <a:tailEnd/>
                  </a:ln>
                  <a:effectLst/>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4F9D" w:rsidRDefault="00244F9D" w:rsidP="00722A22">
    <w:pPr>
      <w:pStyle w:val="Header"/>
      <w:ind w:left="-142"/>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998" w:type="dxa"/>
      <w:tblBorders>
        <w:bottom w:val="single" w:sz="4" w:space="0" w:color="auto"/>
        <w:insideH w:val="single" w:sz="4" w:space="0" w:color="auto"/>
      </w:tblBorders>
      <w:tblLayout w:type="fixed"/>
      <w:tblCellMar>
        <w:left w:w="70" w:type="dxa"/>
        <w:right w:w="70" w:type="dxa"/>
      </w:tblCellMar>
      <w:tblLook w:val="0000" w:firstRow="0" w:lastRow="0" w:firstColumn="0" w:lastColumn="0" w:noHBand="0" w:noVBand="0"/>
    </w:tblPr>
    <w:tblGrid>
      <w:gridCol w:w="2338"/>
      <w:gridCol w:w="6804"/>
      <w:gridCol w:w="856"/>
    </w:tblGrid>
    <w:tr w:rsidR="00244F9D" w:rsidTr="00CF282B">
      <w:trPr>
        <w:trHeight w:val="493"/>
      </w:trPr>
      <w:tc>
        <w:tcPr>
          <w:tcW w:w="2338" w:type="dxa"/>
          <w:tcBorders>
            <w:top w:val="single" w:sz="4" w:space="0" w:color="auto"/>
            <w:left w:val="single" w:sz="4" w:space="0" w:color="auto"/>
            <w:right w:val="single" w:sz="4" w:space="0" w:color="auto"/>
          </w:tcBorders>
          <w:vAlign w:val="center"/>
        </w:tcPr>
        <w:p w:rsidR="00244F9D" w:rsidRPr="00B478D7" w:rsidRDefault="00244F9D" w:rsidP="00CF282B">
          <w:pPr>
            <w:pStyle w:val="Header"/>
            <w:spacing w:before="60"/>
            <w:jc w:val="center"/>
            <w:rPr>
              <w:rFonts w:cs="Arial"/>
              <w:sz w:val="32"/>
              <w:lang w:val="en-GB"/>
            </w:rPr>
          </w:pPr>
          <w:r w:rsidRPr="00A73E2E">
            <w:rPr>
              <w:rFonts w:cs="Arial"/>
              <w:noProof/>
              <w:sz w:val="32"/>
              <w:lang w:eastAsia="fr-FR"/>
            </w:rPr>
            <w:drawing>
              <wp:inline distT="0" distB="0" distL="0" distR="0">
                <wp:extent cx="1190625" cy="238125"/>
                <wp:effectExtent l="19050" t="19050" r="9525" b="9525"/>
                <wp:docPr id="1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90625" cy="238125"/>
                        </a:xfrm>
                        <a:prstGeom prst="rect">
                          <a:avLst/>
                        </a:prstGeom>
                        <a:noFill/>
                        <a:ln w="9525" cmpd="sng">
                          <a:solidFill>
                            <a:srgbClr val="FFFFFF"/>
                          </a:solidFill>
                          <a:miter lim="800000"/>
                          <a:headEnd/>
                          <a:tailEnd/>
                        </a:ln>
                        <a:effectLst/>
                      </pic:spPr>
                    </pic:pic>
                  </a:graphicData>
                </a:graphic>
              </wp:inline>
            </w:drawing>
          </w:r>
        </w:p>
      </w:tc>
      <w:tc>
        <w:tcPr>
          <w:tcW w:w="6804" w:type="dxa"/>
          <w:tcBorders>
            <w:top w:val="single" w:sz="4" w:space="0" w:color="auto"/>
            <w:left w:val="single" w:sz="4" w:space="0" w:color="auto"/>
            <w:right w:val="single" w:sz="4" w:space="0" w:color="auto"/>
          </w:tcBorders>
          <w:vAlign w:val="center"/>
        </w:tcPr>
        <w:p w:rsidR="00244F9D" w:rsidRPr="002D48C0" w:rsidRDefault="00244F9D" w:rsidP="00395681">
          <w:pPr>
            <w:pStyle w:val="Standard"/>
            <w:spacing w:before="60"/>
            <w:jc w:val="center"/>
            <w:rPr>
              <w:rFonts w:ascii="Calibri" w:hAnsi="Calibri"/>
              <w:b/>
              <w:sz w:val="36"/>
              <w:lang w:val="en-GB"/>
            </w:rPr>
          </w:pPr>
          <w:r w:rsidRPr="00CF282B">
            <w:rPr>
              <w:rFonts w:ascii="Calibri" w:hAnsi="Calibri"/>
              <w:b/>
              <w:sz w:val="24"/>
              <w:szCs w:val="14"/>
              <w:lang w:val="en-GB"/>
            </w:rPr>
            <w:t>D1.</w:t>
          </w:r>
          <w:r>
            <w:rPr>
              <w:rFonts w:ascii="Calibri" w:hAnsi="Calibri"/>
              <w:b/>
              <w:sz w:val="24"/>
              <w:szCs w:val="14"/>
              <w:lang w:val="en-GB"/>
            </w:rPr>
            <w:t>4</w:t>
          </w:r>
          <w:r w:rsidRPr="00CF282B">
            <w:rPr>
              <w:rFonts w:ascii="Calibri" w:hAnsi="Calibri"/>
              <w:b/>
              <w:sz w:val="24"/>
              <w:szCs w:val="14"/>
              <w:lang w:val="en-GB"/>
            </w:rPr>
            <w:t>: Progress activity report of Y</w:t>
          </w:r>
          <w:r>
            <w:rPr>
              <w:rFonts w:ascii="Calibri" w:hAnsi="Calibri"/>
              <w:b/>
              <w:sz w:val="24"/>
              <w:szCs w:val="14"/>
              <w:lang w:val="en-GB"/>
            </w:rPr>
            <w:t>2</w:t>
          </w:r>
        </w:p>
      </w:tc>
      <w:tc>
        <w:tcPr>
          <w:tcW w:w="856" w:type="dxa"/>
          <w:tcBorders>
            <w:top w:val="single" w:sz="4" w:space="0" w:color="auto"/>
            <w:left w:val="single" w:sz="4" w:space="0" w:color="auto"/>
            <w:right w:val="single" w:sz="4" w:space="0" w:color="auto"/>
          </w:tcBorders>
          <w:vAlign w:val="center"/>
        </w:tcPr>
        <w:p w:rsidR="00244F9D" w:rsidRPr="000B410A" w:rsidRDefault="00244F9D" w:rsidP="00CF282B">
          <w:pPr>
            <w:pStyle w:val="Header"/>
            <w:spacing w:before="60"/>
            <w:jc w:val="center"/>
            <w:rPr>
              <w:rFonts w:cs="Arial"/>
            </w:rPr>
          </w:pPr>
          <w:r w:rsidRPr="000B410A">
            <w:rPr>
              <w:rStyle w:val="PageNumber"/>
            </w:rPr>
            <w:fldChar w:fldCharType="begin"/>
          </w:r>
          <w:r w:rsidRPr="000B410A">
            <w:rPr>
              <w:rStyle w:val="PageNumber"/>
            </w:rPr>
            <w:instrText xml:space="preserve"> PAGE </w:instrText>
          </w:r>
          <w:r w:rsidRPr="000B410A">
            <w:rPr>
              <w:rStyle w:val="PageNumber"/>
            </w:rPr>
            <w:fldChar w:fldCharType="separate"/>
          </w:r>
          <w:r>
            <w:rPr>
              <w:rStyle w:val="PageNumber"/>
              <w:noProof/>
            </w:rPr>
            <w:t>30</w:t>
          </w:r>
          <w:r w:rsidRPr="000B410A">
            <w:rPr>
              <w:rStyle w:val="PageNumber"/>
            </w:rPr>
            <w:fldChar w:fldCharType="end"/>
          </w:r>
          <w:r w:rsidRPr="000B410A">
            <w:rPr>
              <w:rStyle w:val="PageNumber"/>
            </w:rPr>
            <w:t>/</w:t>
          </w:r>
          <w:r w:rsidRPr="000B410A">
            <w:rPr>
              <w:rStyle w:val="PageNumber"/>
            </w:rPr>
            <w:fldChar w:fldCharType="begin"/>
          </w:r>
          <w:r w:rsidRPr="000B410A">
            <w:rPr>
              <w:rStyle w:val="PageNumber"/>
            </w:rPr>
            <w:instrText xml:space="preserve"> NUMPAGES </w:instrText>
          </w:r>
          <w:r w:rsidRPr="000B410A">
            <w:rPr>
              <w:rStyle w:val="PageNumber"/>
            </w:rPr>
            <w:fldChar w:fldCharType="separate"/>
          </w:r>
          <w:r>
            <w:rPr>
              <w:rStyle w:val="PageNumber"/>
              <w:noProof/>
            </w:rPr>
            <w:t>65</w:t>
          </w:r>
          <w:r w:rsidRPr="000B410A">
            <w:rPr>
              <w:rStyle w:val="PageNumber"/>
            </w:rPr>
            <w:fldChar w:fldCharType="end"/>
          </w:r>
        </w:p>
      </w:tc>
    </w:tr>
  </w:tbl>
  <w:p w:rsidR="00244F9D" w:rsidRDefault="00244F9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CFDCE6A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5CF46B1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699AB564"/>
    <w:lvl w:ilvl="0">
      <w:start w:val="1"/>
      <w:numFmt w:val="decimal"/>
      <w:pStyle w:val="NumPar2"/>
      <w:lvlText w:val="%1."/>
      <w:lvlJc w:val="left"/>
      <w:pPr>
        <w:tabs>
          <w:tab w:val="num" w:pos="926"/>
        </w:tabs>
        <w:ind w:left="926" w:hanging="360"/>
      </w:pPr>
    </w:lvl>
  </w:abstractNum>
  <w:abstractNum w:abstractNumId="3" w15:restartNumberingAfterBreak="0">
    <w:nsid w:val="FFFFFF7F"/>
    <w:multiLevelType w:val="singleLevel"/>
    <w:tmpl w:val="6BF4E07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5F98CDEE"/>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0EEDC3A"/>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5A0969A"/>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412BF00"/>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E3461B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D5862E3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31F5F71"/>
    <w:multiLevelType w:val="hybridMultilevel"/>
    <w:tmpl w:val="663220C8"/>
    <w:lvl w:ilvl="0" w:tplc="03181696">
      <w:start w:val="1"/>
      <w:numFmt w:val="bullet"/>
      <w:pStyle w:val="List1"/>
      <w:lvlText w:val=""/>
      <w:lvlJc w:val="left"/>
      <w:pPr>
        <w:tabs>
          <w:tab w:val="num" w:pos="720"/>
        </w:tabs>
        <w:ind w:left="720" w:hanging="360"/>
      </w:pPr>
      <w:rPr>
        <w:rFonts w:ascii="Wingdings" w:hAnsi="Wingdings" w:hint="default"/>
        <w:sz w:val="16"/>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5D44F69"/>
    <w:multiLevelType w:val="multilevel"/>
    <w:tmpl w:val="B65A3DE0"/>
    <w:lvl w:ilvl="0">
      <w:start w:val="1"/>
      <w:numFmt w:val="decimal"/>
      <w:pStyle w:val="TitreVir1"/>
      <w:lvlText w:val="%1."/>
      <w:lvlJc w:val="left"/>
      <w:pPr>
        <w:tabs>
          <w:tab w:val="num" w:pos="360"/>
        </w:tabs>
        <w:ind w:left="360" w:hanging="360"/>
      </w:pPr>
      <w:rPr>
        <w:rFonts w:hint="default"/>
      </w:rPr>
    </w:lvl>
    <w:lvl w:ilvl="1">
      <w:start w:val="1"/>
      <w:numFmt w:val="decimal"/>
      <w:pStyle w:val="TitreVir22"/>
      <w:isLgl/>
      <w:lvlText w:val="%1.%2."/>
      <w:lvlJc w:val="left"/>
      <w:pPr>
        <w:tabs>
          <w:tab w:val="num" w:pos="390"/>
        </w:tabs>
        <w:ind w:left="390" w:hanging="39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2" w15:restartNumberingAfterBreak="0">
    <w:nsid w:val="07527B15"/>
    <w:multiLevelType w:val="hybridMultilevel"/>
    <w:tmpl w:val="D4206DF4"/>
    <w:lvl w:ilvl="0" w:tplc="C40EFE22">
      <w:start w:val="1"/>
      <w:numFmt w:val="bullet"/>
      <w:pStyle w:val="List42"/>
      <w:lvlText w:val=""/>
      <w:lvlJc w:val="left"/>
      <w:pPr>
        <w:tabs>
          <w:tab w:val="num" w:pos="1721"/>
        </w:tabs>
        <w:ind w:left="1701" w:hanging="34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37C2017"/>
    <w:multiLevelType w:val="hybridMultilevel"/>
    <w:tmpl w:val="C77436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4386A07"/>
    <w:multiLevelType w:val="singleLevel"/>
    <w:tmpl w:val="533826DA"/>
    <w:lvl w:ilvl="0">
      <w:start w:val="1"/>
      <w:numFmt w:val="bullet"/>
      <w:pStyle w:val="Listepuces1"/>
      <w:lvlText w:val=""/>
      <w:lvlJc w:val="left"/>
      <w:pPr>
        <w:tabs>
          <w:tab w:val="num" w:pos="720"/>
        </w:tabs>
        <w:ind w:left="360" w:hanging="360"/>
      </w:pPr>
      <w:rPr>
        <w:rFonts w:ascii="Monotype Sorts" w:hAnsi="Monotype Sorts" w:hint="default"/>
        <w:sz w:val="52"/>
      </w:rPr>
    </w:lvl>
  </w:abstractNum>
  <w:abstractNum w:abstractNumId="15" w15:restartNumberingAfterBreak="0">
    <w:nsid w:val="14907F80"/>
    <w:multiLevelType w:val="multilevel"/>
    <w:tmpl w:val="8D6E158E"/>
    <w:lvl w:ilvl="0">
      <w:start w:val="2"/>
      <w:numFmt w:val="decimal"/>
      <w:lvlText w:val="%1."/>
      <w:lvlJc w:val="left"/>
      <w:pPr>
        <w:tabs>
          <w:tab w:val="num" w:pos="360"/>
        </w:tabs>
        <w:ind w:left="360" w:hanging="360"/>
      </w:pPr>
      <w:rPr>
        <w:rFonts w:hint="default"/>
      </w:rPr>
    </w:lvl>
    <w:lvl w:ilvl="1">
      <w:start w:val="1"/>
      <w:numFmt w:val="decimal"/>
      <w:pStyle w:val="TitreVir2"/>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16" w15:restartNumberingAfterBreak="0">
    <w:nsid w:val="16AB7475"/>
    <w:multiLevelType w:val="hybridMultilevel"/>
    <w:tmpl w:val="E2022C22"/>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15:restartNumberingAfterBreak="0">
    <w:nsid w:val="2EA2328B"/>
    <w:multiLevelType w:val="hybridMultilevel"/>
    <w:tmpl w:val="6932FE4A"/>
    <w:lvl w:ilvl="0" w:tplc="1A30E93A">
      <w:start w:val="1"/>
      <w:numFmt w:val="bullet"/>
      <w:lvlText w:val=""/>
      <w:lvlJc w:val="left"/>
      <w:pPr>
        <w:tabs>
          <w:tab w:val="num" w:pos="720"/>
        </w:tabs>
        <w:ind w:left="720" w:hanging="360"/>
      </w:pPr>
      <w:rPr>
        <w:rFonts w:ascii="Wingdings" w:hAnsi="Wingdings" w:hint="default"/>
      </w:rPr>
    </w:lvl>
    <w:lvl w:ilvl="1" w:tplc="FA46D8F2">
      <w:start w:val="1"/>
      <w:numFmt w:val="bullet"/>
      <w:lvlText w:val=""/>
      <w:lvlJc w:val="left"/>
      <w:pPr>
        <w:tabs>
          <w:tab w:val="num" w:pos="1440"/>
        </w:tabs>
        <w:ind w:left="1440" w:hanging="360"/>
      </w:pPr>
      <w:rPr>
        <w:rFonts w:ascii="Wingdings" w:hAnsi="Wingdings" w:hint="default"/>
      </w:rPr>
    </w:lvl>
    <w:lvl w:ilvl="2" w:tplc="71507D58" w:tentative="1">
      <w:start w:val="1"/>
      <w:numFmt w:val="bullet"/>
      <w:lvlText w:val=""/>
      <w:lvlJc w:val="left"/>
      <w:pPr>
        <w:tabs>
          <w:tab w:val="num" w:pos="2160"/>
        </w:tabs>
        <w:ind w:left="2160" w:hanging="360"/>
      </w:pPr>
      <w:rPr>
        <w:rFonts w:ascii="Wingdings" w:hAnsi="Wingdings" w:hint="default"/>
      </w:rPr>
    </w:lvl>
    <w:lvl w:ilvl="3" w:tplc="11C04334" w:tentative="1">
      <w:start w:val="1"/>
      <w:numFmt w:val="bullet"/>
      <w:lvlText w:val=""/>
      <w:lvlJc w:val="left"/>
      <w:pPr>
        <w:tabs>
          <w:tab w:val="num" w:pos="2880"/>
        </w:tabs>
        <w:ind w:left="2880" w:hanging="360"/>
      </w:pPr>
      <w:rPr>
        <w:rFonts w:ascii="Wingdings" w:hAnsi="Wingdings" w:hint="default"/>
      </w:rPr>
    </w:lvl>
    <w:lvl w:ilvl="4" w:tplc="9372EB86" w:tentative="1">
      <w:start w:val="1"/>
      <w:numFmt w:val="bullet"/>
      <w:lvlText w:val=""/>
      <w:lvlJc w:val="left"/>
      <w:pPr>
        <w:tabs>
          <w:tab w:val="num" w:pos="3600"/>
        </w:tabs>
        <w:ind w:left="3600" w:hanging="360"/>
      </w:pPr>
      <w:rPr>
        <w:rFonts w:ascii="Wingdings" w:hAnsi="Wingdings" w:hint="default"/>
      </w:rPr>
    </w:lvl>
    <w:lvl w:ilvl="5" w:tplc="13BA2DE6" w:tentative="1">
      <w:start w:val="1"/>
      <w:numFmt w:val="bullet"/>
      <w:lvlText w:val=""/>
      <w:lvlJc w:val="left"/>
      <w:pPr>
        <w:tabs>
          <w:tab w:val="num" w:pos="4320"/>
        </w:tabs>
        <w:ind w:left="4320" w:hanging="360"/>
      </w:pPr>
      <w:rPr>
        <w:rFonts w:ascii="Wingdings" w:hAnsi="Wingdings" w:hint="default"/>
      </w:rPr>
    </w:lvl>
    <w:lvl w:ilvl="6" w:tplc="4C5A9F3A" w:tentative="1">
      <w:start w:val="1"/>
      <w:numFmt w:val="bullet"/>
      <w:lvlText w:val=""/>
      <w:lvlJc w:val="left"/>
      <w:pPr>
        <w:tabs>
          <w:tab w:val="num" w:pos="5040"/>
        </w:tabs>
        <w:ind w:left="5040" w:hanging="360"/>
      </w:pPr>
      <w:rPr>
        <w:rFonts w:ascii="Wingdings" w:hAnsi="Wingdings" w:hint="default"/>
      </w:rPr>
    </w:lvl>
    <w:lvl w:ilvl="7" w:tplc="0FC42B42" w:tentative="1">
      <w:start w:val="1"/>
      <w:numFmt w:val="bullet"/>
      <w:lvlText w:val=""/>
      <w:lvlJc w:val="left"/>
      <w:pPr>
        <w:tabs>
          <w:tab w:val="num" w:pos="5760"/>
        </w:tabs>
        <w:ind w:left="5760" w:hanging="360"/>
      </w:pPr>
      <w:rPr>
        <w:rFonts w:ascii="Wingdings" w:hAnsi="Wingdings" w:hint="default"/>
      </w:rPr>
    </w:lvl>
    <w:lvl w:ilvl="8" w:tplc="FAEE0176"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9890BDC"/>
    <w:multiLevelType w:val="hybridMultilevel"/>
    <w:tmpl w:val="4EEC01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D4F3AE5"/>
    <w:multiLevelType w:val="hybridMultilevel"/>
    <w:tmpl w:val="5ABE7FF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0" w15:restartNumberingAfterBreak="0">
    <w:nsid w:val="4794401C"/>
    <w:multiLevelType w:val="hybridMultilevel"/>
    <w:tmpl w:val="66B21B3E"/>
    <w:lvl w:ilvl="0" w:tplc="0409000F">
      <w:start w:val="1"/>
      <w:numFmt w:val="decimal"/>
      <w:lvlText w:val="%1."/>
      <w:lvlJc w:val="left"/>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A711C62"/>
    <w:multiLevelType w:val="hybridMultilevel"/>
    <w:tmpl w:val="457AA886"/>
    <w:styleLink w:val="ImportierterStil3"/>
    <w:lvl w:ilvl="0" w:tplc="A6660F0C">
      <w:start w:val="1"/>
      <w:numFmt w:val="decimal"/>
      <w:lvlText w:val="%1)"/>
      <w:lvlJc w:val="left"/>
      <w:pPr>
        <w:tabs>
          <w:tab w:val="num" w:pos="709"/>
        </w:tabs>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8318A03E">
      <w:start w:val="1"/>
      <w:numFmt w:val="lowerLetter"/>
      <w:lvlText w:val="%2."/>
      <w:lvlJc w:val="left"/>
      <w:pPr>
        <w:tabs>
          <w:tab w:val="num" w:pos="1418"/>
        </w:tabs>
        <w:ind w:left="1429" w:hanging="34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870C42E">
      <w:start w:val="1"/>
      <w:numFmt w:val="lowerRoman"/>
      <w:lvlText w:val="%3."/>
      <w:lvlJc w:val="left"/>
      <w:pPr>
        <w:tabs>
          <w:tab w:val="num" w:pos="2127"/>
        </w:tabs>
        <w:ind w:left="2138" w:hanging="28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442C8DA">
      <w:start w:val="1"/>
      <w:numFmt w:val="decimal"/>
      <w:lvlText w:val="%4."/>
      <w:lvlJc w:val="left"/>
      <w:pPr>
        <w:tabs>
          <w:tab w:val="num" w:pos="2836"/>
        </w:tabs>
        <w:ind w:left="2847" w:hanging="32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CDE678C">
      <w:start w:val="1"/>
      <w:numFmt w:val="lowerLetter"/>
      <w:lvlText w:val="%5."/>
      <w:lvlJc w:val="left"/>
      <w:pPr>
        <w:tabs>
          <w:tab w:val="num" w:pos="3545"/>
        </w:tabs>
        <w:ind w:left="3556" w:hanging="31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5123864">
      <w:start w:val="1"/>
      <w:numFmt w:val="lowerRoman"/>
      <w:lvlText w:val="%6."/>
      <w:lvlJc w:val="left"/>
      <w:pPr>
        <w:tabs>
          <w:tab w:val="num" w:pos="4254"/>
        </w:tabs>
        <w:ind w:left="4265" w:hanging="24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1C84AE2">
      <w:start w:val="1"/>
      <w:numFmt w:val="decimal"/>
      <w:lvlText w:val="%7."/>
      <w:lvlJc w:val="left"/>
      <w:pPr>
        <w:tabs>
          <w:tab w:val="num" w:pos="4963"/>
        </w:tabs>
        <w:ind w:left="4974" w:hanging="29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8E4F3E4">
      <w:start w:val="1"/>
      <w:numFmt w:val="lowerLetter"/>
      <w:lvlText w:val="%8."/>
      <w:lvlJc w:val="left"/>
      <w:pPr>
        <w:tabs>
          <w:tab w:val="num" w:pos="5672"/>
        </w:tabs>
        <w:ind w:left="5683" w:hanging="28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99CB414">
      <w:start w:val="1"/>
      <w:numFmt w:val="lowerRoman"/>
      <w:lvlText w:val="%9."/>
      <w:lvlJc w:val="left"/>
      <w:pPr>
        <w:tabs>
          <w:tab w:val="num" w:pos="6381"/>
        </w:tabs>
        <w:ind w:left="6392" w:hanging="21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2" w15:restartNumberingAfterBreak="0">
    <w:nsid w:val="4CAD60FD"/>
    <w:multiLevelType w:val="hybridMultilevel"/>
    <w:tmpl w:val="483C8684"/>
    <w:lvl w:ilvl="0" w:tplc="04090001">
      <w:start w:val="1"/>
      <w:numFmt w:val="bullet"/>
      <w:lvlText w:val=""/>
      <w:lvlJc w:val="left"/>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0201CBA"/>
    <w:multiLevelType w:val="hybridMultilevel"/>
    <w:tmpl w:val="312EFA62"/>
    <w:lvl w:ilvl="0" w:tplc="974A6236">
      <w:start w:val="1"/>
      <w:numFmt w:val="lowerLetter"/>
      <w:pStyle w:val="Heading5"/>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51352166"/>
    <w:multiLevelType w:val="multilevel"/>
    <w:tmpl w:val="FA648ECC"/>
    <w:lvl w:ilvl="0">
      <w:start w:val="1"/>
      <w:numFmt w:val="decimal"/>
      <w:pStyle w:val="Heading1"/>
      <w:lvlText w:val="%1."/>
      <w:lvlJc w:val="left"/>
      <w:pPr>
        <w:ind w:left="502" w:hanging="360"/>
      </w:pPr>
    </w:lvl>
    <w:lvl w:ilvl="1">
      <w:start w:val="1"/>
      <w:numFmt w:val="decimal"/>
      <w:pStyle w:val="Heading2"/>
      <w:lvlText w:val="%1.%2"/>
      <w:lvlJc w:val="left"/>
      <w:pPr>
        <w:tabs>
          <w:tab w:val="num" w:pos="1863"/>
        </w:tabs>
        <w:ind w:left="1863" w:hanging="576"/>
      </w:pPr>
    </w:lvl>
    <w:lvl w:ilvl="2">
      <w:start w:val="1"/>
      <w:numFmt w:val="decimal"/>
      <w:pStyle w:val="Heading3"/>
      <w:lvlText w:val="%1.%2.%3"/>
      <w:lvlJc w:val="left"/>
      <w:pPr>
        <w:tabs>
          <w:tab w:val="num" w:pos="2007"/>
        </w:tabs>
        <w:ind w:left="2007" w:hanging="720"/>
      </w:pPr>
    </w:lvl>
    <w:lvl w:ilvl="3">
      <w:start w:val="1"/>
      <w:numFmt w:val="decimal"/>
      <w:pStyle w:val="Heading4"/>
      <w:lvlText w:val="%1.%2.%3.%4"/>
      <w:lvlJc w:val="left"/>
      <w:pPr>
        <w:tabs>
          <w:tab w:val="num" w:pos="2151"/>
        </w:tabs>
        <w:ind w:left="2151" w:hanging="864"/>
      </w:pPr>
    </w:lvl>
    <w:lvl w:ilvl="4">
      <w:start w:val="1"/>
      <w:numFmt w:val="decimal"/>
      <w:lvlText w:val="%1.%2.%3.%4.%5"/>
      <w:lvlJc w:val="left"/>
      <w:pPr>
        <w:tabs>
          <w:tab w:val="num" w:pos="2295"/>
        </w:tabs>
        <w:ind w:left="2295" w:hanging="1008"/>
      </w:pPr>
    </w:lvl>
    <w:lvl w:ilvl="5">
      <w:start w:val="1"/>
      <w:numFmt w:val="decimal"/>
      <w:pStyle w:val="Heading6"/>
      <w:lvlText w:val="%1.%2.%3.%4.%5.%6"/>
      <w:lvlJc w:val="left"/>
      <w:pPr>
        <w:tabs>
          <w:tab w:val="num" w:pos="2439"/>
        </w:tabs>
        <w:ind w:left="2439" w:hanging="1152"/>
      </w:pPr>
    </w:lvl>
    <w:lvl w:ilvl="6">
      <w:start w:val="1"/>
      <w:numFmt w:val="decimal"/>
      <w:pStyle w:val="Heading7"/>
      <w:lvlText w:val="%1.%2.%3.%4.%5.%6.%7"/>
      <w:lvlJc w:val="left"/>
      <w:pPr>
        <w:tabs>
          <w:tab w:val="num" w:pos="2583"/>
        </w:tabs>
        <w:ind w:left="2583" w:hanging="1296"/>
      </w:pPr>
    </w:lvl>
    <w:lvl w:ilvl="7">
      <w:start w:val="1"/>
      <w:numFmt w:val="decimal"/>
      <w:pStyle w:val="Heading8"/>
      <w:lvlText w:val="%1.%2.%3.%4.%5.%6.%7.%8"/>
      <w:lvlJc w:val="left"/>
      <w:pPr>
        <w:tabs>
          <w:tab w:val="num" w:pos="2727"/>
        </w:tabs>
        <w:ind w:left="2727" w:hanging="1440"/>
      </w:pPr>
    </w:lvl>
    <w:lvl w:ilvl="8">
      <w:start w:val="1"/>
      <w:numFmt w:val="decimal"/>
      <w:pStyle w:val="Heading9"/>
      <w:lvlText w:val="%1.%2.%3.%4.%5.%6.%7.%8.%9"/>
      <w:lvlJc w:val="left"/>
      <w:pPr>
        <w:tabs>
          <w:tab w:val="num" w:pos="2871"/>
        </w:tabs>
        <w:ind w:left="2871" w:hanging="1584"/>
      </w:pPr>
    </w:lvl>
  </w:abstractNum>
  <w:abstractNum w:abstractNumId="25" w15:restartNumberingAfterBreak="0">
    <w:nsid w:val="5BA6280E"/>
    <w:multiLevelType w:val="hybridMultilevel"/>
    <w:tmpl w:val="C77436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3D402DC"/>
    <w:multiLevelType w:val="hybridMultilevel"/>
    <w:tmpl w:val="4EEC01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6E765D1"/>
    <w:multiLevelType w:val="hybridMultilevel"/>
    <w:tmpl w:val="DA50CCCC"/>
    <w:lvl w:ilvl="0" w:tplc="2AD6AC18">
      <w:start w:val="1"/>
      <w:numFmt w:val="bullet"/>
      <w:pStyle w:val="List22"/>
      <w:lvlText w:val="o"/>
      <w:lvlJc w:val="left"/>
      <w:pPr>
        <w:tabs>
          <w:tab w:val="num" w:pos="1040"/>
        </w:tabs>
        <w:ind w:left="1021" w:hanging="341"/>
      </w:pPr>
      <w:rPr>
        <w:rFonts w:hAnsi="Courier New"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67A43CB6"/>
    <w:multiLevelType w:val="hybridMultilevel"/>
    <w:tmpl w:val="BABC43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C7E5A6D"/>
    <w:multiLevelType w:val="multilevel"/>
    <w:tmpl w:val="AF561CBA"/>
    <w:styleLink w:val="ImportierterStil1"/>
    <w:lvl w:ilvl="0">
      <w:start w:val="1"/>
      <w:numFmt w:val="decimal"/>
      <w:lvlText w:val="%1."/>
      <w:lvlJc w:val="left"/>
      <w:pPr>
        <w:ind w:left="567" w:hanging="567"/>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1860" w:hanging="576"/>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2004" w:hanging="72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ind w:left="2148" w:hanging="864"/>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ind w:left="2292" w:hanging="1008"/>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ind w:left="2436" w:hanging="1152"/>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lvlText w:val="%1.%2.%3.%4.%5.%6.%7."/>
      <w:lvlJc w:val="left"/>
      <w:pPr>
        <w:ind w:left="2580" w:hanging="1296"/>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decimal"/>
      <w:lvlText w:val="%1.%2.%3.%4.%5.%6.%7.%8."/>
      <w:lvlJc w:val="left"/>
      <w:pPr>
        <w:ind w:left="2724" w:hanging="144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decimal"/>
      <w:lvlText w:val="%1.%2.%3.%4.%5.%6.%7.%8.%9."/>
      <w:lvlJc w:val="left"/>
      <w:pPr>
        <w:ind w:left="2868" w:hanging="1584"/>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0" w15:restartNumberingAfterBreak="0">
    <w:nsid w:val="6DC6242D"/>
    <w:multiLevelType w:val="hybridMultilevel"/>
    <w:tmpl w:val="041C0336"/>
    <w:styleLink w:val="ImportierterStil4"/>
    <w:lvl w:ilvl="0" w:tplc="85383030">
      <w:start w:val="1"/>
      <w:numFmt w:val="bullet"/>
      <w:lvlText w:val="•"/>
      <w:lvlJc w:val="left"/>
      <w:pPr>
        <w:tabs>
          <w:tab w:val="num" w:pos="709"/>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F1A1BCC">
      <w:start w:val="1"/>
      <w:numFmt w:val="bullet"/>
      <w:lvlText w:val="o"/>
      <w:lvlJc w:val="left"/>
      <w:pPr>
        <w:tabs>
          <w:tab w:val="num" w:pos="1418"/>
        </w:tabs>
        <w:ind w:left="1429" w:hanging="349"/>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02060C0">
      <w:start w:val="1"/>
      <w:numFmt w:val="bullet"/>
      <w:lvlText w:val="▪"/>
      <w:lvlJc w:val="left"/>
      <w:pPr>
        <w:tabs>
          <w:tab w:val="num" w:pos="2127"/>
        </w:tabs>
        <w:ind w:left="2138" w:hanging="338"/>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2241E64">
      <w:start w:val="1"/>
      <w:numFmt w:val="bullet"/>
      <w:lvlText w:val="•"/>
      <w:lvlJc w:val="left"/>
      <w:pPr>
        <w:tabs>
          <w:tab w:val="num" w:pos="2836"/>
        </w:tabs>
        <w:ind w:left="2847" w:hanging="32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4ABEEF88">
      <w:start w:val="1"/>
      <w:numFmt w:val="bullet"/>
      <w:lvlText w:val="o"/>
      <w:lvlJc w:val="left"/>
      <w:pPr>
        <w:tabs>
          <w:tab w:val="num" w:pos="3545"/>
        </w:tabs>
        <w:ind w:left="3556" w:hanging="316"/>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3A82D60">
      <w:start w:val="1"/>
      <w:numFmt w:val="bullet"/>
      <w:lvlText w:val="▪"/>
      <w:lvlJc w:val="left"/>
      <w:pPr>
        <w:tabs>
          <w:tab w:val="num" w:pos="4254"/>
        </w:tabs>
        <w:ind w:left="4265" w:hanging="30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D3E04E8">
      <w:start w:val="1"/>
      <w:numFmt w:val="bullet"/>
      <w:lvlText w:val="•"/>
      <w:lvlJc w:val="left"/>
      <w:pPr>
        <w:tabs>
          <w:tab w:val="num" w:pos="4963"/>
        </w:tabs>
        <w:ind w:left="4974" w:hanging="294"/>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A2624A0">
      <w:start w:val="1"/>
      <w:numFmt w:val="bullet"/>
      <w:lvlText w:val="o"/>
      <w:lvlJc w:val="left"/>
      <w:pPr>
        <w:tabs>
          <w:tab w:val="num" w:pos="5672"/>
        </w:tabs>
        <w:ind w:left="5683" w:hanging="283"/>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89BEDB46">
      <w:start w:val="1"/>
      <w:numFmt w:val="bullet"/>
      <w:lvlText w:val="▪"/>
      <w:lvlJc w:val="left"/>
      <w:pPr>
        <w:tabs>
          <w:tab w:val="num" w:pos="6381"/>
        </w:tabs>
        <w:ind w:left="6392" w:hanging="272"/>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1" w15:restartNumberingAfterBreak="0">
    <w:nsid w:val="766312D9"/>
    <w:multiLevelType w:val="hybridMultilevel"/>
    <w:tmpl w:val="89448F08"/>
    <w:lvl w:ilvl="0" w:tplc="AA1EDFA6">
      <w:start w:val="1"/>
      <w:numFmt w:val="bullet"/>
      <w:pStyle w:val="List32"/>
      <w:lvlText w:val=""/>
      <w:lvlJc w:val="left"/>
      <w:pPr>
        <w:tabs>
          <w:tab w:val="num" w:pos="1381"/>
        </w:tabs>
        <w:ind w:left="1361" w:hanging="340"/>
      </w:pPr>
      <w:rPr>
        <w:rFonts w:ascii="Symbol" w:hAnsi="Symbol" w:hint="default"/>
        <w:color w:val="auto"/>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78581CAF"/>
    <w:multiLevelType w:val="hybridMultilevel"/>
    <w:tmpl w:val="C77436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3"/>
  </w:num>
  <w:num w:numId="3">
    <w:abstractNumId w:val="2"/>
  </w:num>
  <w:num w:numId="4">
    <w:abstractNumId w:val="1"/>
  </w:num>
  <w:num w:numId="5">
    <w:abstractNumId w:val="0"/>
  </w:num>
  <w:num w:numId="6">
    <w:abstractNumId w:val="9"/>
  </w:num>
  <w:num w:numId="7">
    <w:abstractNumId w:val="7"/>
  </w:num>
  <w:num w:numId="8">
    <w:abstractNumId w:val="6"/>
  </w:num>
  <w:num w:numId="9">
    <w:abstractNumId w:val="5"/>
  </w:num>
  <w:num w:numId="10">
    <w:abstractNumId w:val="4"/>
  </w:num>
  <w:num w:numId="11">
    <w:abstractNumId w:val="14"/>
  </w:num>
  <w:num w:numId="12">
    <w:abstractNumId w:val="15"/>
  </w:num>
  <w:num w:numId="13">
    <w:abstractNumId w:val="11"/>
  </w:num>
  <w:num w:numId="14">
    <w:abstractNumId w:val="10"/>
  </w:num>
  <w:num w:numId="15">
    <w:abstractNumId w:val="27"/>
  </w:num>
  <w:num w:numId="16">
    <w:abstractNumId w:val="31"/>
  </w:num>
  <w:num w:numId="17">
    <w:abstractNumId w:val="12"/>
  </w:num>
  <w:num w:numId="18">
    <w:abstractNumId w:val="24"/>
  </w:num>
  <w:num w:numId="19">
    <w:abstractNumId w:val="21"/>
  </w:num>
  <w:num w:numId="20">
    <w:abstractNumId w:val="30"/>
  </w:num>
  <w:num w:numId="21">
    <w:abstractNumId w:val="29"/>
  </w:num>
  <w:num w:numId="22">
    <w:abstractNumId w:val="23"/>
  </w:num>
  <w:num w:numId="23">
    <w:abstractNumId w:val="17"/>
  </w:num>
  <w:num w:numId="24">
    <w:abstractNumId w:val="28"/>
  </w:num>
  <w:num w:numId="25">
    <w:abstractNumId w:val="25"/>
  </w:num>
  <w:num w:numId="26">
    <w:abstractNumId w:val="32"/>
  </w:num>
  <w:num w:numId="27">
    <w:abstractNumId w:val="18"/>
  </w:num>
  <w:num w:numId="28">
    <w:abstractNumId w:val="26"/>
  </w:num>
  <w:num w:numId="29">
    <w:abstractNumId w:val="13"/>
  </w:num>
  <w:num w:numId="30">
    <w:abstractNumId w:val="19"/>
  </w:num>
  <w:num w:numId="31">
    <w:abstractNumId w:val="16"/>
  </w:num>
  <w:num w:numId="32">
    <w:abstractNumId w:val="20"/>
  </w:num>
  <w:num w:numId="33">
    <w:abstractNumId w:val="22"/>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2"/>
  <w:activeWritingStyle w:appName="MSWord" w:lang="en-GB" w:vendorID="64" w:dllVersion="5" w:nlCheck="1" w:checkStyle="1"/>
  <w:activeWritingStyle w:appName="MSWord" w:lang="en-US" w:vendorID="64" w:dllVersion="5" w:nlCheck="1" w:checkStyle="1"/>
  <w:activeWritingStyle w:appName="MSWord" w:lang="en-AU" w:vendorID="64" w:dllVersion="5" w:nlCheck="1" w:checkStyle="1"/>
  <w:activeWritingStyle w:appName="MSWord" w:lang="en-US" w:vendorID="64" w:dllVersion="6" w:nlCheck="1" w:checkStyle="1"/>
  <w:activeWritingStyle w:appName="MSWord" w:lang="fr-FR" w:vendorID="64" w:dllVersion="6" w:nlCheck="1" w:checkStyle="0"/>
  <w:activeWritingStyle w:appName="MSWord" w:lang="en-GB" w:vendorID="64" w:dllVersion="6" w:nlCheck="1" w:checkStyle="1"/>
  <w:activeWritingStyle w:appName="MSWord" w:lang="de-DE" w:vendorID="64" w:dllVersion="6" w:nlCheck="1" w:checkStyle="0"/>
  <w:activeWritingStyle w:appName="MSWord" w:lang="en-IE" w:vendorID="64" w:dllVersion="6" w:nlCheck="1" w:checkStyle="1"/>
  <w:activeWritingStyle w:appName="MSWord" w:lang="es-ES" w:vendorID="64" w:dllVersion="6" w:nlCheck="1" w:checkStyle="1"/>
  <w:activeWritingStyle w:appName="MSWord" w:lang="it-IT" w:vendorID="64" w:dllVersion="6" w:nlCheck="1" w:checkStyle="0"/>
  <w:activeWritingStyle w:appName="MSWord" w:lang="pt-BR" w:vendorID="64" w:dllVersion="6" w:nlCheck="1" w:checkStyle="0"/>
  <w:activeWritingStyle w:appName="MSWord" w:lang="en-US" w:vendorID="64" w:dllVersion="4096" w:nlCheck="1" w:checkStyle="0"/>
  <w:activeWritingStyle w:appName="MSWord" w:lang="de-DE" w:vendorID="64" w:dllVersion="4096" w:nlCheck="1" w:checkStyle="0"/>
  <w:activeWritingStyle w:appName="MSWord" w:lang="fr-FR" w:vendorID="64" w:dllVersion="4096" w:nlCheck="1" w:checkStyle="0"/>
  <w:activeWritingStyle w:appName="MSWord" w:lang="en-GB" w:vendorID="64" w:dllVersion="4096" w:nlCheck="1" w:checkStyle="0"/>
  <w:proofState w:spelling="clean" w:grammar="clean"/>
  <w:defaultTabStop w:val="284"/>
  <w:hyphenationZone w:val="425"/>
  <w:doNotHyphenateCaps/>
  <w:drawingGridHorizontalSpacing w:val="57"/>
  <w:drawingGridVerticalSpacing w:val="57"/>
  <w:displayHorizontalDrawingGridEvery w:val="0"/>
  <w:displayVerticalDrawingGridEvery w:val="0"/>
  <w:doNotUseMarginsForDrawingGridOrigin/>
  <w:drawingGridVerticalOrigin w:val="1985"/>
  <w:noPunctuationKerning/>
  <w:characterSpacingControl w:val="doNotCompress"/>
  <w:hdrShapeDefaults>
    <o:shapedefaults v:ext="edit" spidmax="2049">
      <o:colormru v:ext="edit" colors="#ddd"/>
    </o:shapedefaults>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5275"/>
    <w:rsid w:val="00002DE7"/>
    <w:rsid w:val="0000369F"/>
    <w:rsid w:val="000050E9"/>
    <w:rsid w:val="000119DC"/>
    <w:rsid w:val="00015BD5"/>
    <w:rsid w:val="000178AE"/>
    <w:rsid w:val="00026648"/>
    <w:rsid w:val="00026823"/>
    <w:rsid w:val="00033888"/>
    <w:rsid w:val="000449E8"/>
    <w:rsid w:val="000463BD"/>
    <w:rsid w:val="00046621"/>
    <w:rsid w:val="00046BF3"/>
    <w:rsid w:val="00051057"/>
    <w:rsid w:val="00051857"/>
    <w:rsid w:val="00053F3C"/>
    <w:rsid w:val="00061F3E"/>
    <w:rsid w:val="00070D1D"/>
    <w:rsid w:val="00071E12"/>
    <w:rsid w:val="00074C85"/>
    <w:rsid w:val="00076D2D"/>
    <w:rsid w:val="00082540"/>
    <w:rsid w:val="00091CF8"/>
    <w:rsid w:val="000931FA"/>
    <w:rsid w:val="00095570"/>
    <w:rsid w:val="000960F1"/>
    <w:rsid w:val="000A1EF2"/>
    <w:rsid w:val="000B410A"/>
    <w:rsid w:val="000B43FA"/>
    <w:rsid w:val="000C1503"/>
    <w:rsid w:val="000C3BCE"/>
    <w:rsid w:val="000D3755"/>
    <w:rsid w:val="000D4D9D"/>
    <w:rsid w:val="000D5AFD"/>
    <w:rsid w:val="000F476E"/>
    <w:rsid w:val="000F4B1D"/>
    <w:rsid w:val="000F5F44"/>
    <w:rsid w:val="00102601"/>
    <w:rsid w:val="001030B7"/>
    <w:rsid w:val="00103939"/>
    <w:rsid w:val="00103C47"/>
    <w:rsid w:val="00103E80"/>
    <w:rsid w:val="001049D2"/>
    <w:rsid w:val="00104E15"/>
    <w:rsid w:val="00106B6A"/>
    <w:rsid w:val="0012219C"/>
    <w:rsid w:val="001273E6"/>
    <w:rsid w:val="00127EFD"/>
    <w:rsid w:val="00132586"/>
    <w:rsid w:val="00135AB6"/>
    <w:rsid w:val="00135B68"/>
    <w:rsid w:val="001366B4"/>
    <w:rsid w:val="0013713A"/>
    <w:rsid w:val="00140777"/>
    <w:rsid w:val="001441AD"/>
    <w:rsid w:val="00151F3F"/>
    <w:rsid w:val="00154A79"/>
    <w:rsid w:val="00156534"/>
    <w:rsid w:val="00161909"/>
    <w:rsid w:val="0016289D"/>
    <w:rsid w:val="00162DC3"/>
    <w:rsid w:val="001647DD"/>
    <w:rsid w:val="00166EFC"/>
    <w:rsid w:val="00171275"/>
    <w:rsid w:val="001736B2"/>
    <w:rsid w:val="001809F0"/>
    <w:rsid w:val="00180C6F"/>
    <w:rsid w:val="001819C4"/>
    <w:rsid w:val="001831AE"/>
    <w:rsid w:val="00184A00"/>
    <w:rsid w:val="00191314"/>
    <w:rsid w:val="001925B5"/>
    <w:rsid w:val="00193581"/>
    <w:rsid w:val="001A21F0"/>
    <w:rsid w:val="001A55BE"/>
    <w:rsid w:val="001B7E26"/>
    <w:rsid w:val="001B7E97"/>
    <w:rsid w:val="001C0E38"/>
    <w:rsid w:val="001C217D"/>
    <w:rsid w:val="001C610B"/>
    <w:rsid w:val="001D107A"/>
    <w:rsid w:val="001D4AAD"/>
    <w:rsid w:val="001D60FC"/>
    <w:rsid w:val="001D6504"/>
    <w:rsid w:val="001E1083"/>
    <w:rsid w:val="001E1E5C"/>
    <w:rsid w:val="001E3FC0"/>
    <w:rsid w:val="001F0910"/>
    <w:rsid w:val="001F1863"/>
    <w:rsid w:val="001F246F"/>
    <w:rsid w:val="00201BFF"/>
    <w:rsid w:val="00207C17"/>
    <w:rsid w:val="00210586"/>
    <w:rsid w:val="00221942"/>
    <w:rsid w:val="00222E34"/>
    <w:rsid w:val="002252A8"/>
    <w:rsid w:val="00232A22"/>
    <w:rsid w:val="00233AFD"/>
    <w:rsid w:val="00233DBE"/>
    <w:rsid w:val="002348B6"/>
    <w:rsid w:val="0023584D"/>
    <w:rsid w:val="00236242"/>
    <w:rsid w:val="00236F03"/>
    <w:rsid w:val="00244F01"/>
    <w:rsid w:val="00244F9D"/>
    <w:rsid w:val="00246663"/>
    <w:rsid w:val="0024696D"/>
    <w:rsid w:val="00252EC0"/>
    <w:rsid w:val="00253F6E"/>
    <w:rsid w:val="00257CAB"/>
    <w:rsid w:val="00260259"/>
    <w:rsid w:val="00262A65"/>
    <w:rsid w:val="00263A1F"/>
    <w:rsid w:val="002760A7"/>
    <w:rsid w:val="00281186"/>
    <w:rsid w:val="00287854"/>
    <w:rsid w:val="002904A8"/>
    <w:rsid w:val="00290977"/>
    <w:rsid w:val="002939CC"/>
    <w:rsid w:val="0029492B"/>
    <w:rsid w:val="0029497C"/>
    <w:rsid w:val="00295BD8"/>
    <w:rsid w:val="00297021"/>
    <w:rsid w:val="002A4250"/>
    <w:rsid w:val="002B06CA"/>
    <w:rsid w:val="002B22E5"/>
    <w:rsid w:val="002B30FA"/>
    <w:rsid w:val="002B3AA6"/>
    <w:rsid w:val="002D10F4"/>
    <w:rsid w:val="002D26CD"/>
    <w:rsid w:val="002D48C0"/>
    <w:rsid w:val="002D564A"/>
    <w:rsid w:val="002E0FA3"/>
    <w:rsid w:val="002E561E"/>
    <w:rsid w:val="002F0CBE"/>
    <w:rsid w:val="00301505"/>
    <w:rsid w:val="00301B95"/>
    <w:rsid w:val="00303FD5"/>
    <w:rsid w:val="0030402C"/>
    <w:rsid w:val="00304F24"/>
    <w:rsid w:val="00312266"/>
    <w:rsid w:val="00316471"/>
    <w:rsid w:val="00317335"/>
    <w:rsid w:val="003201F9"/>
    <w:rsid w:val="003202B2"/>
    <w:rsid w:val="00321BAB"/>
    <w:rsid w:val="003230B4"/>
    <w:rsid w:val="003261B7"/>
    <w:rsid w:val="00330EF8"/>
    <w:rsid w:val="00331884"/>
    <w:rsid w:val="00340C7A"/>
    <w:rsid w:val="003423B6"/>
    <w:rsid w:val="00343A6D"/>
    <w:rsid w:val="00361094"/>
    <w:rsid w:val="0036198B"/>
    <w:rsid w:val="003628EB"/>
    <w:rsid w:val="0036414D"/>
    <w:rsid w:val="003657FE"/>
    <w:rsid w:val="00365D25"/>
    <w:rsid w:val="0036693A"/>
    <w:rsid w:val="00366E31"/>
    <w:rsid w:val="00370C4F"/>
    <w:rsid w:val="003771B3"/>
    <w:rsid w:val="003853A0"/>
    <w:rsid w:val="003912C2"/>
    <w:rsid w:val="0039529D"/>
    <w:rsid w:val="0039539F"/>
    <w:rsid w:val="00395681"/>
    <w:rsid w:val="0039741F"/>
    <w:rsid w:val="003A4CF1"/>
    <w:rsid w:val="003A694B"/>
    <w:rsid w:val="003B4AF8"/>
    <w:rsid w:val="003B5C10"/>
    <w:rsid w:val="003B638F"/>
    <w:rsid w:val="003B78C7"/>
    <w:rsid w:val="003C2789"/>
    <w:rsid w:val="003C2E38"/>
    <w:rsid w:val="003C402A"/>
    <w:rsid w:val="003C553B"/>
    <w:rsid w:val="003C6476"/>
    <w:rsid w:val="003C7F7B"/>
    <w:rsid w:val="003D1C19"/>
    <w:rsid w:val="003D24D6"/>
    <w:rsid w:val="003D6E06"/>
    <w:rsid w:val="003D7D04"/>
    <w:rsid w:val="003E08C5"/>
    <w:rsid w:val="003E1526"/>
    <w:rsid w:val="003E54CF"/>
    <w:rsid w:val="003F09F3"/>
    <w:rsid w:val="003F5CBE"/>
    <w:rsid w:val="003F7DA7"/>
    <w:rsid w:val="00401B79"/>
    <w:rsid w:val="00403F4F"/>
    <w:rsid w:val="004043AB"/>
    <w:rsid w:val="004043E8"/>
    <w:rsid w:val="0041074F"/>
    <w:rsid w:val="00411864"/>
    <w:rsid w:val="004120DF"/>
    <w:rsid w:val="00412953"/>
    <w:rsid w:val="00416479"/>
    <w:rsid w:val="00421CEE"/>
    <w:rsid w:val="00426E70"/>
    <w:rsid w:val="004272C3"/>
    <w:rsid w:val="00431C55"/>
    <w:rsid w:val="004334EB"/>
    <w:rsid w:val="004358D3"/>
    <w:rsid w:val="004366EC"/>
    <w:rsid w:val="00436E41"/>
    <w:rsid w:val="00441293"/>
    <w:rsid w:val="00442FA3"/>
    <w:rsid w:val="0044635C"/>
    <w:rsid w:val="00446711"/>
    <w:rsid w:val="00446E6F"/>
    <w:rsid w:val="004501EF"/>
    <w:rsid w:val="00452D7F"/>
    <w:rsid w:val="00464E97"/>
    <w:rsid w:val="004666D3"/>
    <w:rsid w:val="00467F05"/>
    <w:rsid w:val="00471FBE"/>
    <w:rsid w:val="00472972"/>
    <w:rsid w:val="00474A48"/>
    <w:rsid w:val="004750E2"/>
    <w:rsid w:val="00477CB0"/>
    <w:rsid w:val="004804D9"/>
    <w:rsid w:val="004810FA"/>
    <w:rsid w:val="004824C6"/>
    <w:rsid w:val="00482ECE"/>
    <w:rsid w:val="00487193"/>
    <w:rsid w:val="00495F7A"/>
    <w:rsid w:val="004A347E"/>
    <w:rsid w:val="004A664A"/>
    <w:rsid w:val="004A7608"/>
    <w:rsid w:val="004B371D"/>
    <w:rsid w:val="004C1143"/>
    <w:rsid w:val="004C76DA"/>
    <w:rsid w:val="004C786E"/>
    <w:rsid w:val="004C7B92"/>
    <w:rsid w:val="004D5689"/>
    <w:rsid w:val="004D791D"/>
    <w:rsid w:val="004E11B5"/>
    <w:rsid w:val="004E1DD5"/>
    <w:rsid w:val="004E5AE5"/>
    <w:rsid w:val="004E7BC0"/>
    <w:rsid w:val="004F1CB5"/>
    <w:rsid w:val="00502499"/>
    <w:rsid w:val="0050265E"/>
    <w:rsid w:val="0050776B"/>
    <w:rsid w:val="0051316B"/>
    <w:rsid w:val="0054074E"/>
    <w:rsid w:val="00540A3F"/>
    <w:rsid w:val="00542CD0"/>
    <w:rsid w:val="005431EC"/>
    <w:rsid w:val="005454D1"/>
    <w:rsid w:val="005472C0"/>
    <w:rsid w:val="00552835"/>
    <w:rsid w:val="005554FE"/>
    <w:rsid w:val="00556700"/>
    <w:rsid w:val="0056348F"/>
    <w:rsid w:val="0057143C"/>
    <w:rsid w:val="005778CE"/>
    <w:rsid w:val="0058239A"/>
    <w:rsid w:val="005900B3"/>
    <w:rsid w:val="005907AA"/>
    <w:rsid w:val="00594131"/>
    <w:rsid w:val="00596712"/>
    <w:rsid w:val="005A1EB0"/>
    <w:rsid w:val="005A20E5"/>
    <w:rsid w:val="005B04A5"/>
    <w:rsid w:val="005B1292"/>
    <w:rsid w:val="005C2262"/>
    <w:rsid w:val="005C3590"/>
    <w:rsid w:val="005C7BB8"/>
    <w:rsid w:val="005D1EE2"/>
    <w:rsid w:val="005D3E0E"/>
    <w:rsid w:val="005D5C09"/>
    <w:rsid w:val="005D5C42"/>
    <w:rsid w:val="005D673A"/>
    <w:rsid w:val="005D67CD"/>
    <w:rsid w:val="005D7CA6"/>
    <w:rsid w:val="005E22CA"/>
    <w:rsid w:val="005E25BF"/>
    <w:rsid w:val="005F0AC6"/>
    <w:rsid w:val="005F0F72"/>
    <w:rsid w:val="005F4CC9"/>
    <w:rsid w:val="005F7C3A"/>
    <w:rsid w:val="00601A25"/>
    <w:rsid w:val="006066DB"/>
    <w:rsid w:val="00611842"/>
    <w:rsid w:val="0061568B"/>
    <w:rsid w:val="00615C65"/>
    <w:rsid w:val="00624533"/>
    <w:rsid w:val="006246DE"/>
    <w:rsid w:val="00633EB0"/>
    <w:rsid w:val="006347BD"/>
    <w:rsid w:val="00647538"/>
    <w:rsid w:val="006508D5"/>
    <w:rsid w:val="00654A8C"/>
    <w:rsid w:val="00654E23"/>
    <w:rsid w:val="00655EB8"/>
    <w:rsid w:val="00660DDA"/>
    <w:rsid w:val="00666611"/>
    <w:rsid w:val="00670A94"/>
    <w:rsid w:val="00670B9D"/>
    <w:rsid w:val="0067168D"/>
    <w:rsid w:val="0067308D"/>
    <w:rsid w:val="00675B49"/>
    <w:rsid w:val="006773C3"/>
    <w:rsid w:val="00677CC9"/>
    <w:rsid w:val="00680500"/>
    <w:rsid w:val="0068589B"/>
    <w:rsid w:val="0068778E"/>
    <w:rsid w:val="006878C3"/>
    <w:rsid w:val="00690EA8"/>
    <w:rsid w:val="00696748"/>
    <w:rsid w:val="0069767E"/>
    <w:rsid w:val="006A6EF8"/>
    <w:rsid w:val="006A71A7"/>
    <w:rsid w:val="006B151F"/>
    <w:rsid w:val="006B184F"/>
    <w:rsid w:val="006B1984"/>
    <w:rsid w:val="006B5F5B"/>
    <w:rsid w:val="006C1BA1"/>
    <w:rsid w:val="006C4B19"/>
    <w:rsid w:val="006C6DB6"/>
    <w:rsid w:val="006C7383"/>
    <w:rsid w:val="006C7598"/>
    <w:rsid w:val="006D0301"/>
    <w:rsid w:val="006D728A"/>
    <w:rsid w:val="006D77F6"/>
    <w:rsid w:val="006D791B"/>
    <w:rsid w:val="006E08F5"/>
    <w:rsid w:val="006E0E0A"/>
    <w:rsid w:val="006E1338"/>
    <w:rsid w:val="006E3C5D"/>
    <w:rsid w:val="006E60B2"/>
    <w:rsid w:val="006E648D"/>
    <w:rsid w:val="006E743E"/>
    <w:rsid w:val="006F1B62"/>
    <w:rsid w:val="006F32C5"/>
    <w:rsid w:val="007030A1"/>
    <w:rsid w:val="00703B34"/>
    <w:rsid w:val="00716970"/>
    <w:rsid w:val="00720066"/>
    <w:rsid w:val="00721AF3"/>
    <w:rsid w:val="00722A22"/>
    <w:rsid w:val="0072338C"/>
    <w:rsid w:val="0072386D"/>
    <w:rsid w:val="00730A22"/>
    <w:rsid w:val="007316E1"/>
    <w:rsid w:val="00733CB8"/>
    <w:rsid w:val="00736C67"/>
    <w:rsid w:val="007374D0"/>
    <w:rsid w:val="00742064"/>
    <w:rsid w:val="00746D7B"/>
    <w:rsid w:val="00751DE0"/>
    <w:rsid w:val="007578CA"/>
    <w:rsid w:val="00760329"/>
    <w:rsid w:val="007605A8"/>
    <w:rsid w:val="00762FBC"/>
    <w:rsid w:val="007647D1"/>
    <w:rsid w:val="00767B7E"/>
    <w:rsid w:val="00770EA0"/>
    <w:rsid w:val="00776095"/>
    <w:rsid w:val="00776298"/>
    <w:rsid w:val="00777964"/>
    <w:rsid w:val="00785C74"/>
    <w:rsid w:val="0078643F"/>
    <w:rsid w:val="00787B74"/>
    <w:rsid w:val="00790DE7"/>
    <w:rsid w:val="0079248A"/>
    <w:rsid w:val="00793620"/>
    <w:rsid w:val="007A15C1"/>
    <w:rsid w:val="007B0D2F"/>
    <w:rsid w:val="007B1B4E"/>
    <w:rsid w:val="007B302B"/>
    <w:rsid w:val="007B6F5F"/>
    <w:rsid w:val="007B780F"/>
    <w:rsid w:val="007C0F08"/>
    <w:rsid w:val="007D1340"/>
    <w:rsid w:val="007D7B49"/>
    <w:rsid w:val="007E054B"/>
    <w:rsid w:val="007E138D"/>
    <w:rsid w:val="007E1F96"/>
    <w:rsid w:val="007E2137"/>
    <w:rsid w:val="007E5927"/>
    <w:rsid w:val="007E7D38"/>
    <w:rsid w:val="007F06F5"/>
    <w:rsid w:val="007F09CC"/>
    <w:rsid w:val="007F0B90"/>
    <w:rsid w:val="007F1B03"/>
    <w:rsid w:val="007F5262"/>
    <w:rsid w:val="007F7AE1"/>
    <w:rsid w:val="00800162"/>
    <w:rsid w:val="0080198C"/>
    <w:rsid w:val="008038B0"/>
    <w:rsid w:val="008067F2"/>
    <w:rsid w:val="00811C4C"/>
    <w:rsid w:val="00812421"/>
    <w:rsid w:val="0081512C"/>
    <w:rsid w:val="00816C0D"/>
    <w:rsid w:val="00816E86"/>
    <w:rsid w:val="00825A5B"/>
    <w:rsid w:val="00826BF1"/>
    <w:rsid w:val="00832717"/>
    <w:rsid w:val="00840AF8"/>
    <w:rsid w:val="008419C6"/>
    <w:rsid w:val="008432F8"/>
    <w:rsid w:val="00846D64"/>
    <w:rsid w:val="008513FE"/>
    <w:rsid w:val="00852504"/>
    <w:rsid w:val="00855B56"/>
    <w:rsid w:val="00856470"/>
    <w:rsid w:val="00862DC0"/>
    <w:rsid w:val="00870A78"/>
    <w:rsid w:val="008711FC"/>
    <w:rsid w:val="0087150E"/>
    <w:rsid w:val="0087181D"/>
    <w:rsid w:val="00871CCF"/>
    <w:rsid w:val="00880B30"/>
    <w:rsid w:val="00881EF5"/>
    <w:rsid w:val="008836C5"/>
    <w:rsid w:val="00890DFC"/>
    <w:rsid w:val="00891206"/>
    <w:rsid w:val="0089519E"/>
    <w:rsid w:val="00896AC0"/>
    <w:rsid w:val="00897A7A"/>
    <w:rsid w:val="008A2C3B"/>
    <w:rsid w:val="008A3A53"/>
    <w:rsid w:val="008A4755"/>
    <w:rsid w:val="008A7733"/>
    <w:rsid w:val="008A7F2A"/>
    <w:rsid w:val="008B0C57"/>
    <w:rsid w:val="008C22E9"/>
    <w:rsid w:val="008C5C10"/>
    <w:rsid w:val="008C70B5"/>
    <w:rsid w:val="008D0868"/>
    <w:rsid w:val="008D1ED5"/>
    <w:rsid w:val="008D2F8C"/>
    <w:rsid w:val="008D3A9F"/>
    <w:rsid w:val="008D43D6"/>
    <w:rsid w:val="008D6819"/>
    <w:rsid w:val="008D7DBE"/>
    <w:rsid w:val="008E0999"/>
    <w:rsid w:val="008E3F3C"/>
    <w:rsid w:val="008E54E4"/>
    <w:rsid w:val="008E7348"/>
    <w:rsid w:val="008F260A"/>
    <w:rsid w:val="008F4B6C"/>
    <w:rsid w:val="008F7AAA"/>
    <w:rsid w:val="008F7C80"/>
    <w:rsid w:val="00900A90"/>
    <w:rsid w:val="0090148D"/>
    <w:rsid w:val="00907B62"/>
    <w:rsid w:val="00913A41"/>
    <w:rsid w:val="00914902"/>
    <w:rsid w:val="00917356"/>
    <w:rsid w:val="00917623"/>
    <w:rsid w:val="00917762"/>
    <w:rsid w:val="00924996"/>
    <w:rsid w:val="00924E15"/>
    <w:rsid w:val="009253F0"/>
    <w:rsid w:val="00934B31"/>
    <w:rsid w:val="009371CD"/>
    <w:rsid w:val="00937D0F"/>
    <w:rsid w:val="00945165"/>
    <w:rsid w:val="00950126"/>
    <w:rsid w:val="00952B68"/>
    <w:rsid w:val="009547D1"/>
    <w:rsid w:val="009547DD"/>
    <w:rsid w:val="00954962"/>
    <w:rsid w:val="00956BBC"/>
    <w:rsid w:val="00956C4C"/>
    <w:rsid w:val="0096170A"/>
    <w:rsid w:val="00961B9D"/>
    <w:rsid w:val="00965B1C"/>
    <w:rsid w:val="00970C2B"/>
    <w:rsid w:val="0097768A"/>
    <w:rsid w:val="00980425"/>
    <w:rsid w:val="00983494"/>
    <w:rsid w:val="00983733"/>
    <w:rsid w:val="0098694D"/>
    <w:rsid w:val="00986EB3"/>
    <w:rsid w:val="00993CFD"/>
    <w:rsid w:val="00997CB3"/>
    <w:rsid w:val="009A1740"/>
    <w:rsid w:val="009A1B95"/>
    <w:rsid w:val="009A345E"/>
    <w:rsid w:val="009A6BAF"/>
    <w:rsid w:val="009A7836"/>
    <w:rsid w:val="009A7957"/>
    <w:rsid w:val="009B0F1A"/>
    <w:rsid w:val="009B26F1"/>
    <w:rsid w:val="009B3118"/>
    <w:rsid w:val="009B3EC2"/>
    <w:rsid w:val="009B4C0C"/>
    <w:rsid w:val="009B51B3"/>
    <w:rsid w:val="009B5FB2"/>
    <w:rsid w:val="009C0C0F"/>
    <w:rsid w:val="009C27B5"/>
    <w:rsid w:val="009C3125"/>
    <w:rsid w:val="009C341A"/>
    <w:rsid w:val="009C3677"/>
    <w:rsid w:val="009C579D"/>
    <w:rsid w:val="009C7B9E"/>
    <w:rsid w:val="009E190E"/>
    <w:rsid w:val="009E1F9B"/>
    <w:rsid w:val="009E6AC7"/>
    <w:rsid w:val="009F3E78"/>
    <w:rsid w:val="009F4384"/>
    <w:rsid w:val="009F5C2F"/>
    <w:rsid w:val="009F6653"/>
    <w:rsid w:val="00A003F0"/>
    <w:rsid w:val="00A013E7"/>
    <w:rsid w:val="00A057AF"/>
    <w:rsid w:val="00A05E6D"/>
    <w:rsid w:val="00A06752"/>
    <w:rsid w:val="00A07834"/>
    <w:rsid w:val="00A13004"/>
    <w:rsid w:val="00A21E6C"/>
    <w:rsid w:val="00A25D49"/>
    <w:rsid w:val="00A25EB7"/>
    <w:rsid w:val="00A27D5C"/>
    <w:rsid w:val="00A305FA"/>
    <w:rsid w:val="00A3269A"/>
    <w:rsid w:val="00A32DB6"/>
    <w:rsid w:val="00A41B3B"/>
    <w:rsid w:val="00A41D67"/>
    <w:rsid w:val="00A46796"/>
    <w:rsid w:val="00A47DB6"/>
    <w:rsid w:val="00A50E10"/>
    <w:rsid w:val="00A54D27"/>
    <w:rsid w:val="00A5682C"/>
    <w:rsid w:val="00A66907"/>
    <w:rsid w:val="00A66DE7"/>
    <w:rsid w:val="00A73E2E"/>
    <w:rsid w:val="00A76CAC"/>
    <w:rsid w:val="00A77D1B"/>
    <w:rsid w:val="00A86060"/>
    <w:rsid w:val="00A867F0"/>
    <w:rsid w:val="00A86E4A"/>
    <w:rsid w:val="00A87A98"/>
    <w:rsid w:val="00A90F8D"/>
    <w:rsid w:val="00A9399F"/>
    <w:rsid w:val="00A97ED2"/>
    <w:rsid w:val="00AA3F2C"/>
    <w:rsid w:val="00AA49E9"/>
    <w:rsid w:val="00AA5473"/>
    <w:rsid w:val="00AA5D4C"/>
    <w:rsid w:val="00AB1F51"/>
    <w:rsid w:val="00AB6D88"/>
    <w:rsid w:val="00AB7EC1"/>
    <w:rsid w:val="00AC0925"/>
    <w:rsid w:val="00AC0C20"/>
    <w:rsid w:val="00AC0D18"/>
    <w:rsid w:val="00AC309E"/>
    <w:rsid w:val="00AD0959"/>
    <w:rsid w:val="00AD2FA4"/>
    <w:rsid w:val="00AD3417"/>
    <w:rsid w:val="00AD4CF5"/>
    <w:rsid w:val="00AD5275"/>
    <w:rsid w:val="00AE0681"/>
    <w:rsid w:val="00AE0F28"/>
    <w:rsid w:val="00AE4A05"/>
    <w:rsid w:val="00AE552E"/>
    <w:rsid w:val="00AE5C7D"/>
    <w:rsid w:val="00AF5453"/>
    <w:rsid w:val="00AF5F98"/>
    <w:rsid w:val="00AF677E"/>
    <w:rsid w:val="00B0136C"/>
    <w:rsid w:val="00B0308F"/>
    <w:rsid w:val="00B03790"/>
    <w:rsid w:val="00B04E1D"/>
    <w:rsid w:val="00B04F62"/>
    <w:rsid w:val="00B06109"/>
    <w:rsid w:val="00B07895"/>
    <w:rsid w:val="00B13A9E"/>
    <w:rsid w:val="00B176AE"/>
    <w:rsid w:val="00B22C65"/>
    <w:rsid w:val="00B2428C"/>
    <w:rsid w:val="00B265BB"/>
    <w:rsid w:val="00B27273"/>
    <w:rsid w:val="00B2732B"/>
    <w:rsid w:val="00B2788F"/>
    <w:rsid w:val="00B30694"/>
    <w:rsid w:val="00B33209"/>
    <w:rsid w:val="00B342B6"/>
    <w:rsid w:val="00B34AF1"/>
    <w:rsid w:val="00B41321"/>
    <w:rsid w:val="00B478D7"/>
    <w:rsid w:val="00B508B4"/>
    <w:rsid w:val="00B53EE8"/>
    <w:rsid w:val="00B55D6A"/>
    <w:rsid w:val="00B61666"/>
    <w:rsid w:val="00B657A1"/>
    <w:rsid w:val="00B65AE1"/>
    <w:rsid w:val="00B661FA"/>
    <w:rsid w:val="00B842D2"/>
    <w:rsid w:val="00B91EB7"/>
    <w:rsid w:val="00B91EFC"/>
    <w:rsid w:val="00B921CE"/>
    <w:rsid w:val="00B96580"/>
    <w:rsid w:val="00BA09A6"/>
    <w:rsid w:val="00BA1274"/>
    <w:rsid w:val="00BA26CE"/>
    <w:rsid w:val="00BA2CE0"/>
    <w:rsid w:val="00BA41F1"/>
    <w:rsid w:val="00BA46A8"/>
    <w:rsid w:val="00BB1697"/>
    <w:rsid w:val="00BB5A88"/>
    <w:rsid w:val="00BC140C"/>
    <w:rsid w:val="00BC1F04"/>
    <w:rsid w:val="00BC48F2"/>
    <w:rsid w:val="00BC7319"/>
    <w:rsid w:val="00BC73B7"/>
    <w:rsid w:val="00BC79E1"/>
    <w:rsid w:val="00BD002D"/>
    <w:rsid w:val="00BE3ABB"/>
    <w:rsid w:val="00BE4EA9"/>
    <w:rsid w:val="00BE732E"/>
    <w:rsid w:val="00BE7BAF"/>
    <w:rsid w:val="00BF1374"/>
    <w:rsid w:val="00BF29BD"/>
    <w:rsid w:val="00C028B3"/>
    <w:rsid w:val="00C0642A"/>
    <w:rsid w:val="00C10840"/>
    <w:rsid w:val="00C10EF5"/>
    <w:rsid w:val="00C1639C"/>
    <w:rsid w:val="00C1655C"/>
    <w:rsid w:val="00C220A6"/>
    <w:rsid w:val="00C36F5E"/>
    <w:rsid w:val="00C377A0"/>
    <w:rsid w:val="00C42554"/>
    <w:rsid w:val="00C465BB"/>
    <w:rsid w:val="00C47797"/>
    <w:rsid w:val="00C537CB"/>
    <w:rsid w:val="00C53B61"/>
    <w:rsid w:val="00C5718F"/>
    <w:rsid w:val="00C60596"/>
    <w:rsid w:val="00C61558"/>
    <w:rsid w:val="00C63ECF"/>
    <w:rsid w:val="00C64186"/>
    <w:rsid w:val="00C653D5"/>
    <w:rsid w:val="00C70956"/>
    <w:rsid w:val="00C72171"/>
    <w:rsid w:val="00C73AA0"/>
    <w:rsid w:val="00C74E39"/>
    <w:rsid w:val="00C7549F"/>
    <w:rsid w:val="00C75E7F"/>
    <w:rsid w:val="00C77BBF"/>
    <w:rsid w:val="00C85F7F"/>
    <w:rsid w:val="00C95202"/>
    <w:rsid w:val="00CA289F"/>
    <w:rsid w:val="00CA327F"/>
    <w:rsid w:val="00CB1C61"/>
    <w:rsid w:val="00CB1F4A"/>
    <w:rsid w:val="00CB2677"/>
    <w:rsid w:val="00CB3EF2"/>
    <w:rsid w:val="00CB739E"/>
    <w:rsid w:val="00CB7ACE"/>
    <w:rsid w:val="00CC14FD"/>
    <w:rsid w:val="00CC2820"/>
    <w:rsid w:val="00CC2850"/>
    <w:rsid w:val="00CC4466"/>
    <w:rsid w:val="00CC508F"/>
    <w:rsid w:val="00CC6261"/>
    <w:rsid w:val="00CC731B"/>
    <w:rsid w:val="00CC74BA"/>
    <w:rsid w:val="00CC78BB"/>
    <w:rsid w:val="00CD4C0B"/>
    <w:rsid w:val="00CE392A"/>
    <w:rsid w:val="00CE695E"/>
    <w:rsid w:val="00CE768C"/>
    <w:rsid w:val="00CF1708"/>
    <w:rsid w:val="00CF1F19"/>
    <w:rsid w:val="00CF2032"/>
    <w:rsid w:val="00CF282B"/>
    <w:rsid w:val="00CF41D4"/>
    <w:rsid w:val="00CF5BC4"/>
    <w:rsid w:val="00CF7317"/>
    <w:rsid w:val="00D02360"/>
    <w:rsid w:val="00D03C86"/>
    <w:rsid w:val="00D060CB"/>
    <w:rsid w:val="00D112D3"/>
    <w:rsid w:val="00D11EC9"/>
    <w:rsid w:val="00D12473"/>
    <w:rsid w:val="00D14748"/>
    <w:rsid w:val="00D169AE"/>
    <w:rsid w:val="00D17FA0"/>
    <w:rsid w:val="00D20625"/>
    <w:rsid w:val="00D2311C"/>
    <w:rsid w:val="00D3600C"/>
    <w:rsid w:val="00D43037"/>
    <w:rsid w:val="00D46250"/>
    <w:rsid w:val="00D46357"/>
    <w:rsid w:val="00D50DD3"/>
    <w:rsid w:val="00D51E8E"/>
    <w:rsid w:val="00D527CA"/>
    <w:rsid w:val="00D539C4"/>
    <w:rsid w:val="00D54CA6"/>
    <w:rsid w:val="00D56756"/>
    <w:rsid w:val="00D6331D"/>
    <w:rsid w:val="00D67E47"/>
    <w:rsid w:val="00D7155F"/>
    <w:rsid w:val="00D73A0C"/>
    <w:rsid w:val="00D7676A"/>
    <w:rsid w:val="00D775BE"/>
    <w:rsid w:val="00D80564"/>
    <w:rsid w:val="00D815C9"/>
    <w:rsid w:val="00D84671"/>
    <w:rsid w:val="00D85FE4"/>
    <w:rsid w:val="00D90D2E"/>
    <w:rsid w:val="00DA2883"/>
    <w:rsid w:val="00DA39E0"/>
    <w:rsid w:val="00DA5696"/>
    <w:rsid w:val="00DA6ECA"/>
    <w:rsid w:val="00DB1779"/>
    <w:rsid w:val="00DB1C86"/>
    <w:rsid w:val="00DB3CF6"/>
    <w:rsid w:val="00DB4074"/>
    <w:rsid w:val="00DB7CBC"/>
    <w:rsid w:val="00DC7050"/>
    <w:rsid w:val="00DC7BEF"/>
    <w:rsid w:val="00DD01D0"/>
    <w:rsid w:val="00DD3777"/>
    <w:rsid w:val="00DD434C"/>
    <w:rsid w:val="00DD5DF0"/>
    <w:rsid w:val="00DD643F"/>
    <w:rsid w:val="00DE10AC"/>
    <w:rsid w:val="00DE25F2"/>
    <w:rsid w:val="00DE783E"/>
    <w:rsid w:val="00DF5A61"/>
    <w:rsid w:val="00DF7CB5"/>
    <w:rsid w:val="00E003B0"/>
    <w:rsid w:val="00E0272C"/>
    <w:rsid w:val="00E02A12"/>
    <w:rsid w:val="00E02F4F"/>
    <w:rsid w:val="00E057EB"/>
    <w:rsid w:val="00E061B9"/>
    <w:rsid w:val="00E1305D"/>
    <w:rsid w:val="00E167ED"/>
    <w:rsid w:val="00E210AC"/>
    <w:rsid w:val="00E230BB"/>
    <w:rsid w:val="00E244A3"/>
    <w:rsid w:val="00E31CCC"/>
    <w:rsid w:val="00E345EC"/>
    <w:rsid w:val="00E409FD"/>
    <w:rsid w:val="00E40F70"/>
    <w:rsid w:val="00E42B4D"/>
    <w:rsid w:val="00E47B96"/>
    <w:rsid w:val="00E52C52"/>
    <w:rsid w:val="00E578BC"/>
    <w:rsid w:val="00E6034A"/>
    <w:rsid w:val="00E60C48"/>
    <w:rsid w:val="00E626F6"/>
    <w:rsid w:val="00E63B72"/>
    <w:rsid w:val="00E643DD"/>
    <w:rsid w:val="00E64EE2"/>
    <w:rsid w:val="00E70E79"/>
    <w:rsid w:val="00E72675"/>
    <w:rsid w:val="00E83A1D"/>
    <w:rsid w:val="00E84857"/>
    <w:rsid w:val="00E9243B"/>
    <w:rsid w:val="00E928A4"/>
    <w:rsid w:val="00E93E7B"/>
    <w:rsid w:val="00E94855"/>
    <w:rsid w:val="00EA1541"/>
    <w:rsid w:val="00EA1634"/>
    <w:rsid w:val="00EA2254"/>
    <w:rsid w:val="00EA270F"/>
    <w:rsid w:val="00EA3B1D"/>
    <w:rsid w:val="00EA747B"/>
    <w:rsid w:val="00EB1978"/>
    <w:rsid w:val="00EB2016"/>
    <w:rsid w:val="00EB27AF"/>
    <w:rsid w:val="00EB377D"/>
    <w:rsid w:val="00EB6924"/>
    <w:rsid w:val="00EB6C9A"/>
    <w:rsid w:val="00EB7C06"/>
    <w:rsid w:val="00EC30A6"/>
    <w:rsid w:val="00EC3721"/>
    <w:rsid w:val="00EC6CF1"/>
    <w:rsid w:val="00EC7558"/>
    <w:rsid w:val="00EC7C73"/>
    <w:rsid w:val="00ED2105"/>
    <w:rsid w:val="00ED5BE7"/>
    <w:rsid w:val="00ED5FF7"/>
    <w:rsid w:val="00ED7B19"/>
    <w:rsid w:val="00EE5335"/>
    <w:rsid w:val="00EE6645"/>
    <w:rsid w:val="00EE7CAC"/>
    <w:rsid w:val="00EF0009"/>
    <w:rsid w:val="00EF1934"/>
    <w:rsid w:val="00EF3F88"/>
    <w:rsid w:val="00F00558"/>
    <w:rsid w:val="00F0403A"/>
    <w:rsid w:val="00F0650C"/>
    <w:rsid w:val="00F10DB0"/>
    <w:rsid w:val="00F1373B"/>
    <w:rsid w:val="00F1389B"/>
    <w:rsid w:val="00F138E2"/>
    <w:rsid w:val="00F14BA5"/>
    <w:rsid w:val="00F1673F"/>
    <w:rsid w:val="00F24074"/>
    <w:rsid w:val="00F2523B"/>
    <w:rsid w:val="00F259C3"/>
    <w:rsid w:val="00F354F4"/>
    <w:rsid w:val="00F363A6"/>
    <w:rsid w:val="00F404FE"/>
    <w:rsid w:val="00F45EAE"/>
    <w:rsid w:val="00F45FFD"/>
    <w:rsid w:val="00F47A36"/>
    <w:rsid w:val="00F504D5"/>
    <w:rsid w:val="00F51177"/>
    <w:rsid w:val="00F527AB"/>
    <w:rsid w:val="00F54F8D"/>
    <w:rsid w:val="00F55453"/>
    <w:rsid w:val="00F61849"/>
    <w:rsid w:val="00F621E7"/>
    <w:rsid w:val="00F64098"/>
    <w:rsid w:val="00F653C2"/>
    <w:rsid w:val="00F65AEC"/>
    <w:rsid w:val="00F7388F"/>
    <w:rsid w:val="00F76862"/>
    <w:rsid w:val="00F80F06"/>
    <w:rsid w:val="00F858E4"/>
    <w:rsid w:val="00F871D2"/>
    <w:rsid w:val="00F93377"/>
    <w:rsid w:val="00F94018"/>
    <w:rsid w:val="00F944B1"/>
    <w:rsid w:val="00FA08A3"/>
    <w:rsid w:val="00FB0CF4"/>
    <w:rsid w:val="00FB1277"/>
    <w:rsid w:val="00FB2BE0"/>
    <w:rsid w:val="00FC40E4"/>
    <w:rsid w:val="00FC5185"/>
    <w:rsid w:val="00FD033B"/>
    <w:rsid w:val="00FD0AA2"/>
    <w:rsid w:val="00FD3BF8"/>
    <w:rsid w:val="00FE3C0A"/>
    <w:rsid w:val="00FE40B7"/>
    <w:rsid w:val="00FE6055"/>
    <w:rsid w:val="00FF1278"/>
    <w:rsid w:val="00FF3DD7"/>
    <w:rsid w:val="00FF65E7"/>
    <w:rsid w:val="00FF7B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ddd"/>
    </o:shapedefaults>
    <o:shapelayout v:ext="edit">
      <o:idmap v:ext="edit" data="1"/>
    </o:shapelayout>
  </w:shapeDefaults>
  <w:decimalSymbol w:val="."/>
  <w:listSeparator w:val=","/>
  <w14:docId w14:val="6E4B4BE0"/>
  <w15:chartTrackingRefBased/>
  <w15:docId w15:val="{E8F5660C-5255-4A87-8CEB-9B3141871F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iPriority="99"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iPriority="99"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iPriority="99" w:unhideWhenUsed="1"/>
    <w:lsdException w:name="HTML Address" w:semiHidden="1" w:uiPriority="99"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lsdException w:name="Table Grid" w:uiPriority="39"/>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1D6504"/>
    <w:pPr>
      <w:spacing w:after="60"/>
      <w:jc w:val="both"/>
    </w:pPr>
    <w:rPr>
      <w:rFonts w:ascii="Calibri" w:hAnsi="Calibri"/>
      <w:sz w:val="24"/>
      <w:lang w:val="fr-FR" w:eastAsia="it-IT"/>
    </w:rPr>
  </w:style>
  <w:style w:type="paragraph" w:styleId="Heading1">
    <w:name w:val="heading 1"/>
    <w:aliases w:val="Heading 1n,cl:num,T1,Titre Attach 1,ARTICLE 1 Titulo 1,Titre 1ntc,h1,Section Head,l1,heading 1,Otsikko1,Rob 1,Heading 1n1,H1,Numero Cap.,title1,aa,Hoofdstuk + nr,Hoofdstuk + nr1,Hoofdstuk + nr2,Hoofdstuk + nr11,Hoofdstuk + nr3,Hoofdstuk + nr4"/>
    <w:basedOn w:val="Normal"/>
    <w:next w:val="Normal"/>
    <w:link w:val="Heading1Char"/>
    <w:qFormat/>
    <w:rsid w:val="005B04A5"/>
    <w:pPr>
      <w:keepNext/>
      <w:numPr>
        <w:numId w:val="18"/>
      </w:numPr>
      <w:tabs>
        <w:tab w:val="left" w:pos="567"/>
      </w:tabs>
      <w:spacing w:before="120" w:after="120"/>
      <w:outlineLvl w:val="0"/>
    </w:pPr>
    <w:rPr>
      <w:b/>
      <w:caps/>
      <w:color w:val="820000"/>
      <w:kern w:val="28"/>
      <w:sz w:val="32"/>
      <w:lang w:val="en-GB"/>
    </w:rPr>
  </w:style>
  <w:style w:type="paragraph" w:styleId="Heading2">
    <w:name w:val="heading 2"/>
    <w:aliases w:val="Heading 2n,T2,X,cl:1,an:1,ntc,H2,h2,l2,heading 2,Otsikko2,Rob 2,Heading 2n1,Authors,Paragrafo,ÜB2,H2dex,Paragraaf + nr,Paragraaf + nr1,Paragraaf + nr2,Paragraaf + nr11,Paragraaf + nr3,Paragraaf + nr4,ÜRAN2,PART_TITLE,Bild und Tabelle"/>
    <w:basedOn w:val="Normal"/>
    <w:next w:val="Normal"/>
    <w:qFormat/>
    <w:rsid w:val="002904A8"/>
    <w:pPr>
      <w:keepNext/>
      <w:numPr>
        <w:ilvl w:val="1"/>
        <w:numId w:val="18"/>
      </w:numPr>
      <w:tabs>
        <w:tab w:val="left" w:pos="567"/>
        <w:tab w:val="left" w:pos="851"/>
      </w:tabs>
      <w:spacing w:before="240"/>
      <w:outlineLvl w:val="1"/>
    </w:pPr>
    <w:rPr>
      <w:b/>
      <w:caps/>
      <w:color w:val="002060"/>
      <w:sz w:val="28"/>
      <w:lang w:val="en-US"/>
    </w:rPr>
  </w:style>
  <w:style w:type="paragraph" w:styleId="Heading3">
    <w:name w:val="heading 3"/>
    <w:aliases w:val="Heading 3n,T3,barre,Titre 3 ntc,cl:2,an:2,h3,l3,3,Guide 3,heading 3,H3,Otsikko3,Rob 3,Nome parg,título 3,H31,h31,H32,h32,H33,h33,H34,h34,H35,h35,b,2,3 bullet,X.X.X,Heading,Subparag + nr,Subparag + nr1,Subparag + nr2,Subparag + nr11"/>
    <w:basedOn w:val="Normal"/>
    <w:next w:val="Normal"/>
    <w:qFormat/>
    <w:rsid w:val="00F527AB"/>
    <w:pPr>
      <w:keepNext/>
      <w:numPr>
        <w:ilvl w:val="2"/>
        <w:numId w:val="18"/>
      </w:numPr>
      <w:spacing w:before="240" w:after="120"/>
      <w:outlineLvl w:val="2"/>
    </w:pPr>
    <w:rPr>
      <w:b/>
      <w:sz w:val="28"/>
    </w:rPr>
  </w:style>
  <w:style w:type="paragraph" w:styleId="Heading4">
    <w:name w:val="heading 4"/>
    <w:aliases w:val="Heading 4n,T4,titre 2,Titre 4 ntc,Otsikko4,Rob 4,Captionfig,h4,H4,h41,H41,h42,H42,h43,H43,h44,H44,h45,H45,dash,d,4 dash,ÜRAN4,Heading 4 Char"/>
    <w:basedOn w:val="Normal"/>
    <w:next w:val="Normal"/>
    <w:qFormat/>
    <w:rsid w:val="00C77BBF"/>
    <w:pPr>
      <w:keepNext/>
      <w:numPr>
        <w:ilvl w:val="3"/>
        <w:numId w:val="18"/>
      </w:numPr>
      <w:tabs>
        <w:tab w:val="left" w:pos="851"/>
      </w:tabs>
      <w:spacing w:before="240" w:after="120"/>
      <w:outlineLvl w:val="3"/>
    </w:pPr>
    <w:rPr>
      <w:b/>
      <w:i/>
    </w:rPr>
  </w:style>
  <w:style w:type="paragraph" w:styleId="Heading5">
    <w:name w:val="heading 5"/>
    <w:aliases w:val="Titre A,T5,annexe,annexe ntc,h5,heading 5,5H"/>
    <w:basedOn w:val="Normal"/>
    <w:next w:val="Normal"/>
    <w:qFormat/>
    <w:rsid w:val="00881EF5"/>
    <w:pPr>
      <w:numPr>
        <w:numId w:val="22"/>
      </w:numPr>
      <w:tabs>
        <w:tab w:val="left" w:pos="851"/>
        <w:tab w:val="left" w:pos="1134"/>
      </w:tabs>
      <w:spacing w:before="240"/>
      <w:outlineLvl w:val="4"/>
    </w:pPr>
    <w:rPr>
      <w:b/>
      <w:i/>
    </w:rPr>
  </w:style>
  <w:style w:type="paragraph" w:styleId="Heading6">
    <w:name w:val="heading 6"/>
    <w:aliases w:val="Titre 5 ntc,h6,heading 6"/>
    <w:basedOn w:val="Normal"/>
    <w:next w:val="Normal"/>
    <w:qFormat/>
    <w:pPr>
      <w:numPr>
        <w:ilvl w:val="5"/>
        <w:numId w:val="18"/>
      </w:numPr>
      <w:spacing w:before="240"/>
      <w:outlineLvl w:val="5"/>
    </w:pPr>
    <w:rPr>
      <w:i/>
      <w:sz w:val="22"/>
    </w:rPr>
  </w:style>
  <w:style w:type="paragraph" w:styleId="Heading7">
    <w:name w:val="heading 7"/>
    <w:basedOn w:val="Normal"/>
    <w:next w:val="Normal"/>
    <w:qFormat/>
    <w:pPr>
      <w:numPr>
        <w:ilvl w:val="6"/>
        <w:numId w:val="18"/>
      </w:numPr>
      <w:spacing w:before="240"/>
      <w:outlineLvl w:val="6"/>
    </w:pPr>
    <w:rPr>
      <w:rFonts w:ascii="Arial" w:hAnsi="Arial"/>
    </w:rPr>
  </w:style>
  <w:style w:type="paragraph" w:styleId="Heading8">
    <w:name w:val="heading 8"/>
    <w:basedOn w:val="Normal"/>
    <w:next w:val="Normal"/>
    <w:qFormat/>
    <w:pPr>
      <w:numPr>
        <w:ilvl w:val="7"/>
        <w:numId w:val="18"/>
      </w:numPr>
      <w:spacing w:before="240"/>
      <w:outlineLvl w:val="7"/>
    </w:pPr>
    <w:rPr>
      <w:rFonts w:ascii="Arial" w:hAnsi="Arial"/>
      <w:i/>
    </w:rPr>
  </w:style>
  <w:style w:type="paragraph" w:styleId="Heading9">
    <w:name w:val="heading 9"/>
    <w:basedOn w:val="Normal"/>
    <w:next w:val="Normal"/>
    <w:qFormat/>
    <w:pPr>
      <w:numPr>
        <w:ilvl w:val="8"/>
        <w:numId w:val="18"/>
      </w:numPr>
      <w:spacing w:before="240"/>
      <w:outlineLvl w:val="8"/>
    </w:pPr>
    <w:rPr>
      <w:rFonts w:ascii="Arial" w:hAnsi="Arial"/>
      <w:b/>
      <w:i/>
      <w:sz w:val="1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536"/>
        <w:tab w:val="right" w:pos="9072"/>
      </w:tabs>
    </w:pPr>
  </w:style>
  <w:style w:type="paragraph" w:styleId="Footer">
    <w:name w:val="footer"/>
    <w:basedOn w:val="Normal"/>
    <w:semiHidden/>
    <w:pPr>
      <w:tabs>
        <w:tab w:val="center" w:pos="4536"/>
        <w:tab w:val="right" w:pos="9072"/>
      </w:tabs>
    </w:pPr>
  </w:style>
  <w:style w:type="paragraph" w:customStyle="1" w:styleId="PieddepageO">
    <w:name w:val="Pied de page…O/"/>
    <w:basedOn w:val="Normal"/>
    <w:pPr>
      <w:widowControl w:val="0"/>
      <w:tabs>
        <w:tab w:val="center" w:pos="4819"/>
        <w:tab w:val="right" w:pos="9071"/>
      </w:tabs>
      <w:ind w:left="426"/>
    </w:pPr>
    <w:rPr>
      <w:rFonts w:ascii="Courier" w:hAnsi="Courier"/>
    </w:rPr>
  </w:style>
  <w:style w:type="character" w:styleId="PageNumber">
    <w:name w:val="page number"/>
    <w:basedOn w:val="DefaultParagraphFont"/>
    <w:semiHidden/>
  </w:style>
  <w:style w:type="character" w:styleId="Hyperlink">
    <w:name w:val="Hyperlink"/>
    <w:uiPriority w:val="99"/>
    <w:rPr>
      <w:color w:val="0000FF"/>
      <w:u w:val="single"/>
    </w:rPr>
  </w:style>
  <w:style w:type="paragraph" w:styleId="EnvelopeAddress">
    <w:name w:val="envelope address"/>
    <w:basedOn w:val="Normal"/>
    <w:semiHidden/>
    <w:pPr>
      <w:framePr w:w="7938" w:h="1985" w:hRule="exact" w:hSpace="141" w:wrap="auto" w:hAnchor="page" w:xAlign="center" w:yAlign="bottom"/>
      <w:ind w:left="2835"/>
    </w:pPr>
    <w:rPr>
      <w:rFonts w:ascii="Arial" w:hAnsi="Arial"/>
    </w:rPr>
  </w:style>
  <w:style w:type="paragraph" w:styleId="EnvelopeReturn">
    <w:name w:val="envelope return"/>
    <w:basedOn w:val="Normal"/>
    <w:semiHidden/>
    <w:rPr>
      <w:rFonts w:ascii="Arial" w:hAnsi="Arial"/>
    </w:rPr>
  </w:style>
  <w:style w:type="paragraph" w:styleId="CommentText">
    <w:name w:val="annotation text"/>
    <w:basedOn w:val="Normal"/>
    <w:link w:val="CommentTextChar"/>
    <w:semiHidden/>
  </w:style>
  <w:style w:type="paragraph" w:styleId="BodyText">
    <w:name w:val="Body Text"/>
    <w:basedOn w:val="Normal"/>
    <w:semiHidden/>
    <w:pPr>
      <w:spacing w:after="120"/>
    </w:pPr>
  </w:style>
  <w:style w:type="paragraph" w:styleId="BodyText2">
    <w:name w:val="Body Text 2"/>
    <w:basedOn w:val="Normal"/>
    <w:semiHidden/>
    <w:pPr>
      <w:spacing w:after="120" w:line="480" w:lineRule="auto"/>
    </w:pPr>
  </w:style>
  <w:style w:type="paragraph" w:styleId="BodyText3">
    <w:name w:val="Body Text 3"/>
    <w:basedOn w:val="Normal"/>
    <w:semiHidden/>
    <w:pPr>
      <w:spacing w:after="120"/>
    </w:pPr>
    <w:rPr>
      <w:sz w:val="16"/>
    </w:rPr>
  </w:style>
  <w:style w:type="paragraph" w:styleId="Date">
    <w:name w:val="Date"/>
    <w:basedOn w:val="Normal"/>
    <w:next w:val="Normal"/>
    <w:semiHidden/>
  </w:style>
  <w:style w:type="paragraph" w:styleId="MessageHeader">
    <w:name w:val="Message Header"/>
    <w:basedOn w:val="Normal"/>
    <w:semiHidden/>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rPr>
  </w:style>
  <w:style w:type="paragraph" w:styleId="DocumentMap">
    <w:name w:val="Document Map"/>
    <w:basedOn w:val="Normal"/>
    <w:semiHidden/>
    <w:pPr>
      <w:shd w:val="clear" w:color="auto" w:fill="000080"/>
    </w:pPr>
    <w:rPr>
      <w:rFonts w:ascii="Tahoma" w:hAnsi="Tahoma"/>
    </w:rPr>
  </w:style>
  <w:style w:type="paragraph" w:styleId="Closing">
    <w:name w:val="Closing"/>
    <w:basedOn w:val="Normal"/>
    <w:semiHidden/>
    <w:pPr>
      <w:ind w:left="4252"/>
    </w:pPr>
  </w:style>
  <w:style w:type="paragraph" w:styleId="Index1">
    <w:name w:val="index 1"/>
    <w:basedOn w:val="Normal"/>
    <w:next w:val="Normal"/>
    <w:autoRedefine/>
    <w:semiHidden/>
    <w:pPr>
      <w:ind w:left="200" w:hanging="200"/>
    </w:pPr>
  </w:style>
  <w:style w:type="paragraph" w:styleId="Index2">
    <w:name w:val="index 2"/>
    <w:basedOn w:val="Normal"/>
    <w:next w:val="Normal"/>
    <w:autoRedefine/>
    <w:semiHidden/>
    <w:pPr>
      <w:ind w:left="400" w:hanging="200"/>
    </w:pPr>
  </w:style>
  <w:style w:type="paragraph" w:styleId="Index3">
    <w:name w:val="index 3"/>
    <w:basedOn w:val="Normal"/>
    <w:next w:val="Normal"/>
    <w:autoRedefine/>
    <w:semiHidden/>
    <w:pPr>
      <w:ind w:left="600" w:hanging="200"/>
    </w:pPr>
  </w:style>
  <w:style w:type="paragraph" w:styleId="Index4">
    <w:name w:val="index 4"/>
    <w:basedOn w:val="Normal"/>
    <w:next w:val="Normal"/>
    <w:autoRedefine/>
    <w:semiHidden/>
    <w:pPr>
      <w:ind w:left="800" w:hanging="200"/>
    </w:pPr>
  </w:style>
  <w:style w:type="paragraph" w:styleId="Index5">
    <w:name w:val="index 5"/>
    <w:basedOn w:val="Normal"/>
    <w:next w:val="Normal"/>
    <w:autoRedefine/>
    <w:semiHidden/>
    <w:pPr>
      <w:ind w:left="1000" w:hanging="200"/>
    </w:pPr>
  </w:style>
  <w:style w:type="paragraph" w:styleId="Index6">
    <w:name w:val="index 6"/>
    <w:basedOn w:val="Normal"/>
    <w:next w:val="Normal"/>
    <w:autoRedefine/>
    <w:semiHidden/>
    <w:pPr>
      <w:ind w:left="1200" w:hanging="200"/>
    </w:pPr>
  </w:style>
  <w:style w:type="paragraph" w:styleId="Index7">
    <w:name w:val="index 7"/>
    <w:basedOn w:val="Normal"/>
    <w:next w:val="Normal"/>
    <w:autoRedefine/>
    <w:semiHidden/>
    <w:pPr>
      <w:ind w:left="1400" w:hanging="200"/>
    </w:pPr>
  </w:style>
  <w:style w:type="paragraph" w:styleId="Index8">
    <w:name w:val="index 8"/>
    <w:basedOn w:val="Normal"/>
    <w:next w:val="Normal"/>
    <w:autoRedefine/>
    <w:semiHidden/>
    <w:pPr>
      <w:ind w:left="1600" w:hanging="200"/>
    </w:pPr>
  </w:style>
  <w:style w:type="paragraph" w:styleId="Index9">
    <w:name w:val="index 9"/>
    <w:basedOn w:val="Normal"/>
    <w:next w:val="Normal"/>
    <w:autoRedefine/>
    <w:semiHidden/>
    <w:pPr>
      <w:jc w:val="center"/>
    </w:pPr>
    <w:rPr>
      <w:sz w:val="20"/>
      <w:lang w:val="en-GB"/>
    </w:rPr>
  </w:style>
  <w:style w:type="paragraph" w:styleId="Caption">
    <w:name w:val="caption"/>
    <w:basedOn w:val="Normal"/>
    <w:next w:val="Normal"/>
    <w:uiPriority w:val="35"/>
    <w:qFormat/>
    <w:rsid w:val="00654E23"/>
    <w:pPr>
      <w:spacing w:before="60" w:after="120"/>
      <w:jc w:val="center"/>
    </w:pPr>
    <w:rPr>
      <w:b/>
      <w:color w:val="002060"/>
      <w:sz w:val="20"/>
    </w:rPr>
  </w:style>
  <w:style w:type="paragraph" w:styleId="List">
    <w:name w:val="List"/>
    <w:basedOn w:val="Normal"/>
    <w:semiHidden/>
    <w:pPr>
      <w:ind w:left="283" w:hanging="283"/>
    </w:pPr>
  </w:style>
  <w:style w:type="paragraph" w:styleId="List2">
    <w:name w:val="List 2"/>
    <w:basedOn w:val="Normal"/>
    <w:semiHidden/>
    <w:pPr>
      <w:ind w:left="566" w:hanging="283"/>
    </w:pPr>
  </w:style>
  <w:style w:type="paragraph" w:styleId="List3">
    <w:name w:val="List 3"/>
    <w:basedOn w:val="Normal"/>
    <w:semiHidden/>
    <w:pPr>
      <w:ind w:left="849" w:hanging="283"/>
    </w:pPr>
  </w:style>
  <w:style w:type="paragraph" w:styleId="List4">
    <w:name w:val="List 4"/>
    <w:basedOn w:val="Normal"/>
    <w:semiHidden/>
    <w:pPr>
      <w:ind w:left="1132" w:hanging="283"/>
    </w:pPr>
  </w:style>
  <w:style w:type="paragraph" w:styleId="List5">
    <w:name w:val="List 5"/>
    <w:basedOn w:val="Normal"/>
    <w:semiHidden/>
    <w:pPr>
      <w:ind w:left="1415" w:hanging="283"/>
    </w:pPr>
  </w:style>
  <w:style w:type="paragraph" w:styleId="ListNumber">
    <w:name w:val="List Number"/>
    <w:basedOn w:val="Normal"/>
    <w:semiHidden/>
    <w:pPr>
      <w:numPr>
        <w:numId w:val="1"/>
      </w:numPr>
    </w:pPr>
  </w:style>
  <w:style w:type="paragraph" w:styleId="ListNumber2">
    <w:name w:val="List Number 2"/>
    <w:basedOn w:val="Normal"/>
    <w:semiHidden/>
    <w:pPr>
      <w:numPr>
        <w:numId w:val="2"/>
      </w:numPr>
    </w:pPr>
  </w:style>
  <w:style w:type="paragraph" w:styleId="ListNumber3">
    <w:name w:val="List Number 3"/>
    <w:basedOn w:val="Normal"/>
    <w:semiHidden/>
    <w:pPr>
      <w:tabs>
        <w:tab w:val="num" w:pos="926"/>
      </w:tabs>
      <w:ind w:left="926" w:hanging="360"/>
    </w:pPr>
  </w:style>
  <w:style w:type="paragraph" w:styleId="ListNumber4">
    <w:name w:val="List Number 4"/>
    <w:basedOn w:val="Normal"/>
    <w:semiHidden/>
    <w:pPr>
      <w:numPr>
        <w:numId w:val="4"/>
      </w:numPr>
    </w:pPr>
  </w:style>
  <w:style w:type="paragraph" w:styleId="ListNumber5">
    <w:name w:val="List Number 5"/>
    <w:basedOn w:val="Normal"/>
    <w:semiHidden/>
    <w:pPr>
      <w:numPr>
        <w:numId w:val="5"/>
      </w:numPr>
    </w:pPr>
  </w:style>
  <w:style w:type="paragraph" w:styleId="ListBullet">
    <w:name w:val="List Bullet"/>
    <w:basedOn w:val="Normal"/>
    <w:autoRedefine/>
    <w:semiHidden/>
    <w:pPr>
      <w:numPr>
        <w:numId w:val="6"/>
      </w:numPr>
    </w:pPr>
  </w:style>
  <w:style w:type="paragraph" w:styleId="ListBullet2">
    <w:name w:val="List Bullet 2"/>
    <w:basedOn w:val="Normal"/>
    <w:autoRedefine/>
    <w:semiHidden/>
    <w:pPr>
      <w:numPr>
        <w:numId w:val="7"/>
      </w:numPr>
    </w:pPr>
  </w:style>
  <w:style w:type="paragraph" w:styleId="ListBullet3">
    <w:name w:val="List Bullet 3"/>
    <w:basedOn w:val="Normal"/>
    <w:autoRedefine/>
    <w:semiHidden/>
    <w:pPr>
      <w:numPr>
        <w:numId w:val="8"/>
      </w:numPr>
    </w:pPr>
  </w:style>
  <w:style w:type="paragraph" w:styleId="ListBullet4">
    <w:name w:val="List Bullet 4"/>
    <w:basedOn w:val="Normal"/>
    <w:autoRedefine/>
    <w:semiHidden/>
    <w:pPr>
      <w:numPr>
        <w:numId w:val="9"/>
      </w:numPr>
    </w:pPr>
  </w:style>
  <w:style w:type="paragraph" w:styleId="ListBullet5">
    <w:name w:val="List Bullet 5"/>
    <w:basedOn w:val="Normal"/>
    <w:autoRedefine/>
    <w:semiHidden/>
    <w:pPr>
      <w:numPr>
        <w:numId w:val="10"/>
      </w:numPr>
    </w:pPr>
  </w:style>
  <w:style w:type="paragraph" w:styleId="ListContinue">
    <w:name w:val="List Continue"/>
    <w:basedOn w:val="Normal"/>
    <w:semiHidden/>
    <w:pPr>
      <w:spacing w:after="120"/>
      <w:ind w:left="283"/>
    </w:pPr>
  </w:style>
  <w:style w:type="paragraph" w:styleId="ListContinue2">
    <w:name w:val="List Continue 2"/>
    <w:basedOn w:val="Normal"/>
    <w:semiHidden/>
    <w:pPr>
      <w:spacing w:after="120"/>
      <w:ind w:left="566"/>
    </w:pPr>
  </w:style>
  <w:style w:type="paragraph" w:styleId="ListContinue3">
    <w:name w:val="List Continue 3"/>
    <w:basedOn w:val="Normal"/>
    <w:semiHidden/>
    <w:pPr>
      <w:spacing w:after="120"/>
      <w:ind w:left="849"/>
    </w:pPr>
  </w:style>
  <w:style w:type="paragraph" w:styleId="ListContinue4">
    <w:name w:val="List Continue 4"/>
    <w:basedOn w:val="Normal"/>
    <w:semiHidden/>
    <w:pPr>
      <w:spacing w:after="120"/>
      <w:ind w:left="1132"/>
    </w:pPr>
  </w:style>
  <w:style w:type="paragraph" w:styleId="ListContinue5">
    <w:name w:val="List Continue 5"/>
    <w:basedOn w:val="Normal"/>
    <w:semiHidden/>
    <w:pPr>
      <w:spacing w:after="120"/>
      <w:ind w:left="1415"/>
    </w:pPr>
  </w:style>
  <w:style w:type="paragraph" w:styleId="BlockText">
    <w:name w:val="Block Text"/>
    <w:basedOn w:val="Normal"/>
    <w:semiHidden/>
    <w:pPr>
      <w:spacing w:after="120"/>
      <w:ind w:left="1440" w:right="1440"/>
    </w:pPr>
  </w:style>
  <w:style w:type="paragraph" w:styleId="FootnoteText">
    <w:name w:val="footnote text"/>
    <w:basedOn w:val="Normal"/>
    <w:semiHidden/>
    <w:rsid w:val="00365D25"/>
    <w:rPr>
      <w:i/>
      <w:sz w:val="20"/>
    </w:rPr>
  </w:style>
  <w:style w:type="paragraph" w:styleId="EndnoteText">
    <w:name w:val="endnote text"/>
    <w:basedOn w:val="Normal"/>
    <w:semiHidden/>
  </w:style>
  <w:style w:type="paragraph" w:styleId="BodyTextFirstIndent">
    <w:name w:val="Body Text First Indent"/>
    <w:basedOn w:val="BodyText"/>
    <w:semiHidden/>
    <w:pPr>
      <w:ind w:firstLine="210"/>
    </w:pPr>
  </w:style>
  <w:style w:type="paragraph" w:styleId="BodyTextIndent">
    <w:name w:val="Body Text Indent"/>
    <w:basedOn w:val="Normal"/>
    <w:semiHidden/>
    <w:pPr>
      <w:spacing w:after="120"/>
      <w:ind w:left="283"/>
    </w:pPr>
  </w:style>
  <w:style w:type="paragraph" w:styleId="BodyTextIndent2">
    <w:name w:val="Body Text Indent 2"/>
    <w:basedOn w:val="Normal"/>
    <w:semiHidden/>
    <w:pPr>
      <w:spacing w:after="120" w:line="480" w:lineRule="auto"/>
      <w:ind w:left="283"/>
    </w:pPr>
  </w:style>
  <w:style w:type="paragraph" w:styleId="BodyTextIndent3">
    <w:name w:val="Body Text Indent 3"/>
    <w:basedOn w:val="Normal"/>
    <w:semiHidden/>
    <w:pPr>
      <w:spacing w:after="120"/>
      <w:ind w:left="283"/>
    </w:pPr>
    <w:rPr>
      <w:sz w:val="16"/>
    </w:rPr>
  </w:style>
  <w:style w:type="paragraph" w:styleId="BodyTextFirstIndent2">
    <w:name w:val="Body Text First Indent 2"/>
    <w:basedOn w:val="BodyTextIndent"/>
    <w:semiHidden/>
    <w:pPr>
      <w:ind w:firstLine="210"/>
    </w:pPr>
  </w:style>
  <w:style w:type="paragraph" w:styleId="NormalIndent">
    <w:name w:val="Normal Indent"/>
    <w:basedOn w:val="Normal"/>
    <w:semiHidden/>
    <w:pPr>
      <w:ind w:left="708"/>
    </w:pPr>
  </w:style>
  <w:style w:type="paragraph" w:styleId="Salutation">
    <w:name w:val="Salutation"/>
    <w:basedOn w:val="Normal"/>
    <w:next w:val="Normal"/>
    <w:semiHidden/>
  </w:style>
  <w:style w:type="paragraph" w:styleId="Signature">
    <w:name w:val="Signature"/>
    <w:basedOn w:val="Normal"/>
    <w:semiHidden/>
    <w:pPr>
      <w:ind w:left="4252"/>
    </w:pPr>
  </w:style>
  <w:style w:type="paragraph" w:styleId="Subtitle">
    <w:name w:val="Subtitle"/>
    <w:basedOn w:val="Normal"/>
    <w:qFormat/>
    <w:pPr>
      <w:jc w:val="center"/>
      <w:outlineLvl w:val="1"/>
    </w:pPr>
    <w:rPr>
      <w:rFonts w:ascii="Arial" w:hAnsi="Arial"/>
    </w:rPr>
  </w:style>
  <w:style w:type="paragraph" w:styleId="TableofFigures">
    <w:name w:val="table of figures"/>
    <w:basedOn w:val="Normal"/>
    <w:next w:val="Normal"/>
    <w:uiPriority w:val="99"/>
    <w:pPr>
      <w:ind w:left="400" w:hanging="400"/>
    </w:pPr>
  </w:style>
  <w:style w:type="paragraph" w:styleId="TableofAuthorities">
    <w:name w:val="table of authorities"/>
    <w:basedOn w:val="Normal"/>
    <w:next w:val="Normal"/>
    <w:semiHidden/>
    <w:pPr>
      <w:ind w:left="200" w:hanging="200"/>
    </w:pPr>
  </w:style>
  <w:style w:type="paragraph" w:styleId="PlainText">
    <w:name w:val="Plain Text"/>
    <w:basedOn w:val="Normal"/>
    <w:semiHidden/>
    <w:rPr>
      <w:rFonts w:ascii="Courier New" w:hAnsi="Courier New"/>
    </w:r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lang w:val="fr-FR" w:eastAsia="it-IT"/>
    </w:rPr>
  </w:style>
  <w:style w:type="paragraph" w:styleId="Title">
    <w:name w:val="Title"/>
    <w:basedOn w:val="Normal"/>
    <w:qFormat/>
    <w:rsid w:val="005B04A5"/>
    <w:pPr>
      <w:spacing w:before="120" w:after="240"/>
      <w:jc w:val="left"/>
      <w:outlineLvl w:val="0"/>
    </w:pPr>
    <w:rPr>
      <w:b/>
      <w:caps/>
      <w:color w:val="820000"/>
      <w:kern w:val="28"/>
      <w:sz w:val="32"/>
    </w:rPr>
  </w:style>
  <w:style w:type="paragraph" w:styleId="NoteHeading">
    <w:name w:val="Note Heading"/>
    <w:basedOn w:val="Normal"/>
    <w:next w:val="Normal"/>
    <w:semiHidden/>
  </w:style>
  <w:style w:type="paragraph" w:styleId="TOAHeading">
    <w:name w:val="toa heading"/>
    <w:basedOn w:val="Normal"/>
    <w:next w:val="Normal"/>
    <w:semiHidden/>
    <w:pPr>
      <w:spacing w:before="120"/>
    </w:pPr>
    <w:rPr>
      <w:rFonts w:ascii="Arial" w:hAnsi="Arial"/>
      <w:b/>
    </w:rPr>
  </w:style>
  <w:style w:type="paragraph" w:styleId="IndexHeading">
    <w:name w:val="index heading"/>
    <w:basedOn w:val="Normal"/>
    <w:next w:val="Index1"/>
    <w:semiHidden/>
    <w:rPr>
      <w:rFonts w:ascii="Arial" w:hAnsi="Arial"/>
      <w:b/>
    </w:rPr>
  </w:style>
  <w:style w:type="paragraph" w:styleId="TOC1">
    <w:name w:val="toc 1"/>
    <w:basedOn w:val="Normal"/>
    <w:next w:val="Normal"/>
    <w:autoRedefine/>
    <w:uiPriority w:val="39"/>
    <w:rsid w:val="00C64186"/>
    <w:pPr>
      <w:tabs>
        <w:tab w:val="right" w:leader="dot" w:pos="9912"/>
      </w:tabs>
      <w:spacing w:before="120" w:after="120"/>
    </w:pPr>
    <w:rPr>
      <w:b/>
      <w:caps/>
    </w:rPr>
  </w:style>
  <w:style w:type="paragraph" w:styleId="TOC2">
    <w:name w:val="toc 2"/>
    <w:basedOn w:val="Normal"/>
    <w:next w:val="Normal"/>
    <w:autoRedefine/>
    <w:uiPriority w:val="39"/>
    <w:pPr>
      <w:ind w:left="200"/>
    </w:pPr>
    <w:rPr>
      <w:smallCaps/>
      <w:lang w:val="en-GB"/>
    </w:rPr>
  </w:style>
  <w:style w:type="paragraph" w:styleId="TOC3">
    <w:name w:val="toc 3"/>
    <w:basedOn w:val="Normal"/>
    <w:next w:val="Normal"/>
    <w:autoRedefine/>
    <w:uiPriority w:val="39"/>
    <w:pPr>
      <w:ind w:left="400"/>
    </w:pPr>
    <w:rPr>
      <w:i/>
    </w:rPr>
  </w:style>
  <w:style w:type="paragraph" w:styleId="TOC4">
    <w:name w:val="toc 4"/>
    <w:basedOn w:val="Normal"/>
    <w:next w:val="Normal"/>
    <w:autoRedefine/>
    <w:uiPriority w:val="39"/>
    <w:pPr>
      <w:ind w:left="600"/>
    </w:pPr>
    <w:rPr>
      <w:sz w:val="18"/>
    </w:rPr>
  </w:style>
  <w:style w:type="paragraph" w:styleId="TOC5">
    <w:name w:val="toc 5"/>
    <w:basedOn w:val="Normal"/>
    <w:next w:val="Normal"/>
    <w:autoRedefine/>
    <w:uiPriority w:val="39"/>
    <w:pPr>
      <w:ind w:left="800"/>
    </w:pPr>
    <w:rPr>
      <w:sz w:val="18"/>
    </w:rPr>
  </w:style>
  <w:style w:type="paragraph" w:styleId="TOC6">
    <w:name w:val="toc 6"/>
    <w:basedOn w:val="Normal"/>
    <w:next w:val="Normal"/>
    <w:autoRedefine/>
    <w:uiPriority w:val="39"/>
    <w:pPr>
      <w:ind w:left="1000"/>
    </w:pPr>
    <w:rPr>
      <w:sz w:val="18"/>
    </w:rPr>
  </w:style>
  <w:style w:type="paragraph" w:styleId="TOC7">
    <w:name w:val="toc 7"/>
    <w:basedOn w:val="Normal"/>
    <w:next w:val="Normal"/>
    <w:autoRedefine/>
    <w:uiPriority w:val="39"/>
    <w:pPr>
      <w:ind w:left="1200"/>
    </w:pPr>
    <w:rPr>
      <w:sz w:val="18"/>
    </w:rPr>
  </w:style>
  <w:style w:type="paragraph" w:styleId="TOC8">
    <w:name w:val="toc 8"/>
    <w:basedOn w:val="Normal"/>
    <w:next w:val="Normal"/>
    <w:autoRedefine/>
    <w:uiPriority w:val="39"/>
    <w:pPr>
      <w:ind w:left="1400"/>
    </w:pPr>
    <w:rPr>
      <w:sz w:val="18"/>
    </w:rPr>
  </w:style>
  <w:style w:type="paragraph" w:styleId="TOC9">
    <w:name w:val="toc 9"/>
    <w:basedOn w:val="Normal"/>
    <w:next w:val="Normal"/>
    <w:autoRedefine/>
    <w:uiPriority w:val="39"/>
    <w:pPr>
      <w:ind w:left="1600"/>
    </w:pPr>
    <w:rPr>
      <w:sz w:val="18"/>
    </w:rPr>
  </w:style>
  <w:style w:type="paragraph" w:customStyle="1" w:styleId="Standard">
    <w:name w:val="Standard"/>
    <w:basedOn w:val="Normal"/>
    <w:pPr>
      <w:tabs>
        <w:tab w:val="left" w:pos="-720"/>
      </w:tabs>
    </w:pPr>
    <w:rPr>
      <w:rFonts w:ascii="Arial" w:hAnsi="Arial"/>
      <w:sz w:val="22"/>
      <w:lang w:val="en-US"/>
    </w:rPr>
  </w:style>
  <w:style w:type="paragraph" w:customStyle="1" w:styleId="Paragraphesimple">
    <w:name w:val="Paragraphe simple"/>
    <w:basedOn w:val="Normal"/>
    <w:pPr>
      <w:spacing w:before="120" w:after="120"/>
    </w:pPr>
    <w:rPr>
      <w:rFonts w:ascii="Arial" w:hAnsi="Arial"/>
      <w:sz w:val="22"/>
    </w:rPr>
  </w:style>
  <w:style w:type="paragraph" w:customStyle="1" w:styleId="Listepuces1">
    <w:name w:val="Liste à puces 1"/>
    <w:basedOn w:val="Normal"/>
    <w:pPr>
      <w:numPr>
        <w:numId w:val="11"/>
      </w:numPr>
    </w:pPr>
    <w:rPr>
      <w:rFonts w:ascii="FuturaA Bk BT" w:hAnsi="FuturaA Bk BT"/>
    </w:rPr>
  </w:style>
  <w:style w:type="paragraph" w:customStyle="1" w:styleId="pointsimple">
    <w:name w:val="point simple"/>
    <w:basedOn w:val="Normal"/>
    <w:pPr>
      <w:spacing w:before="240" w:after="240"/>
      <w:ind w:left="284" w:right="284" w:hanging="284"/>
    </w:pPr>
    <w:rPr>
      <w:rFonts w:ascii="Arial" w:hAnsi="Arial"/>
      <w:sz w:val="22"/>
      <w:lang w:val="en-GB"/>
    </w:rPr>
  </w:style>
  <w:style w:type="paragraph" w:customStyle="1" w:styleId="11BodyText">
    <w:name w:val="11 BodyText"/>
    <w:basedOn w:val="Normal"/>
    <w:pPr>
      <w:spacing w:after="220"/>
      <w:ind w:left="1298"/>
    </w:pPr>
    <w:rPr>
      <w:rFonts w:ascii="Arial" w:hAnsi="Arial"/>
      <w:sz w:val="22"/>
      <w:lang w:val="en-US"/>
    </w:rPr>
  </w:style>
  <w:style w:type="paragraph" w:customStyle="1" w:styleId="BodyTextNiv3">
    <w:name w:val="BodyTextNiv.3"/>
    <w:basedOn w:val="Normal"/>
    <w:pPr>
      <w:ind w:left="993"/>
    </w:pPr>
    <w:rPr>
      <w:rFonts w:ascii="Arial" w:hAnsi="Arial"/>
      <w:kern w:val="28"/>
      <w:sz w:val="22"/>
      <w:lang w:val="fr-BE"/>
    </w:rPr>
  </w:style>
  <w:style w:type="paragraph" w:customStyle="1" w:styleId="Style1">
    <w:name w:val="Style1"/>
    <w:basedOn w:val="Normal"/>
    <w:rPr>
      <w:rFonts w:ascii="Arial" w:hAnsi="Arial"/>
      <w:sz w:val="22"/>
      <w:lang w:val="fr-BE"/>
    </w:rPr>
  </w:style>
  <w:style w:type="paragraph" w:customStyle="1" w:styleId="BodyTextNiv4">
    <w:name w:val="BodyTextNiv.4"/>
    <w:basedOn w:val="Normal"/>
    <w:pPr>
      <w:ind w:left="1276"/>
    </w:pPr>
    <w:rPr>
      <w:rFonts w:ascii="Arial" w:hAnsi="Arial"/>
      <w:kern w:val="28"/>
      <w:sz w:val="22"/>
      <w:lang w:val="fr-BE"/>
    </w:rPr>
  </w:style>
  <w:style w:type="paragraph" w:customStyle="1" w:styleId="TitleText">
    <w:name w:val="Title Text"/>
    <w:basedOn w:val="00BodyText"/>
    <w:next w:val="11BodyText"/>
    <w:rPr>
      <w:b/>
    </w:rPr>
  </w:style>
  <w:style w:type="paragraph" w:customStyle="1" w:styleId="00BodyText">
    <w:name w:val="00 BodyText"/>
    <w:basedOn w:val="Normal"/>
    <w:pPr>
      <w:spacing w:after="220"/>
    </w:pPr>
    <w:rPr>
      <w:rFonts w:ascii="Arial" w:hAnsi="Arial"/>
      <w:sz w:val="22"/>
      <w:lang w:val="en-US"/>
    </w:rPr>
  </w:style>
  <w:style w:type="character" w:styleId="FootnoteReference">
    <w:name w:val="footnote reference"/>
    <w:semiHidden/>
    <w:rPr>
      <w:vertAlign w:val="superscript"/>
    </w:rPr>
  </w:style>
  <w:style w:type="paragraph" w:customStyle="1" w:styleId="font5">
    <w:name w:val="font5"/>
    <w:basedOn w:val="Normal"/>
    <w:pPr>
      <w:spacing w:before="100" w:beforeAutospacing="1" w:after="100" w:afterAutospacing="1"/>
    </w:pPr>
    <w:rPr>
      <w:rFonts w:ascii="Arial" w:eastAsia="Arial Unicode MS" w:hAnsi="Arial" w:cs="Arial"/>
      <w:b/>
      <w:bCs/>
      <w:lang w:val="en-GB" w:eastAsia="en-US"/>
    </w:rPr>
  </w:style>
  <w:style w:type="paragraph" w:customStyle="1" w:styleId="font6">
    <w:name w:val="font6"/>
    <w:basedOn w:val="Normal"/>
    <w:pPr>
      <w:spacing w:before="100" w:beforeAutospacing="1" w:after="100" w:afterAutospacing="1"/>
    </w:pPr>
    <w:rPr>
      <w:rFonts w:ascii="Arial" w:eastAsia="Arial Unicode MS" w:hAnsi="Arial" w:cs="Arial"/>
      <w:lang w:val="en-GB" w:eastAsia="en-US"/>
    </w:rPr>
  </w:style>
  <w:style w:type="paragraph" w:customStyle="1" w:styleId="font7">
    <w:name w:val="font7"/>
    <w:basedOn w:val="Normal"/>
    <w:pPr>
      <w:spacing w:before="100" w:beforeAutospacing="1" w:after="100" w:afterAutospacing="1"/>
    </w:pPr>
    <w:rPr>
      <w:rFonts w:ascii="Arial" w:eastAsia="Arial Unicode MS" w:hAnsi="Arial" w:cs="Arial"/>
      <w:lang w:val="en-GB" w:eastAsia="en-US"/>
    </w:rPr>
  </w:style>
  <w:style w:type="paragraph" w:customStyle="1" w:styleId="xl24">
    <w:name w:val="xl24"/>
    <w:basedOn w:val="Normal"/>
    <w:pPr>
      <w:pBdr>
        <w:top w:val="single" w:sz="4" w:space="0" w:color="auto"/>
        <w:left w:val="single" w:sz="4" w:space="0" w:color="auto"/>
        <w:bottom w:val="single" w:sz="4" w:space="0" w:color="auto"/>
        <w:right w:val="single" w:sz="8" w:space="0" w:color="auto"/>
      </w:pBdr>
      <w:shd w:val="clear" w:color="auto" w:fill="FFCC99"/>
      <w:spacing w:before="100" w:beforeAutospacing="1" w:after="100" w:afterAutospacing="1"/>
      <w:jc w:val="center"/>
      <w:textAlignment w:val="center"/>
    </w:pPr>
    <w:rPr>
      <w:rFonts w:ascii="Arial" w:eastAsia="Arial Unicode MS" w:hAnsi="Arial" w:cs="Arial"/>
      <w:szCs w:val="24"/>
      <w:lang w:val="en-GB" w:eastAsia="en-US"/>
    </w:rPr>
  </w:style>
  <w:style w:type="paragraph" w:customStyle="1" w:styleId="xl25">
    <w:name w:val="xl25"/>
    <w:basedOn w:val="Normal"/>
    <w:pPr>
      <w:pBdr>
        <w:top w:val="single" w:sz="4" w:space="0" w:color="auto"/>
        <w:left w:val="single" w:sz="8" w:space="0" w:color="auto"/>
        <w:bottom w:val="single" w:sz="8" w:space="0" w:color="auto"/>
        <w:right w:val="single" w:sz="8" w:space="0" w:color="auto"/>
      </w:pBdr>
      <w:shd w:val="clear" w:color="auto" w:fill="CCFFFF"/>
      <w:spacing w:before="100" w:beforeAutospacing="1" w:after="100" w:afterAutospacing="1"/>
      <w:jc w:val="center"/>
      <w:textAlignment w:val="center"/>
    </w:pPr>
    <w:rPr>
      <w:rFonts w:ascii="Arial" w:eastAsia="Arial Unicode MS" w:hAnsi="Arial" w:cs="Arial"/>
      <w:szCs w:val="24"/>
      <w:lang w:val="en-GB" w:eastAsia="en-US"/>
    </w:rPr>
  </w:style>
  <w:style w:type="paragraph" w:customStyle="1" w:styleId="xl26">
    <w:name w:val="xl26"/>
    <w:basedOn w:val="Normal"/>
    <w:pPr>
      <w:pBdr>
        <w:top w:val="single" w:sz="4" w:space="0" w:color="auto"/>
        <w:left w:val="single" w:sz="4" w:space="0" w:color="auto"/>
        <w:bottom w:val="single" w:sz="4" w:space="0" w:color="auto"/>
        <w:right w:val="single" w:sz="8" w:space="0" w:color="auto"/>
      </w:pBdr>
      <w:spacing w:before="100" w:beforeAutospacing="1" w:after="100" w:afterAutospacing="1"/>
    </w:pPr>
    <w:rPr>
      <w:rFonts w:ascii="Arial Unicode MS" w:eastAsia="Arial Unicode MS" w:hAnsi="Arial Unicode MS" w:cs="Arial Unicode MS"/>
      <w:szCs w:val="24"/>
      <w:lang w:val="en-GB" w:eastAsia="en-US"/>
    </w:rPr>
  </w:style>
  <w:style w:type="paragraph" w:customStyle="1" w:styleId="xl27">
    <w:name w:val="xl27"/>
    <w:basedOn w:val="Normal"/>
    <w:pPr>
      <w:pBdr>
        <w:top w:val="single" w:sz="4" w:space="0" w:color="auto"/>
        <w:left w:val="single" w:sz="4" w:space="0" w:color="auto"/>
        <w:bottom w:val="single" w:sz="8" w:space="0" w:color="auto"/>
        <w:right w:val="single" w:sz="8" w:space="0" w:color="auto"/>
      </w:pBdr>
      <w:spacing w:before="100" w:beforeAutospacing="1" w:after="100" w:afterAutospacing="1"/>
    </w:pPr>
    <w:rPr>
      <w:rFonts w:ascii="Arial Unicode MS" w:eastAsia="Arial Unicode MS" w:hAnsi="Arial Unicode MS" w:cs="Arial Unicode MS"/>
      <w:szCs w:val="24"/>
      <w:lang w:val="en-GB" w:eastAsia="en-US"/>
    </w:rPr>
  </w:style>
  <w:style w:type="paragraph" w:customStyle="1" w:styleId="xl28">
    <w:name w:val="xl28"/>
    <w:basedOn w:val="Normal"/>
    <w:pPr>
      <w:pBdr>
        <w:top w:val="single" w:sz="8" w:space="0" w:color="auto"/>
        <w:left w:val="single" w:sz="4" w:space="0" w:color="auto"/>
        <w:bottom w:val="single" w:sz="4" w:space="0" w:color="auto"/>
        <w:right w:val="single" w:sz="8" w:space="0" w:color="auto"/>
      </w:pBdr>
      <w:spacing w:before="100" w:beforeAutospacing="1" w:after="100" w:afterAutospacing="1"/>
    </w:pPr>
    <w:rPr>
      <w:rFonts w:ascii="Arial Unicode MS" w:eastAsia="Arial Unicode MS" w:hAnsi="Arial Unicode MS" w:cs="Arial Unicode MS"/>
      <w:szCs w:val="24"/>
      <w:lang w:val="en-GB" w:eastAsia="en-US"/>
    </w:rPr>
  </w:style>
  <w:style w:type="paragraph" w:customStyle="1" w:styleId="xl29">
    <w:name w:val="xl29"/>
    <w:basedOn w:val="Normal"/>
    <w:pPr>
      <w:pBdr>
        <w:left w:val="single" w:sz="4" w:space="0" w:color="auto"/>
        <w:bottom w:val="single" w:sz="4" w:space="0" w:color="auto"/>
        <w:right w:val="single" w:sz="8" w:space="0" w:color="auto"/>
      </w:pBdr>
      <w:spacing w:before="100" w:beforeAutospacing="1" w:after="100" w:afterAutospacing="1"/>
    </w:pPr>
    <w:rPr>
      <w:rFonts w:ascii="Arial Unicode MS" w:eastAsia="Arial Unicode MS" w:hAnsi="Arial Unicode MS" w:cs="Arial Unicode MS"/>
      <w:szCs w:val="24"/>
      <w:lang w:val="en-GB" w:eastAsia="en-US"/>
    </w:rPr>
  </w:style>
  <w:style w:type="paragraph" w:customStyle="1" w:styleId="xl30">
    <w:name w:val="xl30"/>
    <w:basedOn w:val="Normal"/>
    <w:pPr>
      <w:pBdr>
        <w:top w:val="single" w:sz="4" w:space="0" w:color="auto"/>
        <w:left w:val="single" w:sz="8" w:space="0" w:color="auto"/>
        <w:bottom w:val="single" w:sz="4" w:space="0" w:color="auto"/>
        <w:right w:val="single" w:sz="8" w:space="0" w:color="auto"/>
      </w:pBdr>
      <w:shd w:val="clear" w:color="auto" w:fill="CCFFCC"/>
      <w:spacing w:before="100" w:beforeAutospacing="1" w:after="100" w:afterAutospacing="1"/>
      <w:jc w:val="center"/>
      <w:textAlignment w:val="center"/>
    </w:pPr>
    <w:rPr>
      <w:rFonts w:ascii="Arial" w:eastAsia="Arial Unicode MS" w:hAnsi="Arial" w:cs="Arial"/>
      <w:szCs w:val="24"/>
      <w:lang w:val="en-GB" w:eastAsia="en-US"/>
    </w:rPr>
  </w:style>
  <w:style w:type="paragraph" w:customStyle="1" w:styleId="xl31">
    <w:name w:val="xl31"/>
    <w:basedOn w:val="Normal"/>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Arial Unicode MS" w:hAnsi="Arial" w:cs="Arial"/>
      <w:b/>
      <w:bCs/>
      <w:szCs w:val="24"/>
      <w:lang w:val="en-GB" w:eastAsia="en-US"/>
    </w:rPr>
  </w:style>
  <w:style w:type="paragraph" w:customStyle="1" w:styleId="xl32">
    <w:name w:val="xl32"/>
    <w:basedOn w:val="Normal"/>
    <w:pPr>
      <w:pBdr>
        <w:left w:val="single" w:sz="8" w:space="0" w:color="auto"/>
        <w:right w:val="single" w:sz="8" w:space="0" w:color="auto"/>
      </w:pBdr>
      <w:spacing w:before="100" w:beforeAutospacing="1" w:after="100" w:afterAutospacing="1"/>
      <w:jc w:val="center"/>
      <w:textAlignment w:val="center"/>
    </w:pPr>
    <w:rPr>
      <w:rFonts w:ascii="Arial" w:eastAsia="Arial Unicode MS" w:hAnsi="Arial" w:cs="Arial"/>
      <w:b/>
      <w:bCs/>
      <w:szCs w:val="24"/>
      <w:lang w:val="en-GB" w:eastAsia="en-US"/>
    </w:rPr>
  </w:style>
  <w:style w:type="paragraph" w:customStyle="1" w:styleId="xl33">
    <w:name w:val="xl33"/>
    <w:basedOn w:val="Normal"/>
    <w:pPr>
      <w:pBdr>
        <w:left w:val="single" w:sz="4" w:space="0" w:color="auto"/>
        <w:right w:val="single" w:sz="8" w:space="0" w:color="auto"/>
      </w:pBdr>
      <w:spacing w:before="100" w:beforeAutospacing="1" w:after="100" w:afterAutospacing="1"/>
    </w:pPr>
    <w:rPr>
      <w:rFonts w:ascii="Arial Unicode MS" w:eastAsia="Arial Unicode MS" w:hAnsi="Arial Unicode MS" w:cs="Arial Unicode MS"/>
      <w:szCs w:val="24"/>
      <w:lang w:val="en-GB" w:eastAsia="en-US"/>
    </w:rPr>
  </w:style>
  <w:style w:type="paragraph" w:customStyle="1" w:styleId="xl34">
    <w:name w:val="xl34"/>
    <w:basedOn w:val="Normal"/>
    <w:pPr>
      <w:pBdr>
        <w:top w:val="single" w:sz="8" w:space="0" w:color="auto"/>
        <w:bottom w:val="single" w:sz="4" w:space="0" w:color="auto"/>
        <w:right w:val="single" w:sz="8" w:space="0" w:color="auto"/>
      </w:pBdr>
      <w:shd w:val="clear" w:color="auto" w:fill="CCFFFF"/>
      <w:spacing w:before="100" w:beforeAutospacing="1" w:after="100" w:afterAutospacing="1"/>
      <w:jc w:val="center"/>
      <w:textAlignment w:val="center"/>
    </w:pPr>
    <w:rPr>
      <w:rFonts w:ascii="Arial" w:eastAsia="Arial Unicode MS" w:hAnsi="Arial" w:cs="Arial"/>
      <w:szCs w:val="24"/>
      <w:lang w:val="en-GB" w:eastAsia="en-US"/>
    </w:rPr>
  </w:style>
  <w:style w:type="paragraph" w:customStyle="1" w:styleId="xl35">
    <w:name w:val="xl35"/>
    <w:basedOn w:val="Normal"/>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Arial Unicode MS" w:hAnsi="Arial" w:cs="Arial"/>
      <w:b/>
      <w:bCs/>
      <w:szCs w:val="24"/>
      <w:lang w:val="en-GB" w:eastAsia="en-US"/>
    </w:rPr>
  </w:style>
  <w:style w:type="paragraph" w:customStyle="1" w:styleId="xl36">
    <w:name w:val="xl36"/>
    <w:basedOn w:val="Normal"/>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w:eastAsia="Arial Unicode MS" w:hAnsi="Arial" w:cs="Arial"/>
      <w:b/>
      <w:bCs/>
      <w:sz w:val="28"/>
      <w:szCs w:val="28"/>
      <w:lang w:val="en-GB" w:eastAsia="en-US"/>
    </w:rPr>
  </w:style>
  <w:style w:type="paragraph" w:customStyle="1" w:styleId="xl37">
    <w:name w:val="xl37"/>
    <w:basedOn w:val="Normal"/>
    <w:pPr>
      <w:pBdr>
        <w:bottom w:val="single" w:sz="8" w:space="0" w:color="auto"/>
        <w:right w:val="single" w:sz="8" w:space="0" w:color="auto"/>
      </w:pBdr>
      <w:shd w:val="clear" w:color="auto" w:fill="FFCC99"/>
      <w:spacing w:before="100" w:beforeAutospacing="1" w:after="100" w:afterAutospacing="1"/>
      <w:jc w:val="center"/>
      <w:textAlignment w:val="center"/>
    </w:pPr>
    <w:rPr>
      <w:rFonts w:ascii="Arial" w:eastAsia="Arial Unicode MS" w:hAnsi="Arial" w:cs="Arial"/>
      <w:szCs w:val="24"/>
      <w:lang w:val="en-GB" w:eastAsia="en-US"/>
    </w:rPr>
  </w:style>
  <w:style w:type="paragraph" w:customStyle="1" w:styleId="xl38">
    <w:name w:val="xl38"/>
    <w:basedOn w:val="Normal"/>
    <w:pPr>
      <w:pBdr>
        <w:top w:val="single" w:sz="8" w:space="0" w:color="auto"/>
        <w:bottom w:val="single" w:sz="4" w:space="0" w:color="auto"/>
        <w:right w:val="single" w:sz="8" w:space="0" w:color="auto"/>
      </w:pBdr>
      <w:shd w:val="clear" w:color="auto" w:fill="FFCC99"/>
      <w:spacing w:before="100" w:beforeAutospacing="1" w:after="100" w:afterAutospacing="1"/>
      <w:jc w:val="center"/>
      <w:textAlignment w:val="center"/>
    </w:pPr>
    <w:rPr>
      <w:rFonts w:ascii="Arial" w:eastAsia="Arial Unicode MS" w:hAnsi="Arial" w:cs="Arial"/>
      <w:szCs w:val="24"/>
      <w:lang w:val="en-GB" w:eastAsia="en-US"/>
    </w:rPr>
  </w:style>
  <w:style w:type="paragraph" w:customStyle="1" w:styleId="xl39">
    <w:name w:val="xl39"/>
    <w:basedOn w:val="Normal"/>
    <w:pPr>
      <w:pBdr>
        <w:top w:val="single" w:sz="4" w:space="0" w:color="auto"/>
        <w:bottom w:val="single" w:sz="4" w:space="0" w:color="auto"/>
        <w:right w:val="single" w:sz="8" w:space="0" w:color="auto"/>
      </w:pBdr>
      <w:shd w:val="clear" w:color="auto" w:fill="FFCC99"/>
      <w:spacing w:before="100" w:beforeAutospacing="1" w:after="100" w:afterAutospacing="1"/>
      <w:jc w:val="center"/>
      <w:textAlignment w:val="center"/>
    </w:pPr>
    <w:rPr>
      <w:rFonts w:ascii="Arial" w:eastAsia="Arial Unicode MS" w:hAnsi="Arial" w:cs="Arial"/>
      <w:szCs w:val="24"/>
      <w:lang w:val="en-GB" w:eastAsia="en-US"/>
    </w:rPr>
  </w:style>
  <w:style w:type="paragraph" w:customStyle="1" w:styleId="xl40">
    <w:name w:val="xl40"/>
    <w:basedOn w:val="Normal"/>
    <w:pPr>
      <w:pBdr>
        <w:top w:val="single" w:sz="4" w:space="0" w:color="auto"/>
        <w:bottom w:val="single" w:sz="8" w:space="0" w:color="auto"/>
        <w:right w:val="single" w:sz="8" w:space="0" w:color="auto"/>
      </w:pBdr>
      <w:shd w:val="clear" w:color="auto" w:fill="FFCC99"/>
      <w:spacing w:before="100" w:beforeAutospacing="1" w:after="100" w:afterAutospacing="1"/>
      <w:jc w:val="center"/>
      <w:textAlignment w:val="center"/>
    </w:pPr>
    <w:rPr>
      <w:rFonts w:ascii="Arial" w:eastAsia="Arial Unicode MS" w:hAnsi="Arial" w:cs="Arial"/>
      <w:szCs w:val="24"/>
      <w:lang w:val="en-GB" w:eastAsia="en-US"/>
    </w:rPr>
  </w:style>
  <w:style w:type="paragraph" w:customStyle="1" w:styleId="xl41">
    <w:name w:val="xl41"/>
    <w:basedOn w:val="Normal"/>
    <w:pPr>
      <w:pBdr>
        <w:top w:val="single" w:sz="8" w:space="0" w:color="auto"/>
        <w:bottom w:val="single" w:sz="4" w:space="0" w:color="auto"/>
        <w:right w:val="single" w:sz="8" w:space="0" w:color="auto"/>
      </w:pBdr>
      <w:shd w:val="clear" w:color="auto" w:fill="FFCC99"/>
      <w:spacing w:before="100" w:beforeAutospacing="1" w:after="100" w:afterAutospacing="1"/>
      <w:jc w:val="center"/>
      <w:textAlignment w:val="center"/>
    </w:pPr>
    <w:rPr>
      <w:rFonts w:ascii="Arial" w:eastAsia="Arial Unicode MS" w:hAnsi="Arial" w:cs="Arial"/>
      <w:szCs w:val="24"/>
      <w:lang w:val="en-GB" w:eastAsia="en-US"/>
    </w:rPr>
  </w:style>
  <w:style w:type="paragraph" w:customStyle="1" w:styleId="xl42">
    <w:name w:val="xl42"/>
    <w:basedOn w:val="Normal"/>
    <w:pPr>
      <w:pBdr>
        <w:top w:val="single" w:sz="4" w:space="0" w:color="auto"/>
        <w:bottom w:val="single" w:sz="4" w:space="0" w:color="auto"/>
        <w:right w:val="single" w:sz="8" w:space="0" w:color="auto"/>
      </w:pBdr>
      <w:shd w:val="clear" w:color="auto" w:fill="FFCC99"/>
      <w:spacing w:before="100" w:beforeAutospacing="1" w:after="100" w:afterAutospacing="1"/>
      <w:jc w:val="center"/>
      <w:textAlignment w:val="center"/>
    </w:pPr>
    <w:rPr>
      <w:rFonts w:ascii="Arial" w:eastAsia="Arial Unicode MS" w:hAnsi="Arial" w:cs="Arial"/>
      <w:szCs w:val="24"/>
      <w:lang w:val="en-GB" w:eastAsia="en-US"/>
    </w:rPr>
  </w:style>
  <w:style w:type="paragraph" w:customStyle="1" w:styleId="xl43">
    <w:name w:val="xl43"/>
    <w:basedOn w:val="Normal"/>
    <w:pPr>
      <w:pBdr>
        <w:top w:val="single" w:sz="4" w:space="0" w:color="auto"/>
        <w:bottom w:val="single" w:sz="8" w:space="0" w:color="auto"/>
        <w:right w:val="single" w:sz="8" w:space="0" w:color="auto"/>
      </w:pBdr>
      <w:shd w:val="clear" w:color="auto" w:fill="FFCC99"/>
      <w:spacing w:before="100" w:beforeAutospacing="1" w:after="100" w:afterAutospacing="1"/>
      <w:jc w:val="center"/>
      <w:textAlignment w:val="center"/>
    </w:pPr>
    <w:rPr>
      <w:rFonts w:ascii="Arial" w:eastAsia="Arial Unicode MS" w:hAnsi="Arial" w:cs="Arial"/>
      <w:szCs w:val="24"/>
      <w:lang w:val="en-GB" w:eastAsia="en-US"/>
    </w:rPr>
  </w:style>
  <w:style w:type="paragraph" w:customStyle="1" w:styleId="xl44">
    <w:name w:val="xl44"/>
    <w:basedOn w:val="Normal"/>
    <w:pPr>
      <w:pBdr>
        <w:top w:val="single" w:sz="8" w:space="0" w:color="auto"/>
        <w:right w:val="single" w:sz="4" w:space="0" w:color="auto"/>
      </w:pBdr>
      <w:shd w:val="clear" w:color="auto" w:fill="CCFFCC"/>
      <w:spacing w:before="100" w:beforeAutospacing="1" w:after="100" w:afterAutospacing="1"/>
      <w:jc w:val="center"/>
    </w:pPr>
    <w:rPr>
      <w:rFonts w:ascii="Arial" w:eastAsia="Arial Unicode MS" w:hAnsi="Arial" w:cs="Arial"/>
      <w:b/>
      <w:bCs/>
      <w:sz w:val="28"/>
      <w:szCs w:val="28"/>
      <w:lang w:val="en-GB" w:eastAsia="en-US"/>
    </w:rPr>
  </w:style>
  <w:style w:type="paragraph" w:customStyle="1" w:styleId="xl45">
    <w:name w:val="xl45"/>
    <w:basedOn w:val="Normal"/>
    <w:pPr>
      <w:pBdr>
        <w:top w:val="single" w:sz="8" w:space="0" w:color="auto"/>
        <w:bottom w:val="single" w:sz="4" w:space="0" w:color="auto"/>
        <w:right w:val="single" w:sz="8" w:space="0" w:color="auto"/>
      </w:pBdr>
      <w:shd w:val="clear" w:color="auto" w:fill="CCFFCC"/>
      <w:spacing w:before="100" w:beforeAutospacing="1" w:after="100" w:afterAutospacing="1"/>
      <w:jc w:val="center"/>
      <w:textAlignment w:val="center"/>
    </w:pPr>
    <w:rPr>
      <w:rFonts w:ascii="Arial" w:eastAsia="Arial Unicode MS" w:hAnsi="Arial" w:cs="Arial"/>
      <w:szCs w:val="24"/>
      <w:lang w:val="en-GB" w:eastAsia="en-US"/>
    </w:rPr>
  </w:style>
  <w:style w:type="paragraph" w:customStyle="1" w:styleId="xl46">
    <w:name w:val="xl46"/>
    <w:basedOn w:val="Normal"/>
    <w:pPr>
      <w:pBdr>
        <w:top w:val="single" w:sz="4" w:space="0" w:color="auto"/>
        <w:bottom w:val="single" w:sz="4" w:space="0" w:color="auto"/>
        <w:right w:val="single" w:sz="8" w:space="0" w:color="auto"/>
      </w:pBdr>
      <w:shd w:val="clear" w:color="auto" w:fill="CCFFCC"/>
      <w:spacing w:before="100" w:beforeAutospacing="1" w:after="100" w:afterAutospacing="1"/>
      <w:jc w:val="center"/>
      <w:textAlignment w:val="center"/>
    </w:pPr>
    <w:rPr>
      <w:rFonts w:ascii="Arial" w:eastAsia="Arial Unicode MS" w:hAnsi="Arial" w:cs="Arial"/>
      <w:szCs w:val="24"/>
      <w:lang w:val="en-GB" w:eastAsia="en-US"/>
    </w:rPr>
  </w:style>
  <w:style w:type="paragraph" w:customStyle="1" w:styleId="xl47">
    <w:name w:val="xl47"/>
    <w:basedOn w:val="Normal"/>
    <w:pPr>
      <w:pBdr>
        <w:top w:val="single" w:sz="4" w:space="0" w:color="auto"/>
        <w:bottom w:val="single" w:sz="4" w:space="0" w:color="auto"/>
        <w:right w:val="single" w:sz="8" w:space="0" w:color="auto"/>
      </w:pBdr>
      <w:shd w:val="clear" w:color="auto" w:fill="CCFFCC"/>
      <w:spacing w:before="100" w:beforeAutospacing="1" w:after="100" w:afterAutospacing="1"/>
      <w:jc w:val="center"/>
      <w:textAlignment w:val="center"/>
    </w:pPr>
    <w:rPr>
      <w:rFonts w:ascii="Arial" w:eastAsia="Arial Unicode MS" w:hAnsi="Arial" w:cs="Arial"/>
      <w:szCs w:val="24"/>
      <w:lang w:val="en-GB" w:eastAsia="en-US"/>
    </w:rPr>
  </w:style>
  <w:style w:type="paragraph" w:customStyle="1" w:styleId="xl48">
    <w:name w:val="xl48"/>
    <w:basedOn w:val="Normal"/>
    <w:pPr>
      <w:pBdr>
        <w:top w:val="single" w:sz="4" w:space="0" w:color="auto"/>
        <w:bottom w:val="single" w:sz="8" w:space="0" w:color="auto"/>
        <w:right w:val="single" w:sz="8" w:space="0" w:color="auto"/>
      </w:pBdr>
      <w:shd w:val="clear" w:color="auto" w:fill="CCFFCC"/>
      <w:spacing w:before="100" w:beforeAutospacing="1" w:after="100" w:afterAutospacing="1"/>
      <w:jc w:val="center"/>
      <w:textAlignment w:val="center"/>
    </w:pPr>
    <w:rPr>
      <w:rFonts w:ascii="Arial" w:eastAsia="Arial Unicode MS" w:hAnsi="Arial" w:cs="Arial"/>
      <w:szCs w:val="24"/>
      <w:lang w:val="en-GB" w:eastAsia="en-US"/>
    </w:rPr>
  </w:style>
  <w:style w:type="paragraph" w:customStyle="1" w:styleId="xl49">
    <w:name w:val="xl49"/>
    <w:basedOn w:val="Normal"/>
    <w:pPr>
      <w:pBdr>
        <w:top w:val="single" w:sz="8" w:space="0" w:color="auto"/>
        <w:bottom w:val="single" w:sz="4" w:space="0" w:color="auto"/>
        <w:right w:val="single" w:sz="8" w:space="0" w:color="auto"/>
      </w:pBdr>
      <w:shd w:val="clear" w:color="auto" w:fill="CCFFCC"/>
      <w:spacing w:before="100" w:beforeAutospacing="1" w:after="100" w:afterAutospacing="1"/>
      <w:jc w:val="center"/>
      <w:textAlignment w:val="center"/>
    </w:pPr>
    <w:rPr>
      <w:rFonts w:ascii="Arial" w:eastAsia="Arial Unicode MS" w:hAnsi="Arial" w:cs="Arial"/>
      <w:szCs w:val="24"/>
      <w:lang w:val="en-GB" w:eastAsia="en-US"/>
    </w:rPr>
  </w:style>
  <w:style w:type="paragraph" w:customStyle="1" w:styleId="xl50">
    <w:name w:val="xl50"/>
    <w:basedOn w:val="Normal"/>
    <w:pPr>
      <w:pBdr>
        <w:top w:val="single" w:sz="4" w:space="0" w:color="auto"/>
        <w:bottom w:val="single" w:sz="8" w:space="0" w:color="auto"/>
        <w:right w:val="single" w:sz="8" w:space="0" w:color="auto"/>
      </w:pBdr>
      <w:shd w:val="clear" w:color="auto" w:fill="CCFFCC"/>
      <w:spacing w:before="100" w:beforeAutospacing="1" w:after="100" w:afterAutospacing="1"/>
      <w:jc w:val="center"/>
      <w:textAlignment w:val="center"/>
    </w:pPr>
    <w:rPr>
      <w:rFonts w:ascii="Arial" w:eastAsia="Arial Unicode MS" w:hAnsi="Arial" w:cs="Arial"/>
      <w:szCs w:val="24"/>
      <w:lang w:val="en-GB" w:eastAsia="en-US"/>
    </w:rPr>
  </w:style>
  <w:style w:type="paragraph" w:customStyle="1" w:styleId="xl51">
    <w:name w:val="xl51"/>
    <w:basedOn w:val="Normal"/>
    <w:pPr>
      <w:pBdr>
        <w:bottom w:val="single" w:sz="8" w:space="0" w:color="auto"/>
        <w:right w:val="single" w:sz="8" w:space="0" w:color="auto"/>
      </w:pBdr>
      <w:shd w:val="clear" w:color="auto" w:fill="CCFFCC"/>
      <w:spacing w:before="100" w:beforeAutospacing="1" w:after="100" w:afterAutospacing="1"/>
      <w:jc w:val="center"/>
      <w:textAlignment w:val="center"/>
    </w:pPr>
    <w:rPr>
      <w:rFonts w:ascii="Arial" w:eastAsia="Arial Unicode MS" w:hAnsi="Arial" w:cs="Arial"/>
      <w:szCs w:val="24"/>
      <w:lang w:val="en-GB" w:eastAsia="en-US"/>
    </w:rPr>
  </w:style>
  <w:style w:type="paragraph" w:customStyle="1" w:styleId="xl52">
    <w:name w:val="xl52"/>
    <w:basedOn w:val="Normal"/>
    <w:pPr>
      <w:pBdr>
        <w:top w:val="single" w:sz="4" w:space="0" w:color="auto"/>
        <w:bottom w:val="single" w:sz="8" w:space="0" w:color="auto"/>
        <w:right w:val="single" w:sz="8" w:space="0" w:color="auto"/>
      </w:pBdr>
      <w:shd w:val="clear" w:color="auto" w:fill="CCFFCC"/>
      <w:spacing w:before="100" w:beforeAutospacing="1" w:after="100" w:afterAutospacing="1"/>
      <w:jc w:val="center"/>
      <w:textAlignment w:val="center"/>
    </w:pPr>
    <w:rPr>
      <w:rFonts w:ascii="Arial" w:eastAsia="Arial Unicode MS" w:hAnsi="Arial" w:cs="Arial"/>
      <w:szCs w:val="24"/>
      <w:lang w:val="en-GB" w:eastAsia="en-US"/>
    </w:rPr>
  </w:style>
  <w:style w:type="paragraph" w:customStyle="1" w:styleId="xl53">
    <w:name w:val="xl53"/>
    <w:basedOn w:val="Normal"/>
    <w:pPr>
      <w:pBdr>
        <w:top w:val="single" w:sz="8" w:space="0" w:color="auto"/>
        <w:left w:val="single" w:sz="8" w:space="0" w:color="auto"/>
        <w:right w:val="single" w:sz="8" w:space="0" w:color="auto"/>
      </w:pBdr>
      <w:shd w:val="clear" w:color="auto" w:fill="CCFFFF"/>
      <w:spacing w:before="100" w:beforeAutospacing="1" w:after="100" w:afterAutospacing="1"/>
      <w:jc w:val="center"/>
    </w:pPr>
    <w:rPr>
      <w:rFonts w:ascii="Arial" w:eastAsia="Arial Unicode MS" w:hAnsi="Arial" w:cs="Arial"/>
      <w:b/>
      <w:bCs/>
      <w:sz w:val="28"/>
      <w:szCs w:val="28"/>
      <w:lang w:val="en-GB" w:eastAsia="en-US"/>
    </w:rPr>
  </w:style>
  <w:style w:type="paragraph" w:customStyle="1" w:styleId="xl54">
    <w:name w:val="xl54"/>
    <w:basedOn w:val="Normal"/>
    <w:pPr>
      <w:pBdr>
        <w:bottom w:val="single" w:sz="4" w:space="0" w:color="auto"/>
        <w:right w:val="single" w:sz="8" w:space="0" w:color="auto"/>
      </w:pBdr>
      <w:spacing w:before="100" w:beforeAutospacing="1" w:after="100" w:afterAutospacing="1"/>
    </w:pPr>
    <w:rPr>
      <w:rFonts w:ascii="Arial Unicode MS" w:eastAsia="Arial Unicode MS" w:hAnsi="Arial Unicode MS" w:cs="Arial Unicode MS"/>
      <w:szCs w:val="24"/>
      <w:lang w:val="en-GB" w:eastAsia="en-US"/>
    </w:rPr>
  </w:style>
  <w:style w:type="paragraph" w:customStyle="1" w:styleId="xl55">
    <w:name w:val="xl55"/>
    <w:basedOn w:val="Normal"/>
    <w:pPr>
      <w:pBdr>
        <w:top w:val="single" w:sz="8" w:space="0" w:color="auto"/>
        <w:bottom w:val="single" w:sz="4" w:space="0" w:color="auto"/>
        <w:right w:val="single" w:sz="8" w:space="0" w:color="auto"/>
      </w:pBdr>
      <w:spacing w:before="100" w:beforeAutospacing="1" w:after="100" w:afterAutospacing="1"/>
    </w:pPr>
    <w:rPr>
      <w:rFonts w:ascii="Arial Unicode MS" w:eastAsia="Arial Unicode MS" w:hAnsi="Arial Unicode MS" w:cs="Arial Unicode MS"/>
      <w:szCs w:val="24"/>
      <w:lang w:val="en-GB" w:eastAsia="en-US"/>
    </w:rPr>
  </w:style>
  <w:style w:type="paragraph" w:customStyle="1" w:styleId="xl56">
    <w:name w:val="xl56"/>
    <w:basedOn w:val="Normal"/>
    <w:pPr>
      <w:pBdr>
        <w:top w:val="single" w:sz="4" w:space="0" w:color="auto"/>
        <w:bottom w:val="single" w:sz="4" w:space="0" w:color="auto"/>
        <w:right w:val="single" w:sz="8" w:space="0" w:color="auto"/>
      </w:pBdr>
      <w:spacing w:before="100" w:beforeAutospacing="1" w:after="100" w:afterAutospacing="1"/>
    </w:pPr>
    <w:rPr>
      <w:rFonts w:ascii="Arial Unicode MS" w:eastAsia="Arial Unicode MS" w:hAnsi="Arial Unicode MS" w:cs="Arial Unicode MS"/>
      <w:szCs w:val="24"/>
      <w:lang w:val="en-GB" w:eastAsia="en-US"/>
    </w:rPr>
  </w:style>
  <w:style w:type="paragraph" w:customStyle="1" w:styleId="xl57">
    <w:name w:val="xl57"/>
    <w:basedOn w:val="Normal"/>
    <w:pPr>
      <w:pBdr>
        <w:top w:val="single" w:sz="8" w:space="0" w:color="auto"/>
        <w:left w:val="single" w:sz="4" w:space="0" w:color="auto"/>
        <w:right w:val="single" w:sz="8" w:space="0" w:color="auto"/>
      </w:pBdr>
      <w:shd w:val="clear" w:color="auto" w:fill="FFCC99"/>
      <w:spacing w:before="100" w:beforeAutospacing="1" w:after="100" w:afterAutospacing="1"/>
      <w:jc w:val="center"/>
    </w:pPr>
    <w:rPr>
      <w:rFonts w:ascii="Arial" w:eastAsia="Arial Unicode MS" w:hAnsi="Arial" w:cs="Arial"/>
      <w:b/>
      <w:bCs/>
      <w:sz w:val="28"/>
      <w:szCs w:val="28"/>
      <w:lang w:val="en-GB" w:eastAsia="en-US"/>
    </w:rPr>
  </w:style>
  <w:style w:type="paragraph" w:customStyle="1" w:styleId="xl58">
    <w:name w:val="xl58"/>
    <w:basedOn w:val="Normal"/>
    <w:pPr>
      <w:pBdr>
        <w:top w:val="single" w:sz="4" w:space="0" w:color="auto"/>
        <w:bottom w:val="single" w:sz="4" w:space="0" w:color="auto"/>
        <w:right w:val="single" w:sz="8" w:space="0" w:color="auto"/>
      </w:pBdr>
      <w:shd w:val="clear" w:color="auto" w:fill="CCFFFF"/>
      <w:spacing w:before="100" w:beforeAutospacing="1" w:after="100" w:afterAutospacing="1"/>
      <w:jc w:val="center"/>
      <w:textAlignment w:val="center"/>
    </w:pPr>
    <w:rPr>
      <w:rFonts w:ascii="Arial" w:eastAsia="Arial Unicode MS" w:hAnsi="Arial" w:cs="Arial"/>
      <w:szCs w:val="24"/>
      <w:lang w:val="en-GB" w:eastAsia="en-US"/>
    </w:rPr>
  </w:style>
  <w:style w:type="paragraph" w:customStyle="1" w:styleId="xl59">
    <w:name w:val="xl59"/>
    <w:basedOn w:val="Normal"/>
    <w:pPr>
      <w:pBdr>
        <w:top w:val="single" w:sz="4" w:space="0" w:color="auto"/>
        <w:bottom w:val="single" w:sz="8" w:space="0" w:color="auto"/>
        <w:right w:val="single" w:sz="8" w:space="0" w:color="auto"/>
      </w:pBdr>
      <w:shd w:val="clear" w:color="auto" w:fill="CCFFFF"/>
      <w:spacing w:before="100" w:beforeAutospacing="1" w:after="100" w:afterAutospacing="1"/>
      <w:jc w:val="center"/>
      <w:textAlignment w:val="center"/>
    </w:pPr>
    <w:rPr>
      <w:rFonts w:ascii="Arial" w:eastAsia="Arial Unicode MS" w:hAnsi="Arial" w:cs="Arial"/>
      <w:szCs w:val="24"/>
      <w:lang w:val="en-GB" w:eastAsia="en-US"/>
    </w:rPr>
  </w:style>
  <w:style w:type="paragraph" w:customStyle="1" w:styleId="xl60">
    <w:name w:val="xl60"/>
    <w:basedOn w:val="Normal"/>
    <w:pPr>
      <w:pBdr>
        <w:bottom w:val="single" w:sz="8" w:space="0" w:color="auto"/>
        <w:right w:val="single" w:sz="8" w:space="0" w:color="auto"/>
      </w:pBdr>
      <w:shd w:val="clear" w:color="auto" w:fill="CCFFFF"/>
      <w:spacing w:before="100" w:beforeAutospacing="1" w:after="100" w:afterAutospacing="1"/>
      <w:jc w:val="center"/>
      <w:textAlignment w:val="center"/>
    </w:pPr>
    <w:rPr>
      <w:rFonts w:ascii="Arial" w:eastAsia="Arial Unicode MS" w:hAnsi="Arial" w:cs="Arial"/>
      <w:szCs w:val="24"/>
      <w:lang w:val="en-GB" w:eastAsia="en-US"/>
    </w:rPr>
  </w:style>
  <w:style w:type="paragraph" w:customStyle="1" w:styleId="xl61">
    <w:name w:val="xl61"/>
    <w:basedOn w:val="Normal"/>
    <w:pPr>
      <w:pBdr>
        <w:top w:val="single" w:sz="8" w:space="0" w:color="auto"/>
        <w:bottom w:val="single" w:sz="4" w:space="0" w:color="auto"/>
        <w:right w:val="single" w:sz="8" w:space="0" w:color="auto"/>
      </w:pBdr>
      <w:shd w:val="clear" w:color="auto" w:fill="CCFFFF"/>
      <w:spacing w:before="100" w:beforeAutospacing="1" w:after="100" w:afterAutospacing="1"/>
      <w:jc w:val="center"/>
      <w:textAlignment w:val="center"/>
    </w:pPr>
    <w:rPr>
      <w:rFonts w:ascii="Arial" w:eastAsia="Arial Unicode MS" w:hAnsi="Arial" w:cs="Arial"/>
      <w:szCs w:val="24"/>
      <w:lang w:val="en-GB" w:eastAsia="en-US"/>
    </w:rPr>
  </w:style>
  <w:style w:type="paragraph" w:customStyle="1" w:styleId="xl62">
    <w:name w:val="xl62"/>
    <w:basedOn w:val="Normal"/>
    <w:pPr>
      <w:pBdr>
        <w:top w:val="single" w:sz="4" w:space="0" w:color="auto"/>
        <w:bottom w:val="single" w:sz="4" w:space="0" w:color="auto"/>
        <w:right w:val="single" w:sz="8" w:space="0" w:color="auto"/>
      </w:pBdr>
      <w:shd w:val="clear" w:color="auto" w:fill="CCFFFF"/>
      <w:spacing w:before="100" w:beforeAutospacing="1" w:after="100" w:afterAutospacing="1"/>
      <w:jc w:val="center"/>
      <w:textAlignment w:val="center"/>
    </w:pPr>
    <w:rPr>
      <w:rFonts w:ascii="Arial" w:eastAsia="Arial Unicode MS" w:hAnsi="Arial" w:cs="Arial"/>
      <w:szCs w:val="24"/>
      <w:lang w:val="en-GB" w:eastAsia="en-US"/>
    </w:rPr>
  </w:style>
  <w:style w:type="paragraph" w:customStyle="1" w:styleId="xl63">
    <w:name w:val="xl63"/>
    <w:basedOn w:val="Normal"/>
    <w:pPr>
      <w:pBdr>
        <w:top w:val="single" w:sz="8" w:space="0" w:color="auto"/>
        <w:bottom w:val="single" w:sz="4" w:space="0" w:color="auto"/>
        <w:right w:val="single" w:sz="8" w:space="0" w:color="auto"/>
      </w:pBdr>
      <w:spacing w:before="100" w:beforeAutospacing="1" w:after="100" w:afterAutospacing="1"/>
      <w:jc w:val="center"/>
      <w:textAlignment w:val="center"/>
    </w:pPr>
    <w:rPr>
      <w:rFonts w:ascii="Arial Unicode MS" w:eastAsia="Arial Unicode MS" w:hAnsi="Arial Unicode MS" w:cs="Arial Unicode MS"/>
      <w:szCs w:val="24"/>
      <w:lang w:val="en-GB" w:eastAsia="en-US"/>
    </w:rPr>
  </w:style>
  <w:style w:type="paragraph" w:customStyle="1" w:styleId="xl64">
    <w:name w:val="xl64"/>
    <w:basedOn w:val="Normal"/>
    <w:pPr>
      <w:pBdr>
        <w:top w:val="single" w:sz="4" w:space="0" w:color="auto"/>
        <w:bottom w:val="single" w:sz="4" w:space="0" w:color="auto"/>
        <w:right w:val="single" w:sz="8" w:space="0" w:color="auto"/>
      </w:pBdr>
      <w:spacing w:before="100" w:beforeAutospacing="1" w:after="100" w:afterAutospacing="1"/>
      <w:jc w:val="center"/>
      <w:textAlignment w:val="center"/>
    </w:pPr>
    <w:rPr>
      <w:rFonts w:ascii="Arial Unicode MS" w:eastAsia="Arial Unicode MS" w:hAnsi="Arial Unicode MS" w:cs="Arial Unicode MS"/>
      <w:szCs w:val="24"/>
      <w:lang w:val="en-GB" w:eastAsia="en-US"/>
    </w:rPr>
  </w:style>
  <w:style w:type="paragraph" w:customStyle="1" w:styleId="xl65">
    <w:name w:val="xl65"/>
    <w:basedOn w:val="Normal"/>
    <w:pPr>
      <w:pBdr>
        <w:top w:val="single" w:sz="4" w:space="0" w:color="auto"/>
        <w:bottom w:val="single" w:sz="8" w:space="0" w:color="auto"/>
        <w:right w:val="single" w:sz="8" w:space="0" w:color="auto"/>
      </w:pBdr>
      <w:spacing w:before="100" w:beforeAutospacing="1" w:after="100" w:afterAutospacing="1"/>
      <w:jc w:val="center"/>
      <w:textAlignment w:val="center"/>
    </w:pPr>
    <w:rPr>
      <w:rFonts w:ascii="Arial Unicode MS" w:eastAsia="Arial Unicode MS" w:hAnsi="Arial Unicode MS" w:cs="Arial Unicode MS"/>
      <w:szCs w:val="24"/>
      <w:lang w:val="en-GB" w:eastAsia="en-US"/>
    </w:rPr>
  </w:style>
  <w:style w:type="paragraph" w:customStyle="1" w:styleId="xl66">
    <w:name w:val="xl66"/>
    <w:basedOn w:val="Normal"/>
    <w:pPr>
      <w:pBdr>
        <w:top w:val="single" w:sz="8" w:space="0" w:color="auto"/>
        <w:right w:val="single" w:sz="8" w:space="0" w:color="auto"/>
      </w:pBdr>
      <w:spacing w:before="100" w:beforeAutospacing="1" w:after="100" w:afterAutospacing="1"/>
      <w:jc w:val="center"/>
      <w:textAlignment w:val="center"/>
    </w:pPr>
    <w:rPr>
      <w:rFonts w:ascii="Arial Unicode MS" w:eastAsia="Arial Unicode MS" w:hAnsi="Arial Unicode MS" w:cs="Arial Unicode MS"/>
      <w:szCs w:val="24"/>
      <w:lang w:val="en-GB" w:eastAsia="en-US"/>
    </w:rPr>
  </w:style>
  <w:style w:type="paragraph" w:customStyle="1" w:styleId="xl67">
    <w:name w:val="xl67"/>
    <w:basedOn w:val="Normal"/>
    <w:pPr>
      <w:pBdr>
        <w:right w:val="single" w:sz="8" w:space="0" w:color="auto"/>
      </w:pBdr>
      <w:spacing w:before="100" w:beforeAutospacing="1" w:after="100" w:afterAutospacing="1"/>
      <w:jc w:val="center"/>
      <w:textAlignment w:val="center"/>
    </w:pPr>
    <w:rPr>
      <w:rFonts w:ascii="Arial Unicode MS" w:eastAsia="Arial Unicode MS" w:hAnsi="Arial Unicode MS" w:cs="Arial Unicode MS"/>
      <w:szCs w:val="24"/>
      <w:lang w:val="en-GB" w:eastAsia="en-US"/>
    </w:rPr>
  </w:style>
  <w:style w:type="paragraph" w:customStyle="1" w:styleId="xl68">
    <w:name w:val="xl68"/>
    <w:basedOn w:val="Normal"/>
    <w:pPr>
      <w:pBdr>
        <w:bottom w:val="single" w:sz="8" w:space="0" w:color="auto"/>
        <w:right w:val="single" w:sz="8" w:space="0" w:color="auto"/>
      </w:pBdr>
      <w:spacing w:before="100" w:beforeAutospacing="1" w:after="100" w:afterAutospacing="1"/>
      <w:jc w:val="center"/>
      <w:textAlignment w:val="center"/>
    </w:pPr>
    <w:rPr>
      <w:rFonts w:ascii="Arial Unicode MS" w:eastAsia="Arial Unicode MS" w:hAnsi="Arial Unicode MS" w:cs="Arial Unicode MS"/>
      <w:szCs w:val="24"/>
      <w:lang w:val="en-GB" w:eastAsia="en-US"/>
    </w:rPr>
  </w:style>
  <w:style w:type="paragraph" w:customStyle="1" w:styleId="xl69">
    <w:name w:val="xl69"/>
    <w:basedOn w:val="Normal"/>
    <w:pPr>
      <w:pBdr>
        <w:left w:val="single" w:sz="8" w:space="0" w:color="auto"/>
        <w:right w:val="single" w:sz="8" w:space="0" w:color="auto"/>
      </w:pBdr>
      <w:spacing w:before="100" w:beforeAutospacing="1" w:after="100" w:afterAutospacing="1"/>
      <w:jc w:val="center"/>
      <w:textAlignment w:val="center"/>
    </w:pPr>
    <w:rPr>
      <w:rFonts w:ascii="Arial Unicode MS" w:eastAsia="Arial Unicode MS" w:hAnsi="Arial Unicode MS" w:cs="Arial Unicode MS"/>
      <w:szCs w:val="24"/>
      <w:lang w:val="en-GB" w:eastAsia="en-US"/>
    </w:rPr>
  </w:style>
  <w:style w:type="paragraph" w:customStyle="1" w:styleId="xl70">
    <w:name w:val="xl70"/>
    <w:basedOn w:val="Normal"/>
    <w:pPr>
      <w:pBdr>
        <w:top w:val="single" w:sz="8" w:space="0" w:color="auto"/>
        <w:bottom w:val="single" w:sz="4" w:space="0" w:color="auto"/>
        <w:right w:val="single" w:sz="8" w:space="0" w:color="auto"/>
      </w:pBdr>
      <w:shd w:val="clear" w:color="auto" w:fill="FFCC99"/>
      <w:spacing w:before="100" w:beforeAutospacing="1" w:after="100" w:afterAutospacing="1"/>
      <w:jc w:val="center"/>
      <w:textAlignment w:val="center"/>
    </w:pPr>
    <w:rPr>
      <w:rFonts w:ascii="Arial Unicode MS" w:eastAsia="Arial Unicode MS" w:hAnsi="Arial Unicode MS" w:cs="Arial Unicode MS"/>
      <w:szCs w:val="24"/>
      <w:lang w:val="en-GB" w:eastAsia="en-US"/>
    </w:rPr>
  </w:style>
  <w:style w:type="paragraph" w:customStyle="1" w:styleId="xl71">
    <w:name w:val="xl71"/>
    <w:basedOn w:val="Normal"/>
    <w:pPr>
      <w:pBdr>
        <w:top w:val="single" w:sz="4" w:space="0" w:color="auto"/>
        <w:left w:val="single" w:sz="8" w:space="0" w:color="auto"/>
        <w:bottom w:val="single" w:sz="4" w:space="0" w:color="auto"/>
        <w:right w:val="single" w:sz="8" w:space="0" w:color="auto"/>
      </w:pBdr>
      <w:shd w:val="clear" w:color="auto" w:fill="FFCC99"/>
      <w:spacing w:before="100" w:beforeAutospacing="1" w:after="100" w:afterAutospacing="1"/>
      <w:jc w:val="center"/>
      <w:textAlignment w:val="center"/>
    </w:pPr>
    <w:rPr>
      <w:rFonts w:ascii="Arial" w:eastAsia="Arial Unicode MS" w:hAnsi="Arial" w:cs="Arial"/>
      <w:szCs w:val="24"/>
      <w:lang w:val="en-GB" w:eastAsia="en-US"/>
    </w:rPr>
  </w:style>
  <w:style w:type="paragraph" w:customStyle="1" w:styleId="xl72">
    <w:name w:val="xl72"/>
    <w:basedOn w:val="Normal"/>
    <w:pPr>
      <w:pBdr>
        <w:top w:val="single" w:sz="4" w:space="0" w:color="auto"/>
        <w:right w:val="single" w:sz="8" w:space="0" w:color="auto"/>
      </w:pBdr>
      <w:shd w:val="clear" w:color="auto" w:fill="FFCC99"/>
      <w:spacing w:before="100" w:beforeAutospacing="1" w:after="100" w:afterAutospacing="1"/>
      <w:jc w:val="center"/>
      <w:textAlignment w:val="center"/>
    </w:pPr>
    <w:rPr>
      <w:rFonts w:ascii="Arial" w:eastAsia="Arial Unicode MS" w:hAnsi="Arial" w:cs="Arial"/>
      <w:szCs w:val="24"/>
      <w:lang w:val="en-GB" w:eastAsia="en-US"/>
    </w:rPr>
  </w:style>
  <w:style w:type="paragraph" w:customStyle="1" w:styleId="xl73">
    <w:name w:val="xl73"/>
    <w:basedOn w:val="Normal"/>
    <w:pPr>
      <w:pBdr>
        <w:top w:val="single" w:sz="8" w:space="0" w:color="auto"/>
        <w:left w:val="single" w:sz="8" w:space="0" w:color="auto"/>
        <w:bottom w:val="single" w:sz="4" w:space="0" w:color="auto"/>
        <w:right w:val="single" w:sz="8" w:space="0" w:color="auto"/>
      </w:pBdr>
      <w:shd w:val="clear" w:color="auto" w:fill="CCFFCC"/>
      <w:spacing w:before="100" w:beforeAutospacing="1" w:after="100" w:afterAutospacing="1"/>
      <w:jc w:val="center"/>
      <w:textAlignment w:val="center"/>
    </w:pPr>
    <w:rPr>
      <w:rFonts w:ascii="Arial" w:eastAsia="Arial Unicode MS" w:hAnsi="Arial" w:cs="Arial"/>
      <w:szCs w:val="24"/>
      <w:lang w:val="en-GB" w:eastAsia="en-US"/>
    </w:rPr>
  </w:style>
  <w:style w:type="paragraph" w:customStyle="1" w:styleId="xl74">
    <w:name w:val="xl74"/>
    <w:basedOn w:val="Normal"/>
    <w:pPr>
      <w:pBdr>
        <w:top w:val="single" w:sz="4" w:space="0" w:color="auto"/>
        <w:left w:val="single" w:sz="8" w:space="0" w:color="auto"/>
        <w:bottom w:val="single" w:sz="4" w:space="0" w:color="auto"/>
        <w:right w:val="single" w:sz="8" w:space="0" w:color="auto"/>
      </w:pBdr>
      <w:shd w:val="clear" w:color="auto" w:fill="CCFFCC"/>
      <w:spacing w:before="100" w:beforeAutospacing="1" w:after="100" w:afterAutospacing="1"/>
      <w:jc w:val="center"/>
      <w:textAlignment w:val="center"/>
    </w:pPr>
    <w:rPr>
      <w:rFonts w:ascii="Arial" w:eastAsia="Arial Unicode MS" w:hAnsi="Arial" w:cs="Arial"/>
      <w:i/>
      <w:iCs/>
      <w:szCs w:val="24"/>
      <w:lang w:val="en-GB" w:eastAsia="en-US"/>
    </w:rPr>
  </w:style>
  <w:style w:type="paragraph" w:customStyle="1" w:styleId="xl75">
    <w:name w:val="xl75"/>
    <w:basedOn w:val="Normal"/>
    <w:pPr>
      <w:pBdr>
        <w:bottom w:val="single" w:sz="4" w:space="0" w:color="auto"/>
        <w:right w:val="single" w:sz="8" w:space="0" w:color="auto"/>
      </w:pBdr>
      <w:shd w:val="clear" w:color="auto" w:fill="CCFFCC"/>
      <w:spacing w:before="100" w:beforeAutospacing="1" w:after="100" w:afterAutospacing="1"/>
      <w:jc w:val="center"/>
      <w:textAlignment w:val="center"/>
    </w:pPr>
    <w:rPr>
      <w:rFonts w:ascii="Arial" w:eastAsia="Arial Unicode MS" w:hAnsi="Arial" w:cs="Arial"/>
      <w:szCs w:val="24"/>
      <w:lang w:val="en-GB" w:eastAsia="en-US"/>
    </w:rPr>
  </w:style>
  <w:style w:type="paragraph" w:customStyle="1" w:styleId="xl76">
    <w:name w:val="xl76"/>
    <w:basedOn w:val="Normal"/>
    <w:pPr>
      <w:pBdr>
        <w:bottom w:val="single" w:sz="4" w:space="0" w:color="auto"/>
        <w:right w:val="single" w:sz="8" w:space="0" w:color="auto"/>
      </w:pBdr>
      <w:shd w:val="clear" w:color="auto" w:fill="CCFFFF"/>
      <w:spacing w:before="100" w:beforeAutospacing="1" w:after="100" w:afterAutospacing="1"/>
      <w:jc w:val="center"/>
      <w:textAlignment w:val="center"/>
    </w:pPr>
    <w:rPr>
      <w:rFonts w:ascii="Arial" w:eastAsia="Arial Unicode MS" w:hAnsi="Arial" w:cs="Arial"/>
      <w:b/>
      <w:bCs/>
      <w:szCs w:val="24"/>
      <w:lang w:val="en-GB" w:eastAsia="en-US"/>
    </w:rPr>
  </w:style>
  <w:style w:type="paragraph" w:customStyle="1" w:styleId="xl77">
    <w:name w:val="xl77"/>
    <w:basedOn w:val="Normal"/>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Unicode MS" w:eastAsia="Arial Unicode MS" w:hAnsi="Arial Unicode MS" w:cs="Arial Unicode MS"/>
      <w:szCs w:val="24"/>
      <w:lang w:val="en-GB" w:eastAsia="en-US"/>
    </w:rPr>
  </w:style>
  <w:style w:type="paragraph" w:customStyle="1" w:styleId="xl78">
    <w:name w:val="xl78"/>
    <w:basedOn w:val="Normal"/>
    <w:pPr>
      <w:pBdr>
        <w:bottom w:val="single" w:sz="8" w:space="0" w:color="auto"/>
        <w:right w:val="single" w:sz="8" w:space="0" w:color="auto"/>
      </w:pBdr>
      <w:shd w:val="clear" w:color="auto" w:fill="CCFFFF"/>
      <w:spacing w:before="100" w:beforeAutospacing="1" w:after="100" w:afterAutospacing="1"/>
      <w:jc w:val="center"/>
      <w:textAlignment w:val="center"/>
    </w:pPr>
    <w:rPr>
      <w:rFonts w:ascii="Arial Unicode MS" w:eastAsia="Arial Unicode MS" w:hAnsi="Arial Unicode MS" w:cs="Arial Unicode MS"/>
      <w:szCs w:val="24"/>
      <w:lang w:val="en-GB" w:eastAsia="en-US"/>
    </w:rPr>
  </w:style>
  <w:style w:type="paragraph" w:customStyle="1" w:styleId="xl79">
    <w:name w:val="xl79"/>
    <w:basedOn w:val="Normal"/>
    <w:pPr>
      <w:pBdr>
        <w:bottom w:val="single" w:sz="8" w:space="0" w:color="auto"/>
        <w:right w:val="single" w:sz="8" w:space="0" w:color="auto"/>
      </w:pBdr>
      <w:shd w:val="clear" w:color="auto" w:fill="CCFFCC"/>
      <w:spacing w:before="100" w:beforeAutospacing="1" w:after="100" w:afterAutospacing="1"/>
      <w:jc w:val="center"/>
      <w:textAlignment w:val="center"/>
    </w:pPr>
    <w:rPr>
      <w:rFonts w:ascii="Arial Unicode MS" w:eastAsia="Arial Unicode MS" w:hAnsi="Arial Unicode MS" w:cs="Arial Unicode MS"/>
      <w:szCs w:val="24"/>
      <w:lang w:val="en-GB" w:eastAsia="en-US"/>
    </w:rPr>
  </w:style>
  <w:style w:type="paragraph" w:customStyle="1" w:styleId="xl80">
    <w:name w:val="xl80"/>
    <w:basedOn w:val="Normal"/>
    <w:pPr>
      <w:pBdr>
        <w:bottom w:val="single" w:sz="8" w:space="0" w:color="auto"/>
        <w:right w:val="single" w:sz="8" w:space="0" w:color="auto"/>
      </w:pBdr>
      <w:shd w:val="clear" w:color="auto" w:fill="FFCC99"/>
      <w:spacing w:before="100" w:beforeAutospacing="1" w:after="100" w:afterAutospacing="1"/>
      <w:jc w:val="center"/>
      <w:textAlignment w:val="center"/>
    </w:pPr>
    <w:rPr>
      <w:rFonts w:ascii="Arial Unicode MS" w:eastAsia="Arial Unicode MS" w:hAnsi="Arial Unicode MS" w:cs="Arial Unicode MS"/>
      <w:szCs w:val="24"/>
      <w:lang w:val="en-GB" w:eastAsia="en-US"/>
    </w:rPr>
  </w:style>
  <w:style w:type="paragraph" w:customStyle="1" w:styleId="xl81">
    <w:name w:val="xl81"/>
    <w:basedOn w:val="Normal"/>
    <w:pPr>
      <w:pBdr>
        <w:bottom w:val="single" w:sz="8" w:space="0" w:color="auto"/>
        <w:right w:val="single" w:sz="8" w:space="0" w:color="auto"/>
      </w:pBdr>
      <w:spacing w:before="100" w:beforeAutospacing="1" w:after="100" w:afterAutospacing="1"/>
    </w:pPr>
    <w:rPr>
      <w:rFonts w:ascii="Arial Unicode MS" w:eastAsia="Arial Unicode MS" w:hAnsi="Arial Unicode MS" w:cs="Arial Unicode MS"/>
      <w:szCs w:val="24"/>
      <w:lang w:val="en-GB" w:eastAsia="en-US"/>
    </w:rPr>
  </w:style>
  <w:style w:type="paragraph" w:customStyle="1" w:styleId="xl82">
    <w:name w:val="xl82"/>
    <w:basedOn w:val="Normal"/>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Unicode MS" w:eastAsia="Arial Unicode MS" w:hAnsi="Arial Unicode MS" w:cs="Arial Unicode MS"/>
      <w:szCs w:val="24"/>
      <w:lang w:val="en-GB" w:eastAsia="en-US"/>
    </w:rPr>
  </w:style>
  <w:style w:type="paragraph" w:customStyle="1" w:styleId="xl83">
    <w:name w:val="xl83"/>
    <w:basedOn w:val="Normal"/>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jc w:val="center"/>
      <w:textAlignment w:val="center"/>
    </w:pPr>
    <w:rPr>
      <w:rFonts w:ascii="Arial Unicode MS" w:eastAsia="Arial Unicode MS" w:hAnsi="Arial Unicode MS" w:cs="Arial Unicode MS"/>
      <w:szCs w:val="24"/>
      <w:lang w:val="en-GB" w:eastAsia="en-US"/>
    </w:rPr>
  </w:style>
  <w:style w:type="paragraph" w:customStyle="1" w:styleId="xl84">
    <w:name w:val="xl84"/>
    <w:basedOn w:val="Normal"/>
    <w:pPr>
      <w:pBdr>
        <w:top w:val="single" w:sz="8" w:space="0" w:color="auto"/>
        <w:right w:val="single" w:sz="8" w:space="0" w:color="auto"/>
      </w:pBdr>
      <w:spacing w:before="100" w:beforeAutospacing="1" w:after="100" w:afterAutospacing="1"/>
      <w:jc w:val="center"/>
      <w:textAlignment w:val="center"/>
    </w:pPr>
    <w:rPr>
      <w:rFonts w:ascii="Arial" w:eastAsia="Arial Unicode MS" w:hAnsi="Arial" w:cs="Arial"/>
      <w:b/>
      <w:bCs/>
      <w:szCs w:val="24"/>
      <w:lang w:val="en-GB" w:eastAsia="en-US"/>
    </w:rPr>
  </w:style>
  <w:style w:type="paragraph" w:customStyle="1" w:styleId="xl85">
    <w:name w:val="xl85"/>
    <w:basedOn w:val="Normal"/>
    <w:pPr>
      <w:pBdr>
        <w:right w:val="single" w:sz="8" w:space="0" w:color="auto"/>
      </w:pBdr>
      <w:spacing w:before="100" w:beforeAutospacing="1" w:after="100" w:afterAutospacing="1"/>
      <w:jc w:val="center"/>
      <w:textAlignment w:val="center"/>
    </w:pPr>
    <w:rPr>
      <w:rFonts w:ascii="Arial" w:eastAsia="Arial Unicode MS" w:hAnsi="Arial" w:cs="Arial"/>
      <w:b/>
      <w:bCs/>
      <w:szCs w:val="24"/>
      <w:lang w:val="en-GB" w:eastAsia="en-US"/>
    </w:rPr>
  </w:style>
  <w:style w:type="paragraph" w:customStyle="1" w:styleId="xl86">
    <w:name w:val="xl86"/>
    <w:basedOn w:val="Normal"/>
    <w:pPr>
      <w:pBdr>
        <w:top w:val="single" w:sz="8" w:space="0" w:color="auto"/>
        <w:right w:val="single" w:sz="8" w:space="0" w:color="auto"/>
      </w:pBdr>
      <w:shd w:val="clear" w:color="auto" w:fill="CCFFCC"/>
      <w:spacing w:before="100" w:beforeAutospacing="1" w:after="100" w:afterAutospacing="1"/>
      <w:jc w:val="center"/>
      <w:textAlignment w:val="center"/>
    </w:pPr>
    <w:rPr>
      <w:rFonts w:ascii="Arial" w:eastAsia="Arial Unicode MS" w:hAnsi="Arial" w:cs="Arial"/>
      <w:szCs w:val="24"/>
      <w:lang w:val="en-GB" w:eastAsia="en-US"/>
    </w:rPr>
  </w:style>
  <w:style w:type="paragraph" w:customStyle="1" w:styleId="xl87">
    <w:name w:val="xl87"/>
    <w:basedOn w:val="Normal"/>
    <w:pPr>
      <w:pBdr>
        <w:top w:val="single" w:sz="4" w:space="0" w:color="auto"/>
        <w:right w:val="single" w:sz="8" w:space="0" w:color="auto"/>
      </w:pBdr>
      <w:shd w:val="clear" w:color="auto" w:fill="FFCC99"/>
      <w:spacing w:before="100" w:beforeAutospacing="1" w:after="100" w:afterAutospacing="1"/>
      <w:jc w:val="center"/>
    </w:pPr>
    <w:rPr>
      <w:rFonts w:ascii="Arial Unicode MS" w:eastAsia="Arial Unicode MS" w:hAnsi="Arial Unicode MS" w:cs="Arial Unicode MS"/>
      <w:szCs w:val="24"/>
      <w:lang w:val="en-GB" w:eastAsia="en-US"/>
    </w:rPr>
  </w:style>
  <w:style w:type="paragraph" w:customStyle="1" w:styleId="xl88">
    <w:name w:val="xl88"/>
    <w:basedOn w:val="Normal"/>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Unicode MS" w:eastAsia="Arial Unicode MS" w:hAnsi="Arial Unicode MS" w:cs="Arial Unicode MS"/>
      <w:szCs w:val="24"/>
      <w:lang w:val="en-GB" w:eastAsia="en-US"/>
    </w:rPr>
  </w:style>
  <w:style w:type="paragraph" w:customStyle="1" w:styleId="xl89">
    <w:name w:val="xl89"/>
    <w:basedOn w:val="Normal"/>
    <w:pPr>
      <w:pBdr>
        <w:top w:val="single" w:sz="8" w:space="0" w:color="auto"/>
        <w:right w:val="single" w:sz="8" w:space="0" w:color="auto"/>
      </w:pBdr>
      <w:shd w:val="clear" w:color="auto" w:fill="CCFFFF"/>
      <w:spacing w:before="100" w:beforeAutospacing="1" w:after="100" w:afterAutospacing="1"/>
      <w:jc w:val="center"/>
      <w:textAlignment w:val="center"/>
    </w:pPr>
    <w:rPr>
      <w:rFonts w:ascii="Arial" w:eastAsia="Arial Unicode MS" w:hAnsi="Arial" w:cs="Arial"/>
      <w:szCs w:val="24"/>
      <w:lang w:val="en-GB" w:eastAsia="en-US"/>
    </w:rPr>
  </w:style>
  <w:style w:type="paragraph" w:customStyle="1" w:styleId="xl90">
    <w:name w:val="xl90"/>
    <w:basedOn w:val="Normal"/>
    <w:pPr>
      <w:pBdr>
        <w:top w:val="single" w:sz="4" w:space="0" w:color="auto"/>
        <w:right w:val="single" w:sz="8" w:space="0" w:color="auto"/>
      </w:pBdr>
      <w:spacing w:before="100" w:beforeAutospacing="1" w:after="100" w:afterAutospacing="1"/>
    </w:pPr>
    <w:rPr>
      <w:rFonts w:ascii="Arial Unicode MS" w:eastAsia="Arial Unicode MS" w:hAnsi="Arial Unicode MS" w:cs="Arial Unicode MS"/>
      <w:szCs w:val="24"/>
      <w:lang w:val="en-GB" w:eastAsia="en-US"/>
    </w:rPr>
  </w:style>
  <w:style w:type="paragraph" w:customStyle="1" w:styleId="xl91">
    <w:name w:val="xl91"/>
    <w:basedOn w:val="Normal"/>
    <w:pPr>
      <w:pBdr>
        <w:top w:val="single" w:sz="4" w:space="0" w:color="auto"/>
        <w:left w:val="single" w:sz="8" w:space="0" w:color="auto"/>
        <w:bottom w:val="single" w:sz="8" w:space="0" w:color="auto"/>
        <w:right w:val="single" w:sz="8" w:space="0" w:color="auto"/>
      </w:pBdr>
      <w:shd w:val="clear" w:color="auto" w:fill="FFCC99"/>
      <w:spacing w:before="100" w:beforeAutospacing="1" w:after="100" w:afterAutospacing="1"/>
      <w:jc w:val="center"/>
      <w:textAlignment w:val="center"/>
    </w:pPr>
    <w:rPr>
      <w:rFonts w:ascii="Arial" w:eastAsia="Arial Unicode MS" w:hAnsi="Arial" w:cs="Arial"/>
      <w:szCs w:val="24"/>
      <w:lang w:val="en-GB" w:eastAsia="en-US"/>
    </w:rPr>
  </w:style>
  <w:style w:type="paragraph" w:customStyle="1" w:styleId="xl92">
    <w:name w:val="xl92"/>
    <w:basedOn w:val="Normal"/>
    <w:pPr>
      <w:pBdr>
        <w:top w:val="single" w:sz="4" w:space="0" w:color="auto"/>
        <w:left w:val="single" w:sz="8" w:space="0" w:color="auto"/>
        <w:right w:val="single" w:sz="8" w:space="0" w:color="auto"/>
      </w:pBdr>
      <w:shd w:val="clear" w:color="auto" w:fill="CCFFFF"/>
      <w:spacing w:before="100" w:beforeAutospacing="1" w:after="100" w:afterAutospacing="1"/>
      <w:jc w:val="center"/>
      <w:textAlignment w:val="center"/>
    </w:pPr>
    <w:rPr>
      <w:rFonts w:ascii="Arial" w:eastAsia="Arial Unicode MS" w:hAnsi="Arial" w:cs="Arial"/>
      <w:szCs w:val="24"/>
      <w:lang w:val="en-GB" w:eastAsia="en-US"/>
    </w:rPr>
  </w:style>
  <w:style w:type="paragraph" w:customStyle="1" w:styleId="xl93">
    <w:name w:val="xl93"/>
    <w:basedOn w:val="Normal"/>
    <w:pPr>
      <w:pBdr>
        <w:top w:val="single" w:sz="4" w:space="0" w:color="auto"/>
        <w:right w:val="single" w:sz="8" w:space="0" w:color="auto"/>
      </w:pBdr>
      <w:shd w:val="clear" w:color="auto" w:fill="CCFFCC"/>
      <w:spacing w:before="100" w:beforeAutospacing="1" w:after="100" w:afterAutospacing="1"/>
      <w:jc w:val="center"/>
      <w:textAlignment w:val="center"/>
    </w:pPr>
    <w:rPr>
      <w:rFonts w:ascii="Arial" w:eastAsia="Arial Unicode MS" w:hAnsi="Arial" w:cs="Arial"/>
      <w:szCs w:val="24"/>
      <w:lang w:val="en-GB" w:eastAsia="en-US"/>
    </w:rPr>
  </w:style>
  <w:style w:type="paragraph" w:customStyle="1" w:styleId="BodyTextNiv1">
    <w:name w:val="BodyTextNiv.1"/>
    <w:basedOn w:val="Normal"/>
    <w:pPr>
      <w:ind w:left="426"/>
    </w:pPr>
    <w:rPr>
      <w:rFonts w:ascii="Arial" w:hAnsi="Arial"/>
      <w:kern w:val="28"/>
      <w:sz w:val="22"/>
      <w:lang w:val="fr-BE" w:eastAsia="en-US"/>
    </w:rPr>
  </w:style>
  <w:style w:type="paragraph" w:customStyle="1" w:styleId="BodyTextNiv2">
    <w:name w:val="BodyTextNiv.2"/>
    <w:basedOn w:val="Normal"/>
    <w:pPr>
      <w:ind w:left="709"/>
    </w:pPr>
    <w:rPr>
      <w:kern w:val="28"/>
      <w:lang w:val="fr-BE" w:eastAsia="en-US"/>
    </w:rPr>
  </w:style>
  <w:style w:type="paragraph" w:customStyle="1" w:styleId="Figure">
    <w:name w:val="Figure"/>
    <w:basedOn w:val="Normal"/>
    <w:next w:val="Normal"/>
    <w:pPr>
      <w:tabs>
        <w:tab w:val="left" w:pos="1134"/>
      </w:tabs>
      <w:spacing w:before="60" w:after="240"/>
      <w:ind w:left="1134"/>
    </w:pPr>
    <w:rPr>
      <w:kern w:val="28"/>
      <w:lang w:val="en-GB" w:eastAsia="en-US"/>
    </w:rPr>
  </w:style>
  <w:style w:type="paragraph" w:customStyle="1" w:styleId="TitreVir1">
    <w:name w:val="Titre Vir1"/>
    <w:basedOn w:val="Normal"/>
    <w:pPr>
      <w:numPr>
        <w:numId w:val="13"/>
      </w:numPr>
    </w:pPr>
    <w:rPr>
      <w:b/>
      <w:sz w:val="20"/>
      <w:lang w:val="en-GB" w:eastAsia="fr-FR"/>
    </w:rPr>
  </w:style>
  <w:style w:type="paragraph" w:customStyle="1" w:styleId="TitreVir2">
    <w:name w:val="Titre Vir2"/>
    <w:basedOn w:val="Normal"/>
    <w:pPr>
      <w:numPr>
        <w:ilvl w:val="1"/>
        <w:numId w:val="12"/>
      </w:numPr>
      <w:tabs>
        <w:tab w:val="clear" w:pos="360"/>
      </w:tabs>
      <w:ind w:left="851"/>
    </w:pPr>
    <w:rPr>
      <w:sz w:val="20"/>
      <w:lang w:val="en-GB" w:eastAsia="fr-FR"/>
    </w:rPr>
  </w:style>
  <w:style w:type="paragraph" w:customStyle="1" w:styleId="TitreVir22">
    <w:name w:val="Titre Vir22"/>
    <w:basedOn w:val="TitreVir1"/>
    <w:pPr>
      <w:numPr>
        <w:ilvl w:val="1"/>
      </w:numPr>
      <w:tabs>
        <w:tab w:val="clear" w:pos="390"/>
        <w:tab w:val="num" w:pos="360"/>
      </w:tabs>
      <w:ind w:left="360" w:hanging="360"/>
    </w:pPr>
    <w:rPr>
      <w:b w:val="0"/>
    </w:rPr>
  </w:style>
  <w:style w:type="paragraph" w:customStyle="1" w:styleId="figure0">
    <w:name w:val="figure"/>
    <w:basedOn w:val="Normal"/>
    <w:pPr>
      <w:keepNext/>
      <w:tabs>
        <w:tab w:val="left" w:pos="-720"/>
      </w:tabs>
      <w:jc w:val="center"/>
    </w:pPr>
    <w:rPr>
      <w:rFonts w:cs="Arial"/>
      <w:szCs w:val="22"/>
      <w:lang w:val="en-US" w:eastAsia="fr-FR"/>
    </w:rPr>
  </w:style>
  <w:style w:type="paragraph" w:customStyle="1" w:styleId="lgende">
    <w:name w:val="légende"/>
    <w:basedOn w:val="Caption"/>
    <w:pPr>
      <w:widowControl w:val="0"/>
      <w:autoSpaceDE w:val="0"/>
      <w:autoSpaceDN w:val="0"/>
      <w:adjustRightInd w:val="0"/>
      <w:spacing w:before="120" w:line="240" w:lineRule="atLeast"/>
    </w:pPr>
    <w:rPr>
      <w:rFonts w:ascii="Century Gothic" w:hAnsi="Century Gothic"/>
      <w:b w:val="0"/>
      <w:bCs/>
      <w:lang w:val="en-US" w:eastAsia="fr-FR"/>
    </w:rPr>
  </w:style>
  <w:style w:type="paragraph" w:customStyle="1" w:styleId="PAGESANSTEXTE">
    <w:name w:val="PAGE SANS TEXTE"/>
    <w:basedOn w:val="Normal"/>
    <w:pPr>
      <w:widowControl w:val="0"/>
      <w:tabs>
        <w:tab w:val="left" w:pos="0"/>
        <w:tab w:val="left" w:pos="283"/>
        <w:tab w:val="left" w:pos="567"/>
        <w:tab w:val="left" w:pos="850"/>
        <w:tab w:val="left" w:pos="1133"/>
        <w:tab w:val="left" w:pos="1416"/>
        <w:tab w:val="left" w:pos="1699"/>
        <w:tab w:val="left" w:pos="1983"/>
        <w:tab w:val="left" w:pos="2266"/>
        <w:tab w:val="left" w:pos="2549"/>
        <w:tab w:val="left" w:pos="2832"/>
        <w:tab w:val="left" w:pos="3115"/>
        <w:tab w:val="left" w:pos="3399"/>
        <w:tab w:val="left" w:pos="3682"/>
        <w:tab w:val="left" w:pos="3965"/>
        <w:tab w:val="left" w:pos="4248"/>
        <w:tab w:val="left" w:pos="4531"/>
        <w:tab w:val="left" w:pos="4815"/>
        <w:tab w:val="left" w:pos="5098"/>
        <w:tab w:val="left" w:pos="5381"/>
        <w:tab w:val="left" w:pos="5664"/>
        <w:tab w:val="left" w:pos="5947"/>
        <w:tab w:val="left" w:pos="6231"/>
        <w:tab w:val="left" w:pos="6514"/>
        <w:tab w:val="left" w:pos="6797"/>
        <w:tab w:val="left" w:pos="7080"/>
        <w:tab w:val="left" w:pos="7363"/>
        <w:tab w:val="left" w:pos="7647"/>
        <w:tab w:val="left" w:pos="7930"/>
        <w:tab w:val="left" w:pos="8213"/>
        <w:tab w:val="left" w:pos="8496"/>
        <w:tab w:val="left" w:pos="8779"/>
        <w:tab w:val="left" w:pos="9063"/>
      </w:tabs>
      <w:suppressAutoHyphens/>
      <w:autoSpaceDE w:val="0"/>
      <w:autoSpaceDN w:val="0"/>
      <w:adjustRightInd w:val="0"/>
      <w:spacing w:before="40" w:after="40" w:line="288" w:lineRule="auto"/>
      <w:jc w:val="center"/>
    </w:pPr>
    <w:rPr>
      <w:rFonts w:ascii="Century Gothic" w:hAnsi="Century Gothic"/>
      <w:snapToGrid w:val="0"/>
      <w:spacing w:val="-3"/>
      <w:sz w:val="16"/>
      <w:lang w:val="en-GB" w:eastAsia="fr-FR"/>
    </w:rPr>
  </w:style>
  <w:style w:type="paragraph" w:customStyle="1" w:styleId="Texte">
    <w:name w:val="Texte"/>
    <w:basedOn w:val="Normal"/>
    <w:pPr>
      <w:widowControl w:val="0"/>
      <w:autoSpaceDE w:val="0"/>
      <w:autoSpaceDN w:val="0"/>
      <w:adjustRightInd w:val="0"/>
      <w:spacing w:after="120" w:line="240" w:lineRule="atLeast"/>
    </w:pPr>
    <w:rPr>
      <w:rFonts w:ascii="Century Gothic" w:hAnsi="Century Gothic"/>
      <w:bCs/>
      <w:color w:val="000000"/>
      <w:sz w:val="20"/>
      <w:lang w:val="en-GB" w:eastAsia="fr-FR"/>
    </w:rPr>
  </w:style>
  <w:style w:type="paragraph" w:customStyle="1" w:styleId="equation">
    <w:name w:val="equation"/>
    <w:basedOn w:val="Normal"/>
    <w:autoRedefine/>
    <w:pPr>
      <w:widowControl w:val="0"/>
      <w:tabs>
        <w:tab w:val="left" w:pos="0"/>
        <w:tab w:val="left" w:pos="283"/>
        <w:tab w:val="left" w:pos="567"/>
        <w:tab w:val="left" w:pos="850"/>
        <w:tab w:val="left" w:pos="1133"/>
        <w:tab w:val="left" w:pos="1416"/>
        <w:tab w:val="left" w:pos="1699"/>
        <w:tab w:val="left" w:pos="1983"/>
        <w:tab w:val="left" w:pos="2266"/>
        <w:tab w:val="left" w:pos="2549"/>
        <w:tab w:val="left" w:pos="2832"/>
        <w:tab w:val="left" w:pos="3115"/>
        <w:tab w:val="left" w:pos="3399"/>
        <w:tab w:val="left" w:pos="3682"/>
        <w:tab w:val="left" w:pos="3965"/>
        <w:tab w:val="left" w:pos="4248"/>
        <w:tab w:val="left" w:pos="4531"/>
        <w:tab w:val="left" w:pos="4815"/>
        <w:tab w:val="left" w:pos="5098"/>
        <w:tab w:val="left" w:pos="5381"/>
        <w:tab w:val="left" w:pos="5664"/>
        <w:tab w:val="left" w:pos="5947"/>
        <w:tab w:val="left" w:pos="6231"/>
        <w:tab w:val="left" w:pos="6514"/>
        <w:tab w:val="left" w:pos="6797"/>
        <w:tab w:val="left" w:pos="7080"/>
        <w:tab w:val="left" w:pos="7363"/>
        <w:tab w:val="left" w:pos="7647"/>
        <w:tab w:val="left" w:pos="7930"/>
        <w:tab w:val="left" w:pos="8213"/>
        <w:tab w:val="left" w:pos="8496"/>
        <w:tab w:val="left" w:pos="8779"/>
        <w:tab w:val="left" w:pos="9063"/>
      </w:tabs>
      <w:suppressAutoHyphens/>
      <w:autoSpaceDE w:val="0"/>
      <w:autoSpaceDN w:val="0"/>
      <w:adjustRightInd w:val="0"/>
      <w:spacing w:before="40" w:after="40" w:line="288" w:lineRule="auto"/>
    </w:pPr>
    <w:rPr>
      <w:rFonts w:ascii="Symbol" w:hAnsi="Symbol"/>
      <w:snapToGrid w:val="0"/>
      <w:spacing w:val="-3"/>
      <w:sz w:val="20"/>
      <w:lang w:val="en-GB" w:eastAsia="fr-FR"/>
    </w:rPr>
  </w:style>
  <w:style w:type="paragraph" w:styleId="NormalWeb">
    <w:name w:val="Normal (Web)"/>
    <w:basedOn w:val="Normal"/>
    <w:autoRedefine/>
    <w:uiPriority w:val="99"/>
    <w:semiHidden/>
    <w:pPr>
      <w:widowControl w:val="0"/>
      <w:tabs>
        <w:tab w:val="left" w:pos="900"/>
        <w:tab w:val="right" w:pos="9000"/>
      </w:tabs>
      <w:autoSpaceDE w:val="0"/>
      <w:autoSpaceDN w:val="0"/>
      <w:adjustRightInd w:val="0"/>
      <w:snapToGrid w:val="0"/>
      <w:spacing w:line="240" w:lineRule="atLeast"/>
    </w:pPr>
    <w:rPr>
      <w:rFonts w:ascii="Century Gothic" w:hAnsi="Century Gothic" w:cs="Arial"/>
      <w:bCs/>
      <w:sz w:val="20"/>
      <w:szCs w:val="22"/>
      <w:lang w:eastAsia="fr-FR"/>
    </w:rPr>
  </w:style>
  <w:style w:type="paragraph" w:customStyle="1" w:styleId="List1">
    <w:name w:val="List 1"/>
    <w:basedOn w:val="Normal"/>
    <w:autoRedefine/>
    <w:pPr>
      <w:widowControl w:val="0"/>
      <w:numPr>
        <w:numId w:val="14"/>
      </w:numPr>
      <w:autoSpaceDE w:val="0"/>
      <w:autoSpaceDN w:val="0"/>
      <w:adjustRightInd w:val="0"/>
      <w:spacing w:after="120" w:line="240" w:lineRule="atLeast"/>
    </w:pPr>
    <w:rPr>
      <w:rFonts w:ascii="Verdana" w:hAnsi="Verdana"/>
      <w:sz w:val="20"/>
      <w:lang w:val="en-US" w:eastAsia="fr-FR"/>
      <w14:shadow w14:blurRad="50800" w14:dist="38100" w14:dir="2700000" w14:sx="100000" w14:sy="100000" w14:kx="0" w14:ky="0" w14:algn="tl">
        <w14:srgbClr w14:val="000000">
          <w14:alpha w14:val="60000"/>
        </w14:srgbClr>
      </w14:shadow>
    </w:rPr>
  </w:style>
  <w:style w:type="paragraph" w:customStyle="1" w:styleId="List22">
    <w:name w:val="List 22"/>
    <w:basedOn w:val="Normal"/>
    <w:autoRedefine/>
    <w:pPr>
      <w:widowControl w:val="0"/>
      <w:numPr>
        <w:numId w:val="15"/>
      </w:numPr>
      <w:autoSpaceDE w:val="0"/>
      <w:autoSpaceDN w:val="0"/>
      <w:adjustRightInd w:val="0"/>
      <w:spacing w:after="120" w:line="240" w:lineRule="atLeast"/>
    </w:pPr>
    <w:rPr>
      <w:rFonts w:ascii="Verdana" w:hAnsi="Verdana"/>
      <w:sz w:val="18"/>
      <w:lang w:val="en-US" w:eastAsia="fr-FR"/>
    </w:rPr>
  </w:style>
  <w:style w:type="paragraph" w:customStyle="1" w:styleId="List32">
    <w:name w:val="List 32"/>
    <w:basedOn w:val="Normal"/>
    <w:autoRedefine/>
    <w:pPr>
      <w:widowControl w:val="0"/>
      <w:numPr>
        <w:numId w:val="16"/>
      </w:numPr>
      <w:autoSpaceDE w:val="0"/>
      <w:autoSpaceDN w:val="0"/>
      <w:adjustRightInd w:val="0"/>
      <w:spacing w:after="120" w:line="240" w:lineRule="atLeast"/>
    </w:pPr>
    <w:rPr>
      <w:rFonts w:ascii="Verdana" w:hAnsi="Verdana"/>
      <w:i/>
      <w:sz w:val="18"/>
      <w:lang w:val="en-US" w:eastAsia="fr-FR"/>
    </w:rPr>
  </w:style>
  <w:style w:type="paragraph" w:customStyle="1" w:styleId="List42">
    <w:name w:val="List 42"/>
    <w:basedOn w:val="Normal"/>
    <w:autoRedefine/>
    <w:pPr>
      <w:widowControl w:val="0"/>
      <w:numPr>
        <w:numId w:val="17"/>
      </w:numPr>
      <w:autoSpaceDE w:val="0"/>
      <w:autoSpaceDN w:val="0"/>
      <w:adjustRightInd w:val="0"/>
      <w:spacing w:after="120" w:line="240" w:lineRule="atLeast"/>
    </w:pPr>
    <w:rPr>
      <w:rFonts w:ascii="Verdana" w:hAnsi="Verdana"/>
      <w:sz w:val="20"/>
      <w:lang w:val="en-US" w:eastAsia="fr-FR"/>
    </w:rPr>
  </w:style>
  <w:style w:type="character" w:styleId="FollowedHyperlink">
    <w:name w:val="FollowedHyperlink"/>
    <w:semiHidden/>
    <w:rPr>
      <w:color w:val="800080"/>
      <w:u w:val="single"/>
    </w:rPr>
  </w:style>
  <w:style w:type="paragraph" w:customStyle="1" w:styleId="Tableheaders">
    <w:name w:val="Table headers"/>
    <w:basedOn w:val="Normal"/>
    <w:pPr>
      <w:widowControl w:val="0"/>
      <w:autoSpaceDE w:val="0"/>
      <w:autoSpaceDN w:val="0"/>
      <w:adjustRightInd w:val="0"/>
      <w:spacing w:after="120" w:line="240" w:lineRule="atLeast"/>
      <w:jc w:val="center"/>
    </w:pPr>
    <w:rPr>
      <w:rFonts w:cs="Arial"/>
      <w:b/>
      <w:bCs/>
      <w:lang w:val="en-US" w:eastAsia="en-US" w:bidi="he-IL"/>
    </w:rPr>
  </w:style>
  <w:style w:type="paragraph" w:customStyle="1" w:styleId="box4">
    <w:name w:val="box4"/>
    <w:basedOn w:val="Normal"/>
    <w:pPr>
      <w:widowControl w:val="0"/>
      <w:autoSpaceDE w:val="0"/>
      <w:autoSpaceDN w:val="0"/>
      <w:adjustRightInd w:val="0"/>
      <w:spacing w:before="60" w:line="240" w:lineRule="atLeast"/>
      <w:jc w:val="center"/>
    </w:pPr>
    <w:rPr>
      <w:rFonts w:ascii="Helv" w:hAnsi="Helv"/>
      <w:lang w:val="en-GB" w:eastAsia="en-GB"/>
    </w:rPr>
  </w:style>
  <w:style w:type="paragraph" w:customStyle="1" w:styleId="box2">
    <w:name w:val="box2"/>
    <w:basedOn w:val="Normal"/>
    <w:pPr>
      <w:widowControl w:val="0"/>
      <w:autoSpaceDE w:val="0"/>
      <w:autoSpaceDN w:val="0"/>
      <w:adjustRightInd w:val="0"/>
      <w:spacing w:before="60" w:line="240" w:lineRule="atLeast"/>
    </w:pPr>
    <w:rPr>
      <w:rFonts w:ascii="Times New Roman" w:hAnsi="Times New Roman"/>
      <w:lang w:val="en-GB" w:eastAsia="en-GB"/>
    </w:rPr>
  </w:style>
  <w:style w:type="paragraph" w:customStyle="1" w:styleId="Text">
    <w:name w:val="Text"/>
    <w:basedOn w:val="Normal"/>
    <w:pPr>
      <w:widowControl w:val="0"/>
      <w:autoSpaceDE w:val="0"/>
      <w:autoSpaceDN w:val="0"/>
      <w:adjustRightInd w:val="0"/>
      <w:spacing w:before="120" w:after="120" w:line="240" w:lineRule="atLeast"/>
      <w:ind w:left="425"/>
    </w:pPr>
    <w:rPr>
      <w:lang w:val="en-US" w:eastAsia="en-US"/>
    </w:rPr>
  </w:style>
  <w:style w:type="paragraph" w:customStyle="1" w:styleId="TitleAnnex">
    <w:name w:val="Title Annex"/>
    <w:basedOn w:val="Normal"/>
    <w:pPr>
      <w:widowControl w:val="0"/>
      <w:autoSpaceDE w:val="0"/>
      <w:autoSpaceDN w:val="0"/>
      <w:adjustRightInd w:val="0"/>
      <w:spacing w:before="120" w:after="240" w:line="240" w:lineRule="atLeast"/>
      <w:jc w:val="center"/>
    </w:pPr>
    <w:rPr>
      <w:rFonts w:ascii="Times New Roman" w:hAnsi="Times New Roman"/>
      <w:b/>
      <w:sz w:val="40"/>
      <w:lang w:val="en-US" w:eastAsia="fr-FR"/>
    </w:rPr>
  </w:style>
  <w:style w:type="paragraph" w:customStyle="1" w:styleId="Text1">
    <w:name w:val="Text 1"/>
    <w:basedOn w:val="Normal"/>
    <w:pPr>
      <w:widowControl w:val="0"/>
      <w:autoSpaceDE w:val="0"/>
      <w:autoSpaceDN w:val="0"/>
      <w:adjustRightInd w:val="0"/>
      <w:spacing w:after="240" w:line="240" w:lineRule="atLeast"/>
      <w:ind w:left="482"/>
    </w:pPr>
    <w:rPr>
      <w:rFonts w:ascii="Times New Roman" w:hAnsi="Times New Roman"/>
      <w:lang w:val="en-US" w:eastAsia="en-US"/>
    </w:rPr>
  </w:style>
  <w:style w:type="paragraph" w:customStyle="1" w:styleId="NumPar2">
    <w:name w:val="NumPar 2"/>
    <w:basedOn w:val="Heading2"/>
    <w:next w:val="Normal"/>
    <w:pPr>
      <w:keepNext w:val="0"/>
      <w:widowControl w:val="0"/>
      <w:numPr>
        <w:numId w:val="3"/>
      </w:numPr>
      <w:autoSpaceDE w:val="0"/>
      <w:autoSpaceDN w:val="0"/>
      <w:adjustRightInd w:val="0"/>
      <w:spacing w:before="0" w:after="240" w:line="240" w:lineRule="atLeast"/>
      <w:ind w:left="1202" w:hanging="720"/>
    </w:pPr>
    <w:rPr>
      <w:rFonts w:ascii="Times New Roman" w:hAnsi="Times New Roman"/>
      <w:b w:val="0"/>
      <w:caps w:val="0"/>
      <w:lang w:val="en-GB" w:eastAsia="en-GB"/>
    </w:rPr>
  </w:style>
  <w:style w:type="paragraph" w:customStyle="1" w:styleId="BalloonText2">
    <w:name w:val="Balloon Text2"/>
    <w:basedOn w:val="Normal"/>
    <w:semiHidden/>
    <w:pPr>
      <w:widowControl w:val="0"/>
      <w:autoSpaceDE w:val="0"/>
      <w:autoSpaceDN w:val="0"/>
      <w:adjustRightInd w:val="0"/>
      <w:spacing w:after="120" w:line="240" w:lineRule="atLeast"/>
    </w:pPr>
    <w:rPr>
      <w:rFonts w:ascii="Tahoma" w:hAnsi="Tahoma" w:cs="Tahoma"/>
      <w:sz w:val="16"/>
      <w:szCs w:val="16"/>
      <w:lang w:val="en-US" w:eastAsia="en-GB"/>
    </w:rPr>
  </w:style>
  <w:style w:type="character" w:customStyle="1" w:styleId="Heading2Char">
    <w:name w:val="Heading 2 Char"/>
    <w:rPr>
      <w:rFonts w:ascii="Arial" w:hAnsi="Arial" w:cs="Arial"/>
      <w:b/>
      <w:bCs/>
      <w:i/>
      <w:iCs/>
      <w:sz w:val="28"/>
      <w:szCs w:val="28"/>
      <w:lang w:val="en-GB" w:eastAsia="en-GB" w:bidi="ar-SA"/>
    </w:rPr>
  </w:style>
  <w:style w:type="paragraph" w:customStyle="1" w:styleId="radiooptions">
    <w:name w:val="radiooptions"/>
    <w:basedOn w:val="Normal"/>
    <w:pPr>
      <w:keepNext/>
      <w:widowControl w:val="0"/>
      <w:autoSpaceDE w:val="0"/>
      <w:autoSpaceDN w:val="0"/>
      <w:adjustRightInd w:val="0"/>
      <w:spacing w:after="120" w:line="240" w:lineRule="atLeast"/>
      <w:ind w:left="720" w:hanging="720"/>
    </w:pPr>
    <w:rPr>
      <w:rFonts w:ascii="Times New Roman" w:hAnsi="Times New Roman"/>
      <w:sz w:val="20"/>
      <w:lang w:val="en-US" w:eastAsia="en-US"/>
    </w:rPr>
  </w:style>
  <w:style w:type="paragraph" w:customStyle="1" w:styleId="Question">
    <w:name w:val="Question"/>
    <w:basedOn w:val="Normal"/>
    <w:pPr>
      <w:keepNext/>
      <w:widowControl w:val="0"/>
      <w:tabs>
        <w:tab w:val="left" w:pos="567"/>
      </w:tabs>
      <w:autoSpaceDE w:val="0"/>
      <w:autoSpaceDN w:val="0"/>
      <w:adjustRightInd w:val="0"/>
      <w:spacing w:before="240" w:line="240" w:lineRule="atLeast"/>
      <w:ind w:left="567" w:hanging="567"/>
    </w:pPr>
    <w:rPr>
      <w:rFonts w:ascii="Times New Roman" w:hAnsi="Times New Roman"/>
      <w:b/>
      <w:lang w:val="en-US" w:eastAsia="en-US"/>
    </w:rPr>
  </w:style>
  <w:style w:type="paragraph" w:customStyle="1" w:styleId="radiobuttons">
    <w:name w:val="radiobuttons"/>
    <w:basedOn w:val="radiooptions"/>
    <w:rPr>
      <w:sz w:val="24"/>
    </w:rPr>
  </w:style>
  <w:style w:type="paragraph" w:customStyle="1" w:styleId="Symbols">
    <w:name w:val="Symbols"/>
    <w:basedOn w:val="radiobuttons"/>
    <w:rPr>
      <w:sz w:val="32"/>
    </w:rPr>
  </w:style>
  <w:style w:type="paragraph" w:customStyle="1" w:styleId="Spacer">
    <w:name w:val="Spacer"/>
    <w:basedOn w:val="Normal"/>
    <w:pPr>
      <w:widowControl w:val="0"/>
      <w:autoSpaceDE w:val="0"/>
      <w:autoSpaceDN w:val="0"/>
      <w:adjustRightInd w:val="0"/>
      <w:spacing w:after="120" w:line="240" w:lineRule="atLeast"/>
    </w:pPr>
    <w:rPr>
      <w:rFonts w:ascii="Times New Roman" w:hAnsi="Times New Roman"/>
      <w:lang w:val="en-US" w:eastAsia="en-US"/>
    </w:rPr>
  </w:style>
  <w:style w:type="paragraph" w:customStyle="1" w:styleId="Section">
    <w:name w:val="Section"/>
    <w:basedOn w:val="Question"/>
    <w:pPr>
      <w:spacing w:before="360" w:after="120"/>
    </w:pPr>
    <w:rPr>
      <w:sz w:val="32"/>
    </w:rPr>
  </w:style>
  <w:style w:type="paragraph" w:customStyle="1" w:styleId="radiooptionswbox">
    <w:name w:val="radiooptionswbox"/>
    <w:basedOn w:val="radiooptions"/>
    <w:pPr>
      <w:spacing w:before="60"/>
      <w:ind w:left="0" w:firstLine="0"/>
    </w:pPr>
  </w:style>
  <w:style w:type="paragraph" w:customStyle="1" w:styleId="radiobuttonswbox">
    <w:name w:val="radiobuttonswbox"/>
    <w:basedOn w:val="radiobuttons"/>
    <w:pPr>
      <w:spacing w:before="60"/>
    </w:pPr>
  </w:style>
  <w:style w:type="paragraph" w:customStyle="1" w:styleId="divider">
    <w:name w:val="divider"/>
    <w:basedOn w:val="Spacer"/>
    <w:pPr>
      <w:keepNext/>
    </w:pPr>
    <w:rPr>
      <w:sz w:val="12"/>
    </w:rPr>
  </w:style>
  <w:style w:type="character" w:customStyle="1" w:styleId="Added">
    <w:name w:val="Added"/>
    <w:rPr>
      <w:b/>
      <w:u w:val="single"/>
    </w:rPr>
  </w:style>
  <w:style w:type="paragraph" w:customStyle="1" w:styleId="Titrearticle">
    <w:name w:val="Titre article"/>
    <w:basedOn w:val="Normal"/>
    <w:next w:val="Normal"/>
    <w:pPr>
      <w:keepNext/>
      <w:widowControl w:val="0"/>
      <w:autoSpaceDE w:val="0"/>
      <w:autoSpaceDN w:val="0"/>
      <w:adjustRightInd w:val="0"/>
      <w:spacing w:before="360" w:after="120" w:line="240" w:lineRule="atLeast"/>
      <w:jc w:val="center"/>
    </w:pPr>
    <w:rPr>
      <w:rFonts w:ascii="Times New Roman" w:hAnsi="Times New Roman"/>
      <w:i/>
      <w:lang w:val="en-US" w:eastAsia="en-GB"/>
    </w:rPr>
  </w:style>
  <w:style w:type="character" w:customStyle="1" w:styleId="BodyText3Char">
    <w:name w:val="Body Text 3 Char"/>
    <w:rPr>
      <w:b/>
      <w:smallCaps/>
      <w:spacing w:val="-2"/>
      <w:sz w:val="24"/>
      <w:szCs w:val="24"/>
      <w:lang w:val="en-GB" w:eastAsia="en-GB" w:bidi="ar-SA"/>
    </w:rPr>
  </w:style>
  <w:style w:type="paragraph" w:customStyle="1" w:styleId="Copies">
    <w:name w:val="Copies"/>
    <w:basedOn w:val="Normal"/>
    <w:next w:val="Normal"/>
    <w:pPr>
      <w:widowControl w:val="0"/>
      <w:tabs>
        <w:tab w:val="left" w:pos="2552"/>
        <w:tab w:val="left" w:pos="2835"/>
        <w:tab w:val="left" w:pos="5670"/>
        <w:tab w:val="left" w:pos="6379"/>
        <w:tab w:val="left" w:pos="6804"/>
      </w:tabs>
      <w:autoSpaceDE w:val="0"/>
      <w:autoSpaceDN w:val="0"/>
      <w:adjustRightInd w:val="0"/>
      <w:spacing w:before="480" w:after="120" w:line="240" w:lineRule="atLeast"/>
      <w:ind w:left="1985" w:hanging="1985"/>
    </w:pPr>
    <w:rPr>
      <w:rFonts w:ascii="Times New Roman" w:hAnsi="Times New Roman"/>
      <w:lang w:val="en-US" w:eastAsia="en-US"/>
    </w:rPr>
  </w:style>
  <w:style w:type="paragraph" w:customStyle="1" w:styleId="Header2">
    <w:name w:val="Header2"/>
    <w:basedOn w:val="Normal"/>
    <w:pPr>
      <w:tabs>
        <w:tab w:val="center" w:pos="4153"/>
        <w:tab w:val="right" w:pos="8306"/>
      </w:tabs>
    </w:pPr>
    <w:rPr>
      <w:lang w:val="en-AU" w:eastAsia="fr-FR"/>
    </w:rPr>
  </w:style>
  <w:style w:type="paragraph" w:styleId="HTMLPreformatted">
    <w:name w:val="HTML Preformatted"/>
    <w:basedOn w:val="Normal"/>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sz w:val="20"/>
      <w:lang w:eastAsia="fr-FR"/>
    </w:rPr>
  </w:style>
  <w:style w:type="paragraph" w:customStyle="1" w:styleId="Normaljustified">
    <w:name w:val="Normal + justified"/>
    <w:basedOn w:val="Normal"/>
    <w:semiHidden/>
    <w:rPr>
      <w:rFonts w:eastAsia="Batang" w:cs="Arial"/>
      <w:sz w:val="20"/>
      <w:lang w:val="en-US" w:eastAsia="en-US"/>
    </w:rPr>
  </w:style>
  <w:style w:type="paragraph" w:styleId="Bibliography">
    <w:name w:val="Bibliography"/>
    <w:basedOn w:val="Normal"/>
    <w:next w:val="Normal"/>
    <w:uiPriority w:val="37"/>
    <w:semiHidden/>
    <w:unhideWhenUsed/>
    <w:rsid w:val="00477CB0"/>
  </w:style>
  <w:style w:type="paragraph" w:styleId="BalloonText">
    <w:name w:val="Balloon Text"/>
    <w:basedOn w:val="Normal"/>
    <w:semiHidden/>
    <w:rPr>
      <w:rFonts w:ascii="Tahoma" w:hAnsi="Tahoma" w:cs="Tahoma"/>
      <w:sz w:val="16"/>
      <w:szCs w:val="16"/>
    </w:rPr>
  </w:style>
  <w:style w:type="paragraph" w:customStyle="1" w:styleId="Default">
    <w:name w:val="Default"/>
    <w:pPr>
      <w:autoSpaceDE w:val="0"/>
      <w:autoSpaceDN w:val="0"/>
      <w:adjustRightInd w:val="0"/>
    </w:pPr>
    <w:rPr>
      <w:rFonts w:eastAsia="MS Mincho"/>
      <w:color w:val="000000"/>
      <w:sz w:val="24"/>
      <w:szCs w:val="24"/>
      <w:lang w:val="fr-FR" w:eastAsia="ja-JP"/>
    </w:rPr>
  </w:style>
  <w:style w:type="paragraph" w:customStyle="1" w:styleId="Maintext">
    <w:name w:val="Main text"/>
    <w:basedOn w:val="Normal"/>
    <w:link w:val="MaintextChar"/>
    <w:autoRedefine/>
    <w:rsid w:val="00477CB0"/>
    <w:pPr>
      <w:keepNext/>
    </w:pPr>
    <w:rPr>
      <w:rFonts w:ascii="Times New Roman" w:eastAsia="MS Mincho" w:hAnsi="Times New Roman"/>
      <w:szCs w:val="24"/>
      <w:lang w:val="en-US" w:eastAsia="ja-JP"/>
    </w:rPr>
  </w:style>
  <w:style w:type="character" w:customStyle="1" w:styleId="MaintextChar">
    <w:name w:val="Main text Char"/>
    <w:link w:val="Maintext"/>
    <w:rsid w:val="00477CB0"/>
    <w:rPr>
      <w:rFonts w:eastAsia="MS Mincho"/>
      <w:sz w:val="24"/>
      <w:szCs w:val="24"/>
      <w:lang w:val="en-US" w:eastAsia="ja-JP"/>
    </w:rPr>
  </w:style>
  <w:style w:type="paragraph" w:styleId="ListParagraph">
    <w:name w:val="List Paragraph"/>
    <w:basedOn w:val="Normal"/>
    <w:uiPriority w:val="34"/>
    <w:qFormat/>
    <w:rsid w:val="00477CB0"/>
    <w:pPr>
      <w:spacing w:after="200" w:line="276" w:lineRule="auto"/>
      <w:ind w:left="720"/>
      <w:contextualSpacing/>
    </w:pPr>
    <w:rPr>
      <w:rFonts w:eastAsia="SimSun"/>
      <w:szCs w:val="22"/>
      <w:lang w:val="en-US" w:eastAsia="zh-CN"/>
    </w:rPr>
  </w:style>
  <w:style w:type="character" w:customStyle="1" w:styleId="HeaderChar">
    <w:name w:val="Header Char"/>
    <w:link w:val="Header"/>
    <w:rsid w:val="00CF7317"/>
    <w:rPr>
      <w:rFonts w:ascii="Arial" w:hAnsi="Arial"/>
      <w:sz w:val="22"/>
      <w:lang w:eastAsia="it-IT"/>
    </w:rPr>
  </w:style>
  <w:style w:type="character" w:customStyle="1" w:styleId="shorttext">
    <w:name w:val="short_text"/>
    <w:rsid w:val="00CF7317"/>
  </w:style>
  <w:style w:type="character" w:customStyle="1" w:styleId="hps">
    <w:name w:val="hps"/>
    <w:rsid w:val="00CF7317"/>
  </w:style>
  <w:style w:type="character" w:styleId="EndnoteReference">
    <w:name w:val="endnote reference"/>
    <w:uiPriority w:val="99"/>
    <w:semiHidden/>
    <w:unhideWhenUsed/>
    <w:rsid w:val="00FE40B7"/>
    <w:rPr>
      <w:vertAlign w:val="superscript"/>
    </w:rPr>
  </w:style>
  <w:style w:type="character" w:customStyle="1" w:styleId="Heading1Char">
    <w:name w:val="Heading 1 Char"/>
    <w:aliases w:val="Heading 1n Char,cl:num Char,T1 Char,Titre Attach 1 Char,ARTICLE 1 Titulo 1 Char,Titre 1ntc Char,h1 Char,Section Head Char,l1 Char,heading 1 Char,Otsikko1 Char,Rob 1 Char,Heading 1n1 Char,H1 Char,Numero Cap. Char,title1 Char,aa Char"/>
    <w:link w:val="Heading1"/>
    <w:rsid w:val="005B04A5"/>
    <w:rPr>
      <w:rFonts w:ascii="Calibri" w:hAnsi="Calibri"/>
      <w:b/>
      <w:caps/>
      <w:color w:val="820000"/>
      <w:kern w:val="28"/>
      <w:sz w:val="32"/>
      <w:lang w:val="en-GB" w:eastAsia="it-IT"/>
    </w:rPr>
  </w:style>
  <w:style w:type="character" w:styleId="Emphasis">
    <w:name w:val="Emphasis"/>
    <w:uiPriority w:val="20"/>
    <w:qFormat/>
    <w:rsid w:val="00106B6A"/>
    <w:rPr>
      <w:i/>
      <w:iCs/>
    </w:rPr>
  </w:style>
  <w:style w:type="character" w:customStyle="1" w:styleId="st">
    <w:name w:val="st"/>
    <w:rsid w:val="00E167ED"/>
  </w:style>
  <w:style w:type="table" w:styleId="TableGrid">
    <w:name w:val="Table Grid"/>
    <w:basedOn w:val="TableNormal"/>
    <w:uiPriority w:val="39"/>
    <w:rsid w:val="005077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nhideWhenUsed/>
    <w:qFormat/>
    <w:rsid w:val="009B0F1A"/>
    <w:pPr>
      <w:widowControl w:val="0"/>
      <w:autoSpaceDE w:val="0"/>
      <w:autoSpaceDN w:val="0"/>
    </w:pPr>
    <w:rPr>
      <w:rFonts w:ascii="Calibri" w:eastAsia="Calibri" w:hAnsi="Calibri" w:cs="Arial"/>
      <w:sz w:val="22"/>
      <w:szCs w:val="22"/>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9B0F1A"/>
    <w:pPr>
      <w:widowControl w:val="0"/>
      <w:autoSpaceDE w:val="0"/>
      <w:autoSpaceDN w:val="0"/>
      <w:spacing w:before="48"/>
      <w:ind w:left="400"/>
      <w:jc w:val="left"/>
    </w:pPr>
    <w:rPr>
      <w:rFonts w:ascii="Arial" w:eastAsia="Arial" w:hAnsi="Arial" w:cs="Arial"/>
      <w:sz w:val="22"/>
      <w:szCs w:val="22"/>
      <w:lang w:val="en-US" w:eastAsia="en-US" w:bidi="en-US"/>
    </w:rPr>
  </w:style>
  <w:style w:type="paragraph" w:customStyle="1" w:styleId="SWnormal">
    <w:name w:val="SWnormal"/>
    <w:basedOn w:val="ListParagraph"/>
    <w:link w:val="SWnormalCar"/>
    <w:qFormat/>
    <w:rsid w:val="005D1EE2"/>
    <w:pPr>
      <w:spacing w:after="40" w:line="240" w:lineRule="auto"/>
      <w:contextualSpacing w:val="0"/>
    </w:pPr>
    <w:rPr>
      <w:rFonts w:eastAsia="Times New Roman" w:cs="Calibri"/>
      <w:sz w:val="22"/>
      <w:lang w:val="en-GB" w:eastAsia="en-GB"/>
    </w:rPr>
  </w:style>
  <w:style w:type="character" w:customStyle="1" w:styleId="SWnormalCar">
    <w:name w:val="SWnormal Car"/>
    <w:link w:val="SWnormal"/>
    <w:rsid w:val="005D1EE2"/>
    <w:rPr>
      <w:rFonts w:ascii="Calibri" w:hAnsi="Calibri" w:cs="Calibri"/>
      <w:sz w:val="22"/>
      <w:szCs w:val="22"/>
      <w:lang w:val="en-GB" w:eastAsia="en-GB"/>
    </w:rPr>
  </w:style>
  <w:style w:type="table" w:styleId="ColorfulList-Accent2">
    <w:name w:val="Colorful List Accent 2"/>
    <w:basedOn w:val="TableNormal"/>
    <w:uiPriority w:val="72"/>
    <w:rsid w:val="00A86060"/>
    <w:rPr>
      <w:color w:val="000000"/>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character" w:customStyle="1" w:styleId="Nmerodepgina">
    <w:name w:val="Número de página"/>
    <w:rsid w:val="006F1B62"/>
    <w:rPr>
      <w:lang w:val="en-US"/>
    </w:rPr>
  </w:style>
  <w:style w:type="numbering" w:customStyle="1" w:styleId="ImportierterStil3">
    <w:name w:val="Importierter Stil: 3"/>
    <w:rsid w:val="006F1B62"/>
    <w:pPr>
      <w:numPr>
        <w:numId w:val="19"/>
      </w:numPr>
    </w:pPr>
  </w:style>
  <w:style w:type="numbering" w:customStyle="1" w:styleId="ImportierterStil4">
    <w:name w:val="Importierter Stil: 4"/>
    <w:rsid w:val="006F1B62"/>
    <w:pPr>
      <w:numPr>
        <w:numId w:val="20"/>
      </w:numPr>
    </w:pPr>
  </w:style>
  <w:style w:type="character" w:customStyle="1" w:styleId="Numrodepage1">
    <w:name w:val="Numéro de page1"/>
    <w:rsid w:val="00BC79E1"/>
    <w:rPr>
      <w:lang w:val="en-US"/>
    </w:rPr>
  </w:style>
  <w:style w:type="paragraph" w:customStyle="1" w:styleId="Titre11">
    <w:name w:val="Titre 11"/>
    <w:next w:val="Normal"/>
    <w:rsid w:val="00BC79E1"/>
    <w:pPr>
      <w:keepNext/>
      <w:pBdr>
        <w:top w:val="nil"/>
        <w:left w:val="nil"/>
        <w:bottom w:val="nil"/>
        <w:right w:val="nil"/>
        <w:between w:val="nil"/>
        <w:bar w:val="nil"/>
      </w:pBdr>
      <w:tabs>
        <w:tab w:val="left" w:pos="567"/>
      </w:tabs>
      <w:spacing w:before="120" w:after="120"/>
      <w:jc w:val="both"/>
      <w:outlineLvl w:val="0"/>
    </w:pPr>
    <w:rPr>
      <w:rFonts w:ascii="Calibri" w:eastAsia="Calibri" w:hAnsi="Calibri" w:cs="Calibri"/>
      <w:b/>
      <w:bCs/>
      <w:caps/>
      <w:color w:val="820000"/>
      <w:kern w:val="28"/>
      <w:sz w:val="32"/>
      <w:szCs w:val="32"/>
      <w:u w:color="820000"/>
      <w:bdr w:val="nil"/>
      <w:lang w:eastAsia="es-ES"/>
    </w:rPr>
  </w:style>
  <w:style w:type="numbering" w:customStyle="1" w:styleId="ImportierterStil1">
    <w:name w:val="Importierter Stil: 1"/>
    <w:rsid w:val="00BC79E1"/>
    <w:pPr>
      <w:numPr>
        <w:numId w:val="21"/>
      </w:numPr>
    </w:pPr>
  </w:style>
  <w:style w:type="paragraph" w:customStyle="1" w:styleId="Titre1">
    <w:name w:val="Titre1"/>
    <w:rsid w:val="00BC79E1"/>
    <w:pPr>
      <w:pBdr>
        <w:top w:val="nil"/>
        <w:left w:val="nil"/>
        <w:bottom w:val="nil"/>
        <w:right w:val="nil"/>
        <w:between w:val="nil"/>
        <w:bar w:val="nil"/>
      </w:pBdr>
      <w:spacing w:before="120" w:after="240"/>
      <w:outlineLvl w:val="0"/>
    </w:pPr>
    <w:rPr>
      <w:rFonts w:ascii="Calibri" w:eastAsia="Calibri" w:hAnsi="Calibri" w:cs="Calibri"/>
      <w:b/>
      <w:bCs/>
      <w:caps/>
      <w:color w:val="820000"/>
      <w:kern w:val="28"/>
      <w:sz w:val="32"/>
      <w:szCs w:val="32"/>
      <w:u w:color="820000"/>
      <w:bdr w:val="nil"/>
      <w:lang w:val="fr-FR" w:eastAsia="es-ES"/>
    </w:rPr>
  </w:style>
  <w:style w:type="character" w:customStyle="1" w:styleId="tlid-translation">
    <w:name w:val="tlid-translation"/>
    <w:rsid w:val="006773C3"/>
  </w:style>
  <w:style w:type="paragraph" w:customStyle="1" w:styleId="List21">
    <w:name w:val="List 21"/>
    <w:basedOn w:val="Normal"/>
    <w:autoRedefine/>
    <w:rsid w:val="00E210AC"/>
    <w:pPr>
      <w:widowControl w:val="0"/>
      <w:tabs>
        <w:tab w:val="num" w:pos="1040"/>
      </w:tabs>
      <w:autoSpaceDE w:val="0"/>
      <w:autoSpaceDN w:val="0"/>
      <w:adjustRightInd w:val="0"/>
      <w:spacing w:after="120" w:line="240" w:lineRule="atLeast"/>
      <w:ind w:left="1021" w:hanging="341"/>
    </w:pPr>
    <w:rPr>
      <w:rFonts w:ascii="Verdana" w:hAnsi="Verdana"/>
      <w:sz w:val="18"/>
      <w:lang w:val="en-US" w:eastAsia="fr-FR"/>
    </w:rPr>
  </w:style>
  <w:style w:type="paragraph" w:customStyle="1" w:styleId="List31">
    <w:name w:val="List 31"/>
    <w:basedOn w:val="Normal"/>
    <w:autoRedefine/>
    <w:rsid w:val="00E210AC"/>
    <w:pPr>
      <w:widowControl w:val="0"/>
      <w:tabs>
        <w:tab w:val="num" w:pos="1381"/>
      </w:tabs>
      <w:autoSpaceDE w:val="0"/>
      <w:autoSpaceDN w:val="0"/>
      <w:adjustRightInd w:val="0"/>
      <w:spacing w:after="120" w:line="240" w:lineRule="atLeast"/>
      <w:ind w:left="1361" w:hanging="340"/>
    </w:pPr>
    <w:rPr>
      <w:rFonts w:ascii="Verdana" w:hAnsi="Verdana"/>
      <w:i/>
      <w:sz w:val="18"/>
      <w:lang w:val="en-US" w:eastAsia="fr-FR"/>
    </w:rPr>
  </w:style>
  <w:style w:type="paragraph" w:customStyle="1" w:styleId="List41">
    <w:name w:val="List 41"/>
    <w:basedOn w:val="Normal"/>
    <w:autoRedefine/>
    <w:rsid w:val="00E210AC"/>
    <w:pPr>
      <w:widowControl w:val="0"/>
      <w:tabs>
        <w:tab w:val="num" w:pos="1721"/>
      </w:tabs>
      <w:autoSpaceDE w:val="0"/>
      <w:autoSpaceDN w:val="0"/>
      <w:adjustRightInd w:val="0"/>
      <w:spacing w:after="120" w:line="240" w:lineRule="atLeast"/>
      <w:ind w:left="1701" w:hanging="340"/>
    </w:pPr>
    <w:rPr>
      <w:rFonts w:ascii="Verdana" w:hAnsi="Verdana"/>
      <w:sz w:val="20"/>
      <w:lang w:val="en-US" w:eastAsia="fr-FR"/>
    </w:rPr>
  </w:style>
  <w:style w:type="paragraph" w:customStyle="1" w:styleId="BalloonText1">
    <w:name w:val="Balloon Text1"/>
    <w:basedOn w:val="Normal"/>
    <w:semiHidden/>
    <w:rsid w:val="00E210AC"/>
    <w:pPr>
      <w:widowControl w:val="0"/>
      <w:autoSpaceDE w:val="0"/>
      <w:autoSpaceDN w:val="0"/>
      <w:adjustRightInd w:val="0"/>
      <w:spacing w:after="120" w:line="240" w:lineRule="atLeast"/>
    </w:pPr>
    <w:rPr>
      <w:rFonts w:ascii="Tahoma" w:hAnsi="Tahoma" w:cs="Tahoma"/>
      <w:sz w:val="16"/>
      <w:szCs w:val="16"/>
      <w:lang w:val="en-US" w:eastAsia="en-GB"/>
    </w:rPr>
  </w:style>
  <w:style w:type="paragraph" w:customStyle="1" w:styleId="Header1">
    <w:name w:val="Header1"/>
    <w:basedOn w:val="Normal"/>
    <w:rsid w:val="00E210AC"/>
    <w:pPr>
      <w:tabs>
        <w:tab w:val="center" w:pos="4153"/>
        <w:tab w:val="right" w:pos="8306"/>
      </w:tabs>
      <w:spacing w:after="0"/>
    </w:pPr>
    <w:rPr>
      <w:lang w:val="en-AU" w:eastAsia="fr-FR"/>
    </w:rPr>
  </w:style>
  <w:style w:type="table" w:customStyle="1" w:styleId="TableNormal1">
    <w:name w:val="Table Normal1"/>
    <w:uiPriority w:val="2"/>
    <w:semiHidden/>
    <w:unhideWhenUsed/>
    <w:qFormat/>
    <w:rsid w:val="00E210AC"/>
    <w:pPr>
      <w:widowControl w:val="0"/>
      <w:autoSpaceDE w:val="0"/>
      <w:autoSpaceDN w:val="0"/>
    </w:pPr>
    <w:rPr>
      <w:rFonts w:ascii="Calibri" w:eastAsia="Calibri" w:hAnsi="Calibri" w:cs="Arial"/>
      <w:sz w:val="22"/>
      <w:szCs w:val="22"/>
    </w:rPr>
    <w:tblPr>
      <w:tblInd w:w="0" w:type="dxa"/>
      <w:tblCellMar>
        <w:top w:w="0" w:type="dxa"/>
        <w:left w:w="0" w:type="dxa"/>
        <w:bottom w:w="0" w:type="dxa"/>
        <w:right w:w="0" w:type="dxa"/>
      </w:tblCellMar>
    </w:tblPr>
  </w:style>
  <w:style w:type="table" w:customStyle="1" w:styleId="TableGrid1">
    <w:name w:val="Table Grid1"/>
    <w:basedOn w:val="TableNormal"/>
    <w:next w:val="TableGrid"/>
    <w:uiPriority w:val="59"/>
    <w:rsid w:val="00E210AC"/>
    <w:rPr>
      <w:rFonts w:ascii="Calibri" w:eastAsia="Calibri" w:hAnsi="Calibri"/>
      <w:sz w:val="22"/>
      <w:szCs w:val="22"/>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3-Accent11">
    <w:name w:val="Grid Table 3 - Accent 11"/>
    <w:basedOn w:val="TableNormal"/>
    <w:uiPriority w:val="48"/>
    <w:rsid w:val="00E210AC"/>
    <w:rPr>
      <w:lang w:val="el-GR" w:eastAsia="el-GR"/>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character" w:styleId="CommentReference">
    <w:name w:val="annotation reference"/>
    <w:uiPriority w:val="99"/>
    <w:semiHidden/>
    <w:unhideWhenUsed/>
    <w:rsid w:val="00E210AC"/>
    <w:rPr>
      <w:sz w:val="16"/>
      <w:szCs w:val="16"/>
    </w:rPr>
  </w:style>
  <w:style w:type="paragraph" w:styleId="CommentSubject">
    <w:name w:val="annotation subject"/>
    <w:basedOn w:val="CommentText"/>
    <w:next w:val="CommentText"/>
    <w:link w:val="CommentSubjectChar"/>
    <w:uiPriority w:val="99"/>
    <w:semiHidden/>
    <w:unhideWhenUsed/>
    <w:rsid w:val="00E210AC"/>
    <w:pPr>
      <w:spacing w:after="0"/>
    </w:pPr>
    <w:rPr>
      <w:b/>
      <w:bCs/>
      <w:sz w:val="20"/>
    </w:rPr>
  </w:style>
  <w:style w:type="character" w:customStyle="1" w:styleId="CommentTextChar">
    <w:name w:val="Comment Text Char"/>
    <w:link w:val="CommentText"/>
    <w:semiHidden/>
    <w:rsid w:val="00E210AC"/>
    <w:rPr>
      <w:rFonts w:ascii="Calibri" w:hAnsi="Calibri"/>
      <w:sz w:val="24"/>
      <w:lang w:eastAsia="it-IT"/>
    </w:rPr>
  </w:style>
  <w:style w:type="character" w:customStyle="1" w:styleId="CommentSubjectChar">
    <w:name w:val="Comment Subject Char"/>
    <w:link w:val="CommentSubject"/>
    <w:uiPriority w:val="99"/>
    <w:semiHidden/>
    <w:rsid w:val="00E210AC"/>
    <w:rPr>
      <w:rFonts w:ascii="Calibri" w:hAnsi="Calibri"/>
      <w:b/>
      <w:bCs/>
      <w:sz w:val="24"/>
      <w:lang w:eastAsia="it-IT"/>
    </w:rPr>
  </w:style>
  <w:style w:type="paragraph" w:styleId="Revision">
    <w:name w:val="Revision"/>
    <w:hidden/>
    <w:uiPriority w:val="99"/>
    <w:semiHidden/>
    <w:rsid w:val="00E210AC"/>
    <w:rPr>
      <w:rFonts w:ascii="Calibri" w:hAnsi="Calibri"/>
      <w:sz w:val="24"/>
      <w:lang w:val="fr-FR" w:eastAsia="it-IT"/>
    </w:rPr>
  </w:style>
  <w:style w:type="paragraph" w:customStyle="1" w:styleId="SWLgende">
    <w:name w:val="SWLégende"/>
    <w:basedOn w:val="Caption"/>
    <w:qFormat/>
    <w:rsid w:val="00AE0F28"/>
    <w:pPr>
      <w:spacing w:before="120" w:after="0"/>
      <w:ind w:left="709"/>
    </w:pPr>
    <w:rPr>
      <w:rFonts w:ascii="Times New Roman" w:eastAsia="Calibri" w:hAnsi="Times New Roman"/>
      <w:b w:val="0"/>
      <w:i/>
      <w:iCs/>
      <w:color w:val="44546A"/>
      <w:szCs w:val="18"/>
      <w:lang w:val="en-US" w:eastAsia="en-US"/>
    </w:rPr>
  </w:style>
  <w:style w:type="table" w:styleId="GridTable1Light-Accent1">
    <w:name w:val="Grid Table 1 Light Accent 1"/>
    <w:basedOn w:val="TableNormal"/>
    <w:uiPriority w:val="46"/>
    <w:rsid w:val="00EB6924"/>
    <w:rPr>
      <w:lang w:val="fr-BE" w:eastAsia="fr-BE"/>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EB6924"/>
    <w:rPr>
      <w:lang w:val="fr-BE" w:eastAsia="fr-BE"/>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character" w:customStyle="1" w:styleId="jlqj4b">
    <w:name w:val="jlqj4b"/>
    <w:basedOn w:val="DefaultParagraphFont"/>
    <w:rsid w:val="00222E34"/>
  </w:style>
  <w:style w:type="character" w:customStyle="1" w:styleId="viiyi">
    <w:name w:val="viiyi"/>
    <w:basedOn w:val="DefaultParagraphFont"/>
    <w:rsid w:val="00222E34"/>
  </w:style>
  <w:style w:type="table" w:customStyle="1" w:styleId="TableGrid2">
    <w:name w:val="Table Grid2"/>
    <w:basedOn w:val="TableNormal"/>
    <w:next w:val="TableGrid"/>
    <w:uiPriority w:val="39"/>
    <w:rsid w:val="00C74E39"/>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1559829">
      <w:bodyDiv w:val="1"/>
      <w:marLeft w:val="0"/>
      <w:marRight w:val="0"/>
      <w:marTop w:val="0"/>
      <w:marBottom w:val="0"/>
      <w:divBdr>
        <w:top w:val="none" w:sz="0" w:space="0" w:color="auto"/>
        <w:left w:val="none" w:sz="0" w:space="0" w:color="auto"/>
        <w:bottom w:val="none" w:sz="0" w:space="0" w:color="auto"/>
        <w:right w:val="none" w:sz="0" w:space="0" w:color="auto"/>
      </w:divBdr>
      <w:divsChild>
        <w:div w:id="376397606">
          <w:marLeft w:val="677"/>
          <w:marRight w:val="0"/>
          <w:marTop w:val="0"/>
          <w:marBottom w:val="0"/>
          <w:divBdr>
            <w:top w:val="none" w:sz="0" w:space="0" w:color="auto"/>
            <w:left w:val="none" w:sz="0" w:space="0" w:color="auto"/>
            <w:bottom w:val="none" w:sz="0" w:space="0" w:color="auto"/>
            <w:right w:val="none" w:sz="0" w:space="0" w:color="auto"/>
          </w:divBdr>
        </w:div>
        <w:div w:id="1126316466">
          <w:marLeft w:val="346"/>
          <w:marRight w:val="0"/>
          <w:marTop w:val="0"/>
          <w:marBottom w:val="0"/>
          <w:divBdr>
            <w:top w:val="none" w:sz="0" w:space="0" w:color="auto"/>
            <w:left w:val="none" w:sz="0" w:space="0" w:color="auto"/>
            <w:bottom w:val="none" w:sz="0" w:space="0" w:color="auto"/>
            <w:right w:val="none" w:sz="0" w:space="0" w:color="auto"/>
          </w:divBdr>
        </w:div>
        <w:div w:id="1227062321">
          <w:marLeft w:val="677"/>
          <w:marRight w:val="0"/>
          <w:marTop w:val="0"/>
          <w:marBottom w:val="0"/>
          <w:divBdr>
            <w:top w:val="none" w:sz="0" w:space="0" w:color="auto"/>
            <w:left w:val="none" w:sz="0" w:space="0" w:color="auto"/>
            <w:bottom w:val="none" w:sz="0" w:space="0" w:color="auto"/>
            <w:right w:val="none" w:sz="0" w:space="0" w:color="auto"/>
          </w:divBdr>
        </w:div>
        <w:div w:id="1348560581">
          <w:marLeft w:val="346"/>
          <w:marRight w:val="0"/>
          <w:marTop w:val="0"/>
          <w:marBottom w:val="0"/>
          <w:divBdr>
            <w:top w:val="none" w:sz="0" w:space="0" w:color="auto"/>
            <w:left w:val="none" w:sz="0" w:space="0" w:color="auto"/>
            <w:bottom w:val="none" w:sz="0" w:space="0" w:color="auto"/>
            <w:right w:val="none" w:sz="0" w:space="0" w:color="auto"/>
          </w:divBdr>
        </w:div>
        <w:div w:id="1434784828">
          <w:marLeft w:val="346"/>
          <w:marRight w:val="0"/>
          <w:marTop w:val="0"/>
          <w:marBottom w:val="0"/>
          <w:divBdr>
            <w:top w:val="none" w:sz="0" w:space="0" w:color="auto"/>
            <w:left w:val="none" w:sz="0" w:space="0" w:color="auto"/>
            <w:bottom w:val="none" w:sz="0" w:space="0" w:color="auto"/>
            <w:right w:val="none" w:sz="0" w:space="0" w:color="auto"/>
          </w:divBdr>
        </w:div>
        <w:div w:id="1587301311">
          <w:marLeft w:val="346"/>
          <w:marRight w:val="0"/>
          <w:marTop w:val="0"/>
          <w:marBottom w:val="0"/>
          <w:divBdr>
            <w:top w:val="none" w:sz="0" w:space="0" w:color="auto"/>
            <w:left w:val="none" w:sz="0" w:space="0" w:color="auto"/>
            <w:bottom w:val="none" w:sz="0" w:space="0" w:color="auto"/>
            <w:right w:val="none" w:sz="0" w:space="0" w:color="auto"/>
          </w:divBdr>
        </w:div>
        <w:div w:id="1614703951">
          <w:marLeft w:val="346"/>
          <w:marRight w:val="0"/>
          <w:marTop w:val="0"/>
          <w:marBottom w:val="0"/>
          <w:divBdr>
            <w:top w:val="none" w:sz="0" w:space="0" w:color="auto"/>
            <w:left w:val="none" w:sz="0" w:space="0" w:color="auto"/>
            <w:bottom w:val="none" w:sz="0" w:space="0" w:color="auto"/>
            <w:right w:val="none" w:sz="0" w:space="0" w:color="auto"/>
          </w:divBdr>
        </w:div>
      </w:divsChild>
    </w:div>
    <w:div w:id="73406222">
      <w:bodyDiv w:val="1"/>
      <w:marLeft w:val="0"/>
      <w:marRight w:val="0"/>
      <w:marTop w:val="0"/>
      <w:marBottom w:val="0"/>
      <w:divBdr>
        <w:top w:val="none" w:sz="0" w:space="0" w:color="auto"/>
        <w:left w:val="none" w:sz="0" w:space="0" w:color="auto"/>
        <w:bottom w:val="none" w:sz="0" w:space="0" w:color="auto"/>
        <w:right w:val="none" w:sz="0" w:space="0" w:color="auto"/>
      </w:divBdr>
      <w:divsChild>
        <w:div w:id="39668788">
          <w:marLeft w:val="346"/>
          <w:marRight w:val="0"/>
          <w:marTop w:val="0"/>
          <w:marBottom w:val="0"/>
          <w:divBdr>
            <w:top w:val="none" w:sz="0" w:space="0" w:color="auto"/>
            <w:left w:val="none" w:sz="0" w:space="0" w:color="auto"/>
            <w:bottom w:val="none" w:sz="0" w:space="0" w:color="auto"/>
            <w:right w:val="none" w:sz="0" w:space="0" w:color="auto"/>
          </w:divBdr>
        </w:div>
        <w:div w:id="53478617">
          <w:marLeft w:val="346"/>
          <w:marRight w:val="0"/>
          <w:marTop w:val="0"/>
          <w:marBottom w:val="0"/>
          <w:divBdr>
            <w:top w:val="none" w:sz="0" w:space="0" w:color="auto"/>
            <w:left w:val="none" w:sz="0" w:space="0" w:color="auto"/>
            <w:bottom w:val="none" w:sz="0" w:space="0" w:color="auto"/>
            <w:right w:val="none" w:sz="0" w:space="0" w:color="auto"/>
          </w:divBdr>
        </w:div>
        <w:div w:id="264849767">
          <w:marLeft w:val="346"/>
          <w:marRight w:val="0"/>
          <w:marTop w:val="0"/>
          <w:marBottom w:val="0"/>
          <w:divBdr>
            <w:top w:val="none" w:sz="0" w:space="0" w:color="auto"/>
            <w:left w:val="none" w:sz="0" w:space="0" w:color="auto"/>
            <w:bottom w:val="none" w:sz="0" w:space="0" w:color="auto"/>
            <w:right w:val="none" w:sz="0" w:space="0" w:color="auto"/>
          </w:divBdr>
        </w:div>
        <w:div w:id="516970587">
          <w:marLeft w:val="346"/>
          <w:marRight w:val="0"/>
          <w:marTop w:val="0"/>
          <w:marBottom w:val="0"/>
          <w:divBdr>
            <w:top w:val="none" w:sz="0" w:space="0" w:color="auto"/>
            <w:left w:val="none" w:sz="0" w:space="0" w:color="auto"/>
            <w:bottom w:val="none" w:sz="0" w:space="0" w:color="auto"/>
            <w:right w:val="none" w:sz="0" w:space="0" w:color="auto"/>
          </w:divBdr>
        </w:div>
        <w:div w:id="826288374">
          <w:marLeft w:val="346"/>
          <w:marRight w:val="0"/>
          <w:marTop w:val="0"/>
          <w:marBottom w:val="0"/>
          <w:divBdr>
            <w:top w:val="none" w:sz="0" w:space="0" w:color="auto"/>
            <w:left w:val="none" w:sz="0" w:space="0" w:color="auto"/>
            <w:bottom w:val="none" w:sz="0" w:space="0" w:color="auto"/>
            <w:right w:val="none" w:sz="0" w:space="0" w:color="auto"/>
          </w:divBdr>
        </w:div>
        <w:div w:id="1187907893">
          <w:marLeft w:val="346"/>
          <w:marRight w:val="0"/>
          <w:marTop w:val="0"/>
          <w:marBottom w:val="0"/>
          <w:divBdr>
            <w:top w:val="none" w:sz="0" w:space="0" w:color="auto"/>
            <w:left w:val="none" w:sz="0" w:space="0" w:color="auto"/>
            <w:bottom w:val="none" w:sz="0" w:space="0" w:color="auto"/>
            <w:right w:val="none" w:sz="0" w:space="0" w:color="auto"/>
          </w:divBdr>
        </w:div>
        <w:div w:id="1292902020">
          <w:marLeft w:val="346"/>
          <w:marRight w:val="0"/>
          <w:marTop w:val="0"/>
          <w:marBottom w:val="0"/>
          <w:divBdr>
            <w:top w:val="none" w:sz="0" w:space="0" w:color="auto"/>
            <w:left w:val="none" w:sz="0" w:space="0" w:color="auto"/>
            <w:bottom w:val="none" w:sz="0" w:space="0" w:color="auto"/>
            <w:right w:val="none" w:sz="0" w:space="0" w:color="auto"/>
          </w:divBdr>
        </w:div>
        <w:div w:id="1781799940">
          <w:marLeft w:val="346"/>
          <w:marRight w:val="0"/>
          <w:marTop w:val="0"/>
          <w:marBottom w:val="0"/>
          <w:divBdr>
            <w:top w:val="none" w:sz="0" w:space="0" w:color="auto"/>
            <w:left w:val="none" w:sz="0" w:space="0" w:color="auto"/>
            <w:bottom w:val="none" w:sz="0" w:space="0" w:color="auto"/>
            <w:right w:val="none" w:sz="0" w:space="0" w:color="auto"/>
          </w:divBdr>
        </w:div>
      </w:divsChild>
    </w:div>
    <w:div w:id="170144327">
      <w:bodyDiv w:val="1"/>
      <w:marLeft w:val="0"/>
      <w:marRight w:val="0"/>
      <w:marTop w:val="0"/>
      <w:marBottom w:val="0"/>
      <w:divBdr>
        <w:top w:val="none" w:sz="0" w:space="0" w:color="auto"/>
        <w:left w:val="none" w:sz="0" w:space="0" w:color="auto"/>
        <w:bottom w:val="none" w:sz="0" w:space="0" w:color="auto"/>
        <w:right w:val="none" w:sz="0" w:space="0" w:color="auto"/>
      </w:divBdr>
    </w:div>
    <w:div w:id="263000287">
      <w:bodyDiv w:val="1"/>
      <w:marLeft w:val="0"/>
      <w:marRight w:val="0"/>
      <w:marTop w:val="0"/>
      <w:marBottom w:val="0"/>
      <w:divBdr>
        <w:top w:val="none" w:sz="0" w:space="0" w:color="auto"/>
        <w:left w:val="none" w:sz="0" w:space="0" w:color="auto"/>
        <w:bottom w:val="none" w:sz="0" w:space="0" w:color="auto"/>
        <w:right w:val="none" w:sz="0" w:space="0" w:color="auto"/>
      </w:divBdr>
      <w:divsChild>
        <w:div w:id="849099842">
          <w:marLeft w:val="0"/>
          <w:marRight w:val="0"/>
          <w:marTop w:val="0"/>
          <w:marBottom w:val="0"/>
          <w:divBdr>
            <w:top w:val="none" w:sz="0" w:space="0" w:color="auto"/>
            <w:left w:val="none" w:sz="0" w:space="0" w:color="auto"/>
            <w:bottom w:val="none" w:sz="0" w:space="0" w:color="auto"/>
            <w:right w:val="none" w:sz="0" w:space="0" w:color="auto"/>
          </w:divBdr>
          <w:divsChild>
            <w:div w:id="1936790103">
              <w:marLeft w:val="0"/>
              <w:marRight w:val="0"/>
              <w:marTop w:val="0"/>
              <w:marBottom w:val="0"/>
              <w:divBdr>
                <w:top w:val="none" w:sz="0" w:space="0" w:color="auto"/>
                <w:left w:val="none" w:sz="0" w:space="0" w:color="auto"/>
                <w:bottom w:val="none" w:sz="0" w:space="0" w:color="auto"/>
                <w:right w:val="none" w:sz="0" w:space="0" w:color="auto"/>
              </w:divBdr>
              <w:divsChild>
                <w:div w:id="108205100">
                  <w:marLeft w:val="0"/>
                  <w:marRight w:val="0"/>
                  <w:marTop w:val="0"/>
                  <w:marBottom w:val="0"/>
                  <w:divBdr>
                    <w:top w:val="none" w:sz="0" w:space="0" w:color="auto"/>
                    <w:left w:val="none" w:sz="0" w:space="0" w:color="auto"/>
                    <w:bottom w:val="none" w:sz="0" w:space="0" w:color="auto"/>
                    <w:right w:val="none" w:sz="0" w:space="0" w:color="auto"/>
                  </w:divBdr>
                </w:div>
                <w:div w:id="253779518">
                  <w:marLeft w:val="0"/>
                  <w:marRight w:val="0"/>
                  <w:marTop w:val="0"/>
                  <w:marBottom w:val="0"/>
                  <w:divBdr>
                    <w:top w:val="none" w:sz="0" w:space="0" w:color="auto"/>
                    <w:left w:val="none" w:sz="0" w:space="0" w:color="auto"/>
                    <w:bottom w:val="none" w:sz="0" w:space="0" w:color="auto"/>
                    <w:right w:val="none" w:sz="0" w:space="0" w:color="auto"/>
                  </w:divBdr>
                  <w:divsChild>
                    <w:div w:id="2006862707">
                      <w:marLeft w:val="0"/>
                      <w:marRight w:val="0"/>
                      <w:marTop w:val="0"/>
                      <w:marBottom w:val="0"/>
                      <w:divBdr>
                        <w:top w:val="none" w:sz="0" w:space="0" w:color="auto"/>
                        <w:left w:val="none" w:sz="0" w:space="0" w:color="auto"/>
                        <w:bottom w:val="none" w:sz="0" w:space="0" w:color="auto"/>
                        <w:right w:val="none" w:sz="0" w:space="0" w:color="auto"/>
                      </w:divBdr>
                    </w:div>
                  </w:divsChild>
                </w:div>
                <w:div w:id="493648256">
                  <w:marLeft w:val="0"/>
                  <w:marRight w:val="0"/>
                  <w:marTop w:val="0"/>
                  <w:marBottom w:val="0"/>
                  <w:divBdr>
                    <w:top w:val="none" w:sz="0" w:space="0" w:color="auto"/>
                    <w:left w:val="none" w:sz="0" w:space="0" w:color="auto"/>
                    <w:bottom w:val="none" w:sz="0" w:space="0" w:color="auto"/>
                    <w:right w:val="none" w:sz="0" w:space="0" w:color="auto"/>
                  </w:divBdr>
                </w:div>
                <w:div w:id="1176965491">
                  <w:marLeft w:val="0"/>
                  <w:marRight w:val="0"/>
                  <w:marTop w:val="0"/>
                  <w:marBottom w:val="0"/>
                  <w:divBdr>
                    <w:top w:val="none" w:sz="0" w:space="0" w:color="auto"/>
                    <w:left w:val="none" w:sz="0" w:space="0" w:color="auto"/>
                    <w:bottom w:val="none" w:sz="0" w:space="0" w:color="auto"/>
                    <w:right w:val="none" w:sz="0" w:space="0" w:color="auto"/>
                  </w:divBdr>
                  <w:divsChild>
                    <w:div w:id="2116289051">
                      <w:marLeft w:val="0"/>
                      <w:marRight w:val="0"/>
                      <w:marTop w:val="0"/>
                      <w:marBottom w:val="0"/>
                      <w:divBdr>
                        <w:top w:val="none" w:sz="0" w:space="0" w:color="auto"/>
                        <w:left w:val="none" w:sz="0" w:space="0" w:color="auto"/>
                        <w:bottom w:val="none" w:sz="0" w:space="0" w:color="auto"/>
                        <w:right w:val="none" w:sz="0" w:space="0" w:color="auto"/>
                      </w:divBdr>
                      <w:divsChild>
                        <w:div w:id="1787389305">
                          <w:marLeft w:val="0"/>
                          <w:marRight w:val="0"/>
                          <w:marTop w:val="0"/>
                          <w:marBottom w:val="0"/>
                          <w:divBdr>
                            <w:top w:val="none" w:sz="0" w:space="0" w:color="auto"/>
                            <w:left w:val="none" w:sz="0" w:space="0" w:color="auto"/>
                            <w:bottom w:val="none" w:sz="0" w:space="0" w:color="auto"/>
                            <w:right w:val="none" w:sz="0" w:space="0" w:color="auto"/>
                          </w:divBdr>
                          <w:divsChild>
                            <w:div w:id="1241600922">
                              <w:marLeft w:val="0"/>
                              <w:marRight w:val="0"/>
                              <w:marTop w:val="0"/>
                              <w:marBottom w:val="0"/>
                              <w:divBdr>
                                <w:top w:val="none" w:sz="0" w:space="0" w:color="auto"/>
                                <w:left w:val="none" w:sz="0" w:space="0" w:color="auto"/>
                                <w:bottom w:val="none" w:sz="0" w:space="0" w:color="auto"/>
                                <w:right w:val="none" w:sz="0" w:space="0" w:color="auto"/>
                              </w:divBdr>
                              <w:divsChild>
                                <w:div w:id="537284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693538">
                          <w:marLeft w:val="0"/>
                          <w:marRight w:val="0"/>
                          <w:marTop w:val="0"/>
                          <w:marBottom w:val="0"/>
                          <w:divBdr>
                            <w:top w:val="none" w:sz="0" w:space="0" w:color="auto"/>
                            <w:left w:val="none" w:sz="0" w:space="0" w:color="auto"/>
                            <w:bottom w:val="none" w:sz="0" w:space="0" w:color="auto"/>
                            <w:right w:val="none" w:sz="0" w:space="0" w:color="auto"/>
                          </w:divBdr>
                          <w:divsChild>
                            <w:div w:id="1577668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7925685">
          <w:marLeft w:val="0"/>
          <w:marRight w:val="0"/>
          <w:marTop w:val="0"/>
          <w:marBottom w:val="0"/>
          <w:divBdr>
            <w:top w:val="none" w:sz="0" w:space="0" w:color="auto"/>
            <w:left w:val="none" w:sz="0" w:space="0" w:color="auto"/>
            <w:bottom w:val="none" w:sz="0" w:space="0" w:color="auto"/>
            <w:right w:val="none" w:sz="0" w:space="0" w:color="auto"/>
          </w:divBdr>
          <w:divsChild>
            <w:div w:id="1710569948">
              <w:marLeft w:val="0"/>
              <w:marRight w:val="0"/>
              <w:marTop w:val="0"/>
              <w:marBottom w:val="0"/>
              <w:divBdr>
                <w:top w:val="none" w:sz="0" w:space="0" w:color="auto"/>
                <w:left w:val="none" w:sz="0" w:space="0" w:color="auto"/>
                <w:bottom w:val="none" w:sz="0" w:space="0" w:color="auto"/>
                <w:right w:val="none" w:sz="0" w:space="0" w:color="auto"/>
              </w:divBdr>
              <w:divsChild>
                <w:div w:id="2018773572">
                  <w:marLeft w:val="0"/>
                  <w:marRight w:val="0"/>
                  <w:marTop w:val="0"/>
                  <w:marBottom w:val="0"/>
                  <w:divBdr>
                    <w:top w:val="none" w:sz="0" w:space="0" w:color="auto"/>
                    <w:left w:val="none" w:sz="0" w:space="0" w:color="auto"/>
                    <w:bottom w:val="none" w:sz="0" w:space="0" w:color="auto"/>
                    <w:right w:val="none" w:sz="0" w:space="0" w:color="auto"/>
                  </w:divBdr>
                  <w:divsChild>
                    <w:div w:id="950940219">
                      <w:marLeft w:val="0"/>
                      <w:marRight w:val="0"/>
                      <w:marTop w:val="0"/>
                      <w:marBottom w:val="0"/>
                      <w:divBdr>
                        <w:top w:val="none" w:sz="0" w:space="0" w:color="auto"/>
                        <w:left w:val="none" w:sz="0" w:space="0" w:color="auto"/>
                        <w:bottom w:val="none" w:sz="0" w:space="0" w:color="auto"/>
                        <w:right w:val="none" w:sz="0" w:space="0" w:color="auto"/>
                      </w:divBdr>
                      <w:divsChild>
                        <w:div w:id="405885631">
                          <w:marLeft w:val="0"/>
                          <w:marRight w:val="0"/>
                          <w:marTop w:val="0"/>
                          <w:marBottom w:val="0"/>
                          <w:divBdr>
                            <w:top w:val="none" w:sz="0" w:space="0" w:color="auto"/>
                            <w:left w:val="none" w:sz="0" w:space="0" w:color="auto"/>
                            <w:bottom w:val="none" w:sz="0" w:space="0" w:color="auto"/>
                            <w:right w:val="none" w:sz="0" w:space="0" w:color="auto"/>
                          </w:divBdr>
                          <w:divsChild>
                            <w:div w:id="2020425009">
                              <w:marLeft w:val="0"/>
                              <w:marRight w:val="0"/>
                              <w:marTop w:val="0"/>
                              <w:marBottom w:val="0"/>
                              <w:divBdr>
                                <w:top w:val="none" w:sz="0" w:space="0" w:color="auto"/>
                                <w:left w:val="none" w:sz="0" w:space="0" w:color="auto"/>
                                <w:bottom w:val="none" w:sz="0" w:space="0" w:color="auto"/>
                                <w:right w:val="none" w:sz="0" w:space="0" w:color="auto"/>
                              </w:divBdr>
                              <w:divsChild>
                                <w:div w:id="579944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0138071">
                          <w:marLeft w:val="0"/>
                          <w:marRight w:val="0"/>
                          <w:marTop w:val="0"/>
                          <w:marBottom w:val="0"/>
                          <w:divBdr>
                            <w:top w:val="none" w:sz="0" w:space="0" w:color="auto"/>
                            <w:left w:val="none" w:sz="0" w:space="0" w:color="auto"/>
                            <w:bottom w:val="none" w:sz="0" w:space="0" w:color="auto"/>
                            <w:right w:val="none" w:sz="0" w:space="0" w:color="auto"/>
                          </w:divBdr>
                          <w:divsChild>
                            <w:div w:id="1535731703">
                              <w:marLeft w:val="0"/>
                              <w:marRight w:val="0"/>
                              <w:marTop w:val="0"/>
                              <w:marBottom w:val="0"/>
                              <w:divBdr>
                                <w:top w:val="none" w:sz="0" w:space="0" w:color="auto"/>
                                <w:left w:val="none" w:sz="0" w:space="0" w:color="auto"/>
                                <w:bottom w:val="none" w:sz="0" w:space="0" w:color="auto"/>
                                <w:right w:val="none" w:sz="0" w:space="0" w:color="auto"/>
                              </w:divBdr>
                              <w:divsChild>
                                <w:div w:id="444816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3003130">
                          <w:marLeft w:val="0"/>
                          <w:marRight w:val="0"/>
                          <w:marTop w:val="0"/>
                          <w:marBottom w:val="0"/>
                          <w:divBdr>
                            <w:top w:val="none" w:sz="0" w:space="0" w:color="auto"/>
                            <w:left w:val="none" w:sz="0" w:space="0" w:color="auto"/>
                            <w:bottom w:val="none" w:sz="0" w:space="0" w:color="auto"/>
                            <w:right w:val="none" w:sz="0" w:space="0" w:color="auto"/>
                          </w:divBdr>
                          <w:divsChild>
                            <w:div w:id="2109814349">
                              <w:marLeft w:val="0"/>
                              <w:marRight w:val="0"/>
                              <w:marTop w:val="0"/>
                              <w:marBottom w:val="0"/>
                              <w:divBdr>
                                <w:top w:val="none" w:sz="0" w:space="0" w:color="auto"/>
                                <w:left w:val="none" w:sz="0" w:space="0" w:color="auto"/>
                                <w:bottom w:val="none" w:sz="0" w:space="0" w:color="auto"/>
                                <w:right w:val="none" w:sz="0" w:space="0" w:color="auto"/>
                              </w:divBdr>
                              <w:divsChild>
                                <w:div w:id="1510825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4314426">
                      <w:marLeft w:val="0"/>
                      <w:marRight w:val="0"/>
                      <w:marTop w:val="0"/>
                      <w:marBottom w:val="0"/>
                      <w:divBdr>
                        <w:top w:val="none" w:sz="0" w:space="0" w:color="auto"/>
                        <w:left w:val="none" w:sz="0" w:space="0" w:color="auto"/>
                        <w:bottom w:val="none" w:sz="0" w:space="0" w:color="auto"/>
                        <w:right w:val="none" w:sz="0" w:space="0" w:color="auto"/>
                      </w:divBdr>
                      <w:divsChild>
                        <w:div w:id="633800043">
                          <w:marLeft w:val="0"/>
                          <w:marRight w:val="0"/>
                          <w:marTop w:val="0"/>
                          <w:marBottom w:val="0"/>
                          <w:divBdr>
                            <w:top w:val="none" w:sz="0" w:space="0" w:color="auto"/>
                            <w:left w:val="none" w:sz="0" w:space="0" w:color="auto"/>
                            <w:bottom w:val="none" w:sz="0" w:space="0" w:color="auto"/>
                            <w:right w:val="none" w:sz="0" w:space="0" w:color="auto"/>
                          </w:divBdr>
                          <w:divsChild>
                            <w:div w:id="278221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4768491">
      <w:bodyDiv w:val="1"/>
      <w:marLeft w:val="0"/>
      <w:marRight w:val="0"/>
      <w:marTop w:val="0"/>
      <w:marBottom w:val="0"/>
      <w:divBdr>
        <w:top w:val="none" w:sz="0" w:space="0" w:color="auto"/>
        <w:left w:val="none" w:sz="0" w:space="0" w:color="auto"/>
        <w:bottom w:val="none" w:sz="0" w:space="0" w:color="auto"/>
        <w:right w:val="none" w:sz="0" w:space="0" w:color="auto"/>
      </w:divBdr>
    </w:div>
    <w:div w:id="341973563">
      <w:bodyDiv w:val="1"/>
      <w:marLeft w:val="0"/>
      <w:marRight w:val="0"/>
      <w:marTop w:val="0"/>
      <w:marBottom w:val="0"/>
      <w:divBdr>
        <w:top w:val="none" w:sz="0" w:space="0" w:color="auto"/>
        <w:left w:val="none" w:sz="0" w:space="0" w:color="auto"/>
        <w:bottom w:val="none" w:sz="0" w:space="0" w:color="auto"/>
        <w:right w:val="none" w:sz="0" w:space="0" w:color="auto"/>
      </w:divBdr>
      <w:divsChild>
        <w:div w:id="124079039">
          <w:marLeft w:val="346"/>
          <w:marRight w:val="0"/>
          <w:marTop w:val="0"/>
          <w:marBottom w:val="0"/>
          <w:divBdr>
            <w:top w:val="none" w:sz="0" w:space="0" w:color="auto"/>
            <w:left w:val="none" w:sz="0" w:space="0" w:color="auto"/>
            <w:bottom w:val="none" w:sz="0" w:space="0" w:color="auto"/>
            <w:right w:val="none" w:sz="0" w:space="0" w:color="auto"/>
          </w:divBdr>
        </w:div>
        <w:div w:id="180553313">
          <w:marLeft w:val="346"/>
          <w:marRight w:val="0"/>
          <w:marTop w:val="0"/>
          <w:marBottom w:val="0"/>
          <w:divBdr>
            <w:top w:val="none" w:sz="0" w:space="0" w:color="auto"/>
            <w:left w:val="none" w:sz="0" w:space="0" w:color="auto"/>
            <w:bottom w:val="none" w:sz="0" w:space="0" w:color="auto"/>
            <w:right w:val="none" w:sz="0" w:space="0" w:color="auto"/>
          </w:divBdr>
        </w:div>
        <w:div w:id="222371282">
          <w:marLeft w:val="677"/>
          <w:marRight w:val="0"/>
          <w:marTop w:val="0"/>
          <w:marBottom w:val="0"/>
          <w:divBdr>
            <w:top w:val="none" w:sz="0" w:space="0" w:color="auto"/>
            <w:left w:val="none" w:sz="0" w:space="0" w:color="auto"/>
            <w:bottom w:val="none" w:sz="0" w:space="0" w:color="auto"/>
            <w:right w:val="none" w:sz="0" w:space="0" w:color="auto"/>
          </w:divBdr>
        </w:div>
        <w:div w:id="359014664">
          <w:marLeft w:val="346"/>
          <w:marRight w:val="0"/>
          <w:marTop w:val="0"/>
          <w:marBottom w:val="0"/>
          <w:divBdr>
            <w:top w:val="none" w:sz="0" w:space="0" w:color="auto"/>
            <w:left w:val="none" w:sz="0" w:space="0" w:color="auto"/>
            <w:bottom w:val="none" w:sz="0" w:space="0" w:color="auto"/>
            <w:right w:val="none" w:sz="0" w:space="0" w:color="auto"/>
          </w:divBdr>
        </w:div>
        <w:div w:id="503399644">
          <w:marLeft w:val="346"/>
          <w:marRight w:val="0"/>
          <w:marTop w:val="0"/>
          <w:marBottom w:val="0"/>
          <w:divBdr>
            <w:top w:val="none" w:sz="0" w:space="0" w:color="auto"/>
            <w:left w:val="none" w:sz="0" w:space="0" w:color="auto"/>
            <w:bottom w:val="none" w:sz="0" w:space="0" w:color="auto"/>
            <w:right w:val="none" w:sz="0" w:space="0" w:color="auto"/>
          </w:divBdr>
        </w:div>
        <w:div w:id="653527451">
          <w:marLeft w:val="346"/>
          <w:marRight w:val="0"/>
          <w:marTop w:val="0"/>
          <w:marBottom w:val="0"/>
          <w:divBdr>
            <w:top w:val="none" w:sz="0" w:space="0" w:color="auto"/>
            <w:left w:val="none" w:sz="0" w:space="0" w:color="auto"/>
            <w:bottom w:val="none" w:sz="0" w:space="0" w:color="auto"/>
            <w:right w:val="none" w:sz="0" w:space="0" w:color="auto"/>
          </w:divBdr>
        </w:div>
        <w:div w:id="1107701447">
          <w:marLeft w:val="346"/>
          <w:marRight w:val="0"/>
          <w:marTop w:val="0"/>
          <w:marBottom w:val="0"/>
          <w:divBdr>
            <w:top w:val="none" w:sz="0" w:space="0" w:color="auto"/>
            <w:left w:val="none" w:sz="0" w:space="0" w:color="auto"/>
            <w:bottom w:val="none" w:sz="0" w:space="0" w:color="auto"/>
            <w:right w:val="none" w:sz="0" w:space="0" w:color="auto"/>
          </w:divBdr>
        </w:div>
        <w:div w:id="1820732361">
          <w:marLeft w:val="677"/>
          <w:marRight w:val="0"/>
          <w:marTop w:val="0"/>
          <w:marBottom w:val="0"/>
          <w:divBdr>
            <w:top w:val="none" w:sz="0" w:space="0" w:color="auto"/>
            <w:left w:val="none" w:sz="0" w:space="0" w:color="auto"/>
            <w:bottom w:val="none" w:sz="0" w:space="0" w:color="auto"/>
            <w:right w:val="none" w:sz="0" w:space="0" w:color="auto"/>
          </w:divBdr>
        </w:div>
      </w:divsChild>
    </w:div>
    <w:div w:id="367796978">
      <w:bodyDiv w:val="1"/>
      <w:marLeft w:val="0"/>
      <w:marRight w:val="0"/>
      <w:marTop w:val="0"/>
      <w:marBottom w:val="0"/>
      <w:divBdr>
        <w:top w:val="none" w:sz="0" w:space="0" w:color="auto"/>
        <w:left w:val="none" w:sz="0" w:space="0" w:color="auto"/>
        <w:bottom w:val="none" w:sz="0" w:space="0" w:color="auto"/>
        <w:right w:val="none" w:sz="0" w:space="0" w:color="auto"/>
      </w:divBdr>
      <w:divsChild>
        <w:div w:id="225772854">
          <w:marLeft w:val="346"/>
          <w:marRight w:val="0"/>
          <w:marTop w:val="0"/>
          <w:marBottom w:val="0"/>
          <w:divBdr>
            <w:top w:val="none" w:sz="0" w:space="0" w:color="auto"/>
            <w:left w:val="none" w:sz="0" w:space="0" w:color="auto"/>
            <w:bottom w:val="none" w:sz="0" w:space="0" w:color="auto"/>
            <w:right w:val="none" w:sz="0" w:space="0" w:color="auto"/>
          </w:divBdr>
        </w:div>
        <w:div w:id="285892577">
          <w:marLeft w:val="346"/>
          <w:marRight w:val="0"/>
          <w:marTop w:val="0"/>
          <w:marBottom w:val="0"/>
          <w:divBdr>
            <w:top w:val="none" w:sz="0" w:space="0" w:color="auto"/>
            <w:left w:val="none" w:sz="0" w:space="0" w:color="auto"/>
            <w:bottom w:val="none" w:sz="0" w:space="0" w:color="auto"/>
            <w:right w:val="none" w:sz="0" w:space="0" w:color="auto"/>
          </w:divBdr>
        </w:div>
        <w:div w:id="385765737">
          <w:marLeft w:val="346"/>
          <w:marRight w:val="0"/>
          <w:marTop w:val="0"/>
          <w:marBottom w:val="0"/>
          <w:divBdr>
            <w:top w:val="none" w:sz="0" w:space="0" w:color="auto"/>
            <w:left w:val="none" w:sz="0" w:space="0" w:color="auto"/>
            <w:bottom w:val="none" w:sz="0" w:space="0" w:color="auto"/>
            <w:right w:val="none" w:sz="0" w:space="0" w:color="auto"/>
          </w:divBdr>
        </w:div>
        <w:div w:id="653723806">
          <w:marLeft w:val="346"/>
          <w:marRight w:val="0"/>
          <w:marTop w:val="0"/>
          <w:marBottom w:val="0"/>
          <w:divBdr>
            <w:top w:val="none" w:sz="0" w:space="0" w:color="auto"/>
            <w:left w:val="none" w:sz="0" w:space="0" w:color="auto"/>
            <w:bottom w:val="none" w:sz="0" w:space="0" w:color="auto"/>
            <w:right w:val="none" w:sz="0" w:space="0" w:color="auto"/>
          </w:divBdr>
        </w:div>
        <w:div w:id="716733988">
          <w:marLeft w:val="346"/>
          <w:marRight w:val="0"/>
          <w:marTop w:val="0"/>
          <w:marBottom w:val="0"/>
          <w:divBdr>
            <w:top w:val="none" w:sz="0" w:space="0" w:color="auto"/>
            <w:left w:val="none" w:sz="0" w:space="0" w:color="auto"/>
            <w:bottom w:val="none" w:sz="0" w:space="0" w:color="auto"/>
            <w:right w:val="none" w:sz="0" w:space="0" w:color="auto"/>
          </w:divBdr>
        </w:div>
        <w:div w:id="779028216">
          <w:marLeft w:val="677"/>
          <w:marRight w:val="0"/>
          <w:marTop w:val="0"/>
          <w:marBottom w:val="0"/>
          <w:divBdr>
            <w:top w:val="none" w:sz="0" w:space="0" w:color="auto"/>
            <w:left w:val="none" w:sz="0" w:space="0" w:color="auto"/>
            <w:bottom w:val="none" w:sz="0" w:space="0" w:color="auto"/>
            <w:right w:val="none" w:sz="0" w:space="0" w:color="auto"/>
          </w:divBdr>
        </w:div>
        <w:div w:id="827210588">
          <w:marLeft w:val="346"/>
          <w:marRight w:val="0"/>
          <w:marTop w:val="0"/>
          <w:marBottom w:val="0"/>
          <w:divBdr>
            <w:top w:val="none" w:sz="0" w:space="0" w:color="auto"/>
            <w:left w:val="none" w:sz="0" w:space="0" w:color="auto"/>
            <w:bottom w:val="none" w:sz="0" w:space="0" w:color="auto"/>
            <w:right w:val="none" w:sz="0" w:space="0" w:color="auto"/>
          </w:divBdr>
        </w:div>
        <w:div w:id="995033424">
          <w:marLeft w:val="346"/>
          <w:marRight w:val="0"/>
          <w:marTop w:val="0"/>
          <w:marBottom w:val="0"/>
          <w:divBdr>
            <w:top w:val="none" w:sz="0" w:space="0" w:color="auto"/>
            <w:left w:val="none" w:sz="0" w:space="0" w:color="auto"/>
            <w:bottom w:val="none" w:sz="0" w:space="0" w:color="auto"/>
            <w:right w:val="none" w:sz="0" w:space="0" w:color="auto"/>
          </w:divBdr>
        </w:div>
        <w:div w:id="1233665309">
          <w:marLeft w:val="346"/>
          <w:marRight w:val="0"/>
          <w:marTop w:val="0"/>
          <w:marBottom w:val="0"/>
          <w:divBdr>
            <w:top w:val="none" w:sz="0" w:space="0" w:color="auto"/>
            <w:left w:val="none" w:sz="0" w:space="0" w:color="auto"/>
            <w:bottom w:val="none" w:sz="0" w:space="0" w:color="auto"/>
            <w:right w:val="none" w:sz="0" w:space="0" w:color="auto"/>
          </w:divBdr>
        </w:div>
        <w:div w:id="1475029104">
          <w:marLeft w:val="346"/>
          <w:marRight w:val="0"/>
          <w:marTop w:val="0"/>
          <w:marBottom w:val="0"/>
          <w:divBdr>
            <w:top w:val="none" w:sz="0" w:space="0" w:color="auto"/>
            <w:left w:val="none" w:sz="0" w:space="0" w:color="auto"/>
            <w:bottom w:val="none" w:sz="0" w:space="0" w:color="auto"/>
            <w:right w:val="none" w:sz="0" w:space="0" w:color="auto"/>
          </w:divBdr>
        </w:div>
        <w:div w:id="1579705745">
          <w:marLeft w:val="346"/>
          <w:marRight w:val="0"/>
          <w:marTop w:val="0"/>
          <w:marBottom w:val="0"/>
          <w:divBdr>
            <w:top w:val="none" w:sz="0" w:space="0" w:color="auto"/>
            <w:left w:val="none" w:sz="0" w:space="0" w:color="auto"/>
            <w:bottom w:val="none" w:sz="0" w:space="0" w:color="auto"/>
            <w:right w:val="none" w:sz="0" w:space="0" w:color="auto"/>
          </w:divBdr>
        </w:div>
        <w:div w:id="1759325885">
          <w:marLeft w:val="346"/>
          <w:marRight w:val="0"/>
          <w:marTop w:val="0"/>
          <w:marBottom w:val="0"/>
          <w:divBdr>
            <w:top w:val="none" w:sz="0" w:space="0" w:color="auto"/>
            <w:left w:val="none" w:sz="0" w:space="0" w:color="auto"/>
            <w:bottom w:val="none" w:sz="0" w:space="0" w:color="auto"/>
            <w:right w:val="none" w:sz="0" w:space="0" w:color="auto"/>
          </w:divBdr>
        </w:div>
        <w:div w:id="1931966760">
          <w:marLeft w:val="346"/>
          <w:marRight w:val="0"/>
          <w:marTop w:val="0"/>
          <w:marBottom w:val="0"/>
          <w:divBdr>
            <w:top w:val="none" w:sz="0" w:space="0" w:color="auto"/>
            <w:left w:val="none" w:sz="0" w:space="0" w:color="auto"/>
            <w:bottom w:val="none" w:sz="0" w:space="0" w:color="auto"/>
            <w:right w:val="none" w:sz="0" w:space="0" w:color="auto"/>
          </w:divBdr>
        </w:div>
        <w:div w:id="2060475144">
          <w:marLeft w:val="677"/>
          <w:marRight w:val="0"/>
          <w:marTop w:val="0"/>
          <w:marBottom w:val="0"/>
          <w:divBdr>
            <w:top w:val="none" w:sz="0" w:space="0" w:color="auto"/>
            <w:left w:val="none" w:sz="0" w:space="0" w:color="auto"/>
            <w:bottom w:val="none" w:sz="0" w:space="0" w:color="auto"/>
            <w:right w:val="none" w:sz="0" w:space="0" w:color="auto"/>
          </w:divBdr>
        </w:div>
      </w:divsChild>
    </w:div>
    <w:div w:id="383334295">
      <w:bodyDiv w:val="1"/>
      <w:marLeft w:val="0"/>
      <w:marRight w:val="0"/>
      <w:marTop w:val="0"/>
      <w:marBottom w:val="0"/>
      <w:divBdr>
        <w:top w:val="none" w:sz="0" w:space="0" w:color="auto"/>
        <w:left w:val="none" w:sz="0" w:space="0" w:color="auto"/>
        <w:bottom w:val="none" w:sz="0" w:space="0" w:color="auto"/>
        <w:right w:val="none" w:sz="0" w:space="0" w:color="auto"/>
      </w:divBdr>
    </w:div>
    <w:div w:id="414059879">
      <w:bodyDiv w:val="1"/>
      <w:marLeft w:val="0"/>
      <w:marRight w:val="0"/>
      <w:marTop w:val="0"/>
      <w:marBottom w:val="0"/>
      <w:divBdr>
        <w:top w:val="none" w:sz="0" w:space="0" w:color="auto"/>
        <w:left w:val="none" w:sz="0" w:space="0" w:color="auto"/>
        <w:bottom w:val="none" w:sz="0" w:space="0" w:color="auto"/>
        <w:right w:val="none" w:sz="0" w:space="0" w:color="auto"/>
      </w:divBdr>
    </w:div>
    <w:div w:id="420488133">
      <w:bodyDiv w:val="1"/>
      <w:marLeft w:val="0"/>
      <w:marRight w:val="0"/>
      <w:marTop w:val="0"/>
      <w:marBottom w:val="0"/>
      <w:divBdr>
        <w:top w:val="none" w:sz="0" w:space="0" w:color="auto"/>
        <w:left w:val="none" w:sz="0" w:space="0" w:color="auto"/>
        <w:bottom w:val="none" w:sz="0" w:space="0" w:color="auto"/>
        <w:right w:val="none" w:sz="0" w:space="0" w:color="auto"/>
      </w:divBdr>
    </w:div>
    <w:div w:id="450441736">
      <w:bodyDiv w:val="1"/>
      <w:marLeft w:val="0"/>
      <w:marRight w:val="0"/>
      <w:marTop w:val="0"/>
      <w:marBottom w:val="0"/>
      <w:divBdr>
        <w:top w:val="none" w:sz="0" w:space="0" w:color="auto"/>
        <w:left w:val="none" w:sz="0" w:space="0" w:color="auto"/>
        <w:bottom w:val="none" w:sz="0" w:space="0" w:color="auto"/>
        <w:right w:val="none" w:sz="0" w:space="0" w:color="auto"/>
      </w:divBdr>
    </w:div>
    <w:div w:id="555548920">
      <w:bodyDiv w:val="1"/>
      <w:marLeft w:val="0"/>
      <w:marRight w:val="0"/>
      <w:marTop w:val="0"/>
      <w:marBottom w:val="0"/>
      <w:divBdr>
        <w:top w:val="none" w:sz="0" w:space="0" w:color="auto"/>
        <w:left w:val="none" w:sz="0" w:space="0" w:color="auto"/>
        <w:bottom w:val="none" w:sz="0" w:space="0" w:color="auto"/>
        <w:right w:val="none" w:sz="0" w:space="0" w:color="auto"/>
      </w:divBdr>
      <w:divsChild>
        <w:div w:id="162747592">
          <w:marLeft w:val="346"/>
          <w:marRight w:val="0"/>
          <w:marTop w:val="0"/>
          <w:marBottom w:val="0"/>
          <w:divBdr>
            <w:top w:val="none" w:sz="0" w:space="0" w:color="auto"/>
            <w:left w:val="none" w:sz="0" w:space="0" w:color="auto"/>
            <w:bottom w:val="none" w:sz="0" w:space="0" w:color="auto"/>
            <w:right w:val="none" w:sz="0" w:space="0" w:color="auto"/>
          </w:divBdr>
        </w:div>
        <w:div w:id="371224796">
          <w:marLeft w:val="346"/>
          <w:marRight w:val="0"/>
          <w:marTop w:val="0"/>
          <w:marBottom w:val="0"/>
          <w:divBdr>
            <w:top w:val="none" w:sz="0" w:space="0" w:color="auto"/>
            <w:left w:val="none" w:sz="0" w:space="0" w:color="auto"/>
            <w:bottom w:val="none" w:sz="0" w:space="0" w:color="auto"/>
            <w:right w:val="none" w:sz="0" w:space="0" w:color="auto"/>
          </w:divBdr>
        </w:div>
        <w:div w:id="621349377">
          <w:marLeft w:val="346"/>
          <w:marRight w:val="0"/>
          <w:marTop w:val="0"/>
          <w:marBottom w:val="0"/>
          <w:divBdr>
            <w:top w:val="none" w:sz="0" w:space="0" w:color="auto"/>
            <w:left w:val="none" w:sz="0" w:space="0" w:color="auto"/>
            <w:bottom w:val="none" w:sz="0" w:space="0" w:color="auto"/>
            <w:right w:val="none" w:sz="0" w:space="0" w:color="auto"/>
          </w:divBdr>
        </w:div>
        <w:div w:id="872421986">
          <w:marLeft w:val="677"/>
          <w:marRight w:val="0"/>
          <w:marTop w:val="0"/>
          <w:marBottom w:val="0"/>
          <w:divBdr>
            <w:top w:val="none" w:sz="0" w:space="0" w:color="auto"/>
            <w:left w:val="none" w:sz="0" w:space="0" w:color="auto"/>
            <w:bottom w:val="none" w:sz="0" w:space="0" w:color="auto"/>
            <w:right w:val="none" w:sz="0" w:space="0" w:color="auto"/>
          </w:divBdr>
        </w:div>
        <w:div w:id="1038892599">
          <w:marLeft w:val="677"/>
          <w:marRight w:val="0"/>
          <w:marTop w:val="0"/>
          <w:marBottom w:val="0"/>
          <w:divBdr>
            <w:top w:val="none" w:sz="0" w:space="0" w:color="auto"/>
            <w:left w:val="none" w:sz="0" w:space="0" w:color="auto"/>
            <w:bottom w:val="none" w:sz="0" w:space="0" w:color="auto"/>
            <w:right w:val="none" w:sz="0" w:space="0" w:color="auto"/>
          </w:divBdr>
        </w:div>
        <w:div w:id="1832334933">
          <w:marLeft w:val="677"/>
          <w:marRight w:val="0"/>
          <w:marTop w:val="0"/>
          <w:marBottom w:val="0"/>
          <w:divBdr>
            <w:top w:val="none" w:sz="0" w:space="0" w:color="auto"/>
            <w:left w:val="none" w:sz="0" w:space="0" w:color="auto"/>
            <w:bottom w:val="none" w:sz="0" w:space="0" w:color="auto"/>
            <w:right w:val="none" w:sz="0" w:space="0" w:color="auto"/>
          </w:divBdr>
        </w:div>
        <w:div w:id="2071296288">
          <w:marLeft w:val="677"/>
          <w:marRight w:val="0"/>
          <w:marTop w:val="0"/>
          <w:marBottom w:val="0"/>
          <w:divBdr>
            <w:top w:val="none" w:sz="0" w:space="0" w:color="auto"/>
            <w:left w:val="none" w:sz="0" w:space="0" w:color="auto"/>
            <w:bottom w:val="none" w:sz="0" w:space="0" w:color="auto"/>
            <w:right w:val="none" w:sz="0" w:space="0" w:color="auto"/>
          </w:divBdr>
        </w:div>
        <w:div w:id="2072969322">
          <w:marLeft w:val="346"/>
          <w:marRight w:val="0"/>
          <w:marTop w:val="0"/>
          <w:marBottom w:val="0"/>
          <w:divBdr>
            <w:top w:val="none" w:sz="0" w:space="0" w:color="auto"/>
            <w:left w:val="none" w:sz="0" w:space="0" w:color="auto"/>
            <w:bottom w:val="none" w:sz="0" w:space="0" w:color="auto"/>
            <w:right w:val="none" w:sz="0" w:space="0" w:color="auto"/>
          </w:divBdr>
        </w:div>
        <w:div w:id="2094475602">
          <w:marLeft w:val="346"/>
          <w:marRight w:val="0"/>
          <w:marTop w:val="0"/>
          <w:marBottom w:val="0"/>
          <w:divBdr>
            <w:top w:val="none" w:sz="0" w:space="0" w:color="auto"/>
            <w:left w:val="none" w:sz="0" w:space="0" w:color="auto"/>
            <w:bottom w:val="none" w:sz="0" w:space="0" w:color="auto"/>
            <w:right w:val="none" w:sz="0" w:space="0" w:color="auto"/>
          </w:divBdr>
        </w:div>
      </w:divsChild>
    </w:div>
    <w:div w:id="630212318">
      <w:bodyDiv w:val="1"/>
      <w:marLeft w:val="0"/>
      <w:marRight w:val="0"/>
      <w:marTop w:val="0"/>
      <w:marBottom w:val="0"/>
      <w:divBdr>
        <w:top w:val="none" w:sz="0" w:space="0" w:color="auto"/>
        <w:left w:val="none" w:sz="0" w:space="0" w:color="auto"/>
        <w:bottom w:val="none" w:sz="0" w:space="0" w:color="auto"/>
        <w:right w:val="none" w:sz="0" w:space="0" w:color="auto"/>
      </w:divBdr>
    </w:div>
    <w:div w:id="717435214">
      <w:bodyDiv w:val="1"/>
      <w:marLeft w:val="0"/>
      <w:marRight w:val="0"/>
      <w:marTop w:val="0"/>
      <w:marBottom w:val="0"/>
      <w:divBdr>
        <w:top w:val="none" w:sz="0" w:space="0" w:color="auto"/>
        <w:left w:val="none" w:sz="0" w:space="0" w:color="auto"/>
        <w:bottom w:val="none" w:sz="0" w:space="0" w:color="auto"/>
        <w:right w:val="none" w:sz="0" w:space="0" w:color="auto"/>
      </w:divBdr>
    </w:div>
    <w:div w:id="785388194">
      <w:bodyDiv w:val="1"/>
      <w:marLeft w:val="0"/>
      <w:marRight w:val="0"/>
      <w:marTop w:val="0"/>
      <w:marBottom w:val="0"/>
      <w:divBdr>
        <w:top w:val="none" w:sz="0" w:space="0" w:color="auto"/>
        <w:left w:val="none" w:sz="0" w:space="0" w:color="auto"/>
        <w:bottom w:val="none" w:sz="0" w:space="0" w:color="auto"/>
        <w:right w:val="none" w:sz="0" w:space="0" w:color="auto"/>
      </w:divBdr>
    </w:div>
    <w:div w:id="794756155">
      <w:bodyDiv w:val="1"/>
      <w:marLeft w:val="0"/>
      <w:marRight w:val="0"/>
      <w:marTop w:val="0"/>
      <w:marBottom w:val="0"/>
      <w:divBdr>
        <w:top w:val="none" w:sz="0" w:space="0" w:color="auto"/>
        <w:left w:val="none" w:sz="0" w:space="0" w:color="auto"/>
        <w:bottom w:val="none" w:sz="0" w:space="0" w:color="auto"/>
        <w:right w:val="none" w:sz="0" w:space="0" w:color="auto"/>
      </w:divBdr>
      <w:divsChild>
        <w:div w:id="1422219050">
          <w:marLeft w:val="1354"/>
          <w:marRight w:val="0"/>
          <w:marTop w:val="60"/>
          <w:marBottom w:val="120"/>
          <w:divBdr>
            <w:top w:val="none" w:sz="0" w:space="0" w:color="auto"/>
            <w:left w:val="none" w:sz="0" w:space="0" w:color="auto"/>
            <w:bottom w:val="none" w:sz="0" w:space="0" w:color="auto"/>
            <w:right w:val="none" w:sz="0" w:space="0" w:color="auto"/>
          </w:divBdr>
        </w:div>
        <w:div w:id="654527604">
          <w:marLeft w:val="1354"/>
          <w:marRight w:val="0"/>
          <w:marTop w:val="60"/>
          <w:marBottom w:val="120"/>
          <w:divBdr>
            <w:top w:val="none" w:sz="0" w:space="0" w:color="auto"/>
            <w:left w:val="none" w:sz="0" w:space="0" w:color="auto"/>
            <w:bottom w:val="none" w:sz="0" w:space="0" w:color="auto"/>
            <w:right w:val="none" w:sz="0" w:space="0" w:color="auto"/>
          </w:divBdr>
        </w:div>
      </w:divsChild>
    </w:div>
    <w:div w:id="934829265">
      <w:bodyDiv w:val="1"/>
      <w:marLeft w:val="0"/>
      <w:marRight w:val="0"/>
      <w:marTop w:val="0"/>
      <w:marBottom w:val="0"/>
      <w:divBdr>
        <w:top w:val="none" w:sz="0" w:space="0" w:color="auto"/>
        <w:left w:val="none" w:sz="0" w:space="0" w:color="auto"/>
        <w:bottom w:val="none" w:sz="0" w:space="0" w:color="auto"/>
        <w:right w:val="none" w:sz="0" w:space="0" w:color="auto"/>
      </w:divBdr>
      <w:divsChild>
        <w:div w:id="767503401">
          <w:marLeft w:val="850"/>
          <w:marRight w:val="0"/>
          <w:marTop w:val="0"/>
          <w:marBottom w:val="120"/>
          <w:divBdr>
            <w:top w:val="none" w:sz="0" w:space="0" w:color="auto"/>
            <w:left w:val="none" w:sz="0" w:space="0" w:color="auto"/>
            <w:bottom w:val="none" w:sz="0" w:space="0" w:color="auto"/>
            <w:right w:val="none" w:sz="0" w:space="0" w:color="auto"/>
          </w:divBdr>
        </w:div>
      </w:divsChild>
    </w:div>
    <w:div w:id="934947598">
      <w:bodyDiv w:val="1"/>
      <w:marLeft w:val="0"/>
      <w:marRight w:val="0"/>
      <w:marTop w:val="0"/>
      <w:marBottom w:val="0"/>
      <w:divBdr>
        <w:top w:val="none" w:sz="0" w:space="0" w:color="auto"/>
        <w:left w:val="none" w:sz="0" w:space="0" w:color="auto"/>
        <w:bottom w:val="none" w:sz="0" w:space="0" w:color="auto"/>
        <w:right w:val="none" w:sz="0" w:space="0" w:color="auto"/>
      </w:divBdr>
      <w:divsChild>
        <w:div w:id="307979690">
          <w:marLeft w:val="346"/>
          <w:marRight w:val="0"/>
          <w:marTop w:val="0"/>
          <w:marBottom w:val="0"/>
          <w:divBdr>
            <w:top w:val="none" w:sz="0" w:space="0" w:color="auto"/>
            <w:left w:val="none" w:sz="0" w:space="0" w:color="auto"/>
            <w:bottom w:val="none" w:sz="0" w:space="0" w:color="auto"/>
            <w:right w:val="none" w:sz="0" w:space="0" w:color="auto"/>
          </w:divBdr>
        </w:div>
        <w:div w:id="484705578">
          <w:marLeft w:val="346"/>
          <w:marRight w:val="0"/>
          <w:marTop w:val="0"/>
          <w:marBottom w:val="0"/>
          <w:divBdr>
            <w:top w:val="none" w:sz="0" w:space="0" w:color="auto"/>
            <w:left w:val="none" w:sz="0" w:space="0" w:color="auto"/>
            <w:bottom w:val="none" w:sz="0" w:space="0" w:color="auto"/>
            <w:right w:val="none" w:sz="0" w:space="0" w:color="auto"/>
          </w:divBdr>
        </w:div>
        <w:div w:id="971447598">
          <w:marLeft w:val="346"/>
          <w:marRight w:val="0"/>
          <w:marTop w:val="0"/>
          <w:marBottom w:val="0"/>
          <w:divBdr>
            <w:top w:val="none" w:sz="0" w:space="0" w:color="auto"/>
            <w:left w:val="none" w:sz="0" w:space="0" w:color="auto"/>
            <w:bottom w:val="none" w:sz="0" w:space="0" w:color="auto"/>
            <w:right w:val="none" w:sz="0" w:space="0" w:color="auto"/>
          </w:divBdr>
        </w:div>
        <w:div w:id="1039164566">
          <w:marLeft w:val="346"/>
          <w:marRight w:val="0"/>
          <w:marTop w:val="0"/>
          <w:marBottom w:val="0"/>
          <w:divBdr>
            <w:top w:val="none" w:sz="0" w:space="0" w:color="auto"/>
            <w:left w:val="none" w:sz="0" w:space="0" w:color="auto"/>
            <w:bottom w:val="none" w:sz="0" w:space="0" w:color="auto"/>
            <w:right w:val="none" w:sz="0" w:space="0" w:color="auto"/>
          </w:divBdr>
        </w:div>
        <w:div w:id="1740904181">
          <w:marLeft w:val="346"/>
          <w:marRight w:val="0"/>
          <w:marTop w:val="0"/>
          <w:marBottom w:val="0"/>
          <w:divBdr>
            <w:top w:val="none" w:sz="0" w:space="0" w:color="auto"/>
            <w:left w:val="none" w:sz="0" w:space="0" w:color="auto"/>
            <w:bottom w:val="none" w:sz="0" w:space="0" w:color="auto"/>
            <w:right w:val="none" w:sz="0" w:space="0" w:color="auto"/>
          </w:divBdr>
        </w:div>
        <w:div w:id="1771965852">
          <w:marLeft w:val="346"/>
          <w:marRight w:val="0"/>
          <w:marTop w:val="0"/>
          <w:marBottom w:val="0"/>
          <w:divBdr>
            <w:top w:val="none" w:sz="0" w:space="0" w:color="auto"/>
            <w:left w:val="none" w:sz="0" w:space="0" w:color="auto"/>
            <w:bottom w:val="none" w:sz="0" w:space="0" w:color="auto"/>
            <w:right w:val="none" w:sz="0" w:space="0" w:color="auto"/>
          </w:divBdr>
        </w:div>
        <w:div w:id="1772386653">
          <w:marLeft w:val="346"/>
          <w:marRight w:val="0"/>
          <w:marTop w:val="0"/>
          <w:marBottom w:val="0"/>
          <w:divBdr>
            <w:top w:val="none" w:sz="0" w:space="0" w:color="auto"/>
            <w:left w:val="none" w:sz="0" w:space="0" w:color="auto"/>
            <w:bottom w:val="none" w:sz="0" w:space="0" w:color="auto"/>
            <w:right w:val="none" w:sz="0" w:space="0" w:color="auto"/>
          </w:divBdr>
        </w:div>
      </w:divsChild>
    </w:div>
    <w:div w:id="1031220280">
      <w:bodyDiv w:val="1"/>
      <w:marLeft w:val="0"/>
      <w:marRight w:val="0"/>
      <w:marTop w:val="0"/>
      <w:marBottom w:val="0"/>
      <w:divBdr>
        <w:top w:val="none" w:sz="0" w:space="0" w:color="auto"/>
        <w:left w:val="none" w:sz="0" w:space="0" w:color="auto"/>
        <w:bottom w:val="none" w:sz="0" w:space="0" w:color="auto"/>
        <w:right w:val="none" w:sz="0" w:space="0" w:color="auto"/>
      </w:divBdr>
    </w:div>
    <w:div w:id="1123156514">
      <w:bodyDiv w:val="1"/>
      <w:marLeft w:val="0"/>
      <w:marRight w:val="0"/>
      <w:marTop w:val="0"/>
      <w:marBottom w:val="0"/>
      <w:divBdr>
        <w:top w:val="none" w:sz="0" w:space="0" w:color="auto"/>
        <w:left w:val="none" w:sz="0" w:space="0" w:color="auto"/>
        <w:bottom w:val="none" w:sz="0" w:space="0" w:color="auto"/>
        <w:right w:val="none" w:sz="0" w:space="0" w:color="auto"/>
      </w:divBdr>
    </w:div>
    <w:div w:id="1156873924">
      <w:bodyDiv w:val="1"/>
      <w:marLeft w:val="0"/>
      <w:marRight w:val="0"/>
      <w:marTop w:val="0"/>
      <w:marBottom w:val="0"/>
      <w:divBdr>
        <w:top w:val="none" w:sz="0" w:space="0" w:color="auto"/>
        <w:left w:val="none" w:sz="0" w:space="0" w:color="auto"/>
        <w:bottom w:val="none" w:sz="0" w:space="0" w:color="auto"/>
        <w:right w:val="none" w:sz="0" w:space="0" w:color="auto"/>
      </w:divBdr>
    </w:div>
    <w:div w:id="1227913539">
      <w:bodyDiv w:val="1"/>
      <w:marLeft w:val="0"/>
      <w:marRight w:val="0"/>
      <w:marTop w:val="0"/>
      <w:marBottom w:val="0"/>
      <w:divBdr>
        <w:top w:val="none" w:sz="0" w:space="0" w:color="auto"/>
        <w:left w:val="none" w:sz="0" w:space="0" w:color="auto"/>
        <w:bottom w:val="none" w:sz="0" w:space="0" w:color="auto"/>
        <w:right w:val="none" w:sz="0" w:space="0" w:color="auto"/>
      </w:divBdr>
    </w:div>
    <w:div w:id="1282300131">
      <w:bodyDiv w:val="1"/>
      <w:marLeft w:val="0"/>
      <w:marRight w:val="0"/>
      <w:marTop w:val="0"/>
      <w:marBottom w:val="0"/>
      <w:divBdr>
        <w:top w:val="none" w:sz="0" w:space="0" w:color="auto"/>
        <w:left w:val="none" w:sz="0" w:space="0" w:color="auto"/>
        <w:bottom w:val="none" w:sz="0" w:space="0" w:color="auto"/>
        <w:right w:val="none" w:sz="0" w:space="0" w:color="auto"/>
      </w:divBdr>
    </w:div>
    <w:div w:id="1305815108">
      <w:bodyDiv w:val="1"/>
      <w:marLeft w:val="0"/>
      <w:marRight w:val="0"/>
      <w:marTop w:val="0"/>
      <w:marBottom w:val="0"/>
      <w:divBdr>
        <w:top w:val="none" w:sz="0" w:space="0" w:color="auto"/>
        <w:left w:val="none" w:sz="0" w:space="0" w:color="auto"/>
        <w:bottom w:val="none" w:sz="0" w:space="0" w:color="auto"/>
        <w:right w:val="none" w:sz="0" w:space="0" w:color="auto"/>
      </w:divBdr>
    </w:div>
    <w:div w:id="1335301792">
      <w:bodyDiv w:val="1"/>
      <w:marLeft w:val="0"/>
      <w:marRight w:val="0"/>
      <w:marTop w:val="0"/>
      <w:marBottom w:val="0"/>
      <w:divBdr>
        <w:top w:val="none" w:sz="0" w:space="0" w:color="auto"/>
        <w:left w:val="none" w:sz="0" w:space="0" w:color="auto"/>
        <w:bottom w:val="none" w:sz="0" w:space="0" w:color="auto"/>
        <w:right w:val="none" w:sz="0" w:space="0" w:color="auto"/>
      </w:divBdr>
    </w:div>
    <w:div w:id="1404260124">
      <w:bodyDiv w:val="1"/>
      <w:marLeft w:val="0"/>
      <w:marRight w:val="0"/>
      <w:marTop w:val="0"/>
      <w:marBottom w:val="0"/>
      <w:divBdr>
        <w:top w:val="none" w:sz="0" w:space="0" w:color="auto"/>
        <w:left w:val="none" w:sz="0" w:space="0" w:color="auto"/>
        <w:bottom w:val="none" w:sz="0" w:space="0" w:color="auto"/>
        <w:right w:val="none" w:sz="0" w:space="0" w:color="auto"/>
      </w:divBdr>
      <w:divsChild>
        <w:div w:id="389495711">
          <w:marLeft w:val="346"/>
          <w:marRight w:val="0"/>
          <w:marTop w:val="0"/>
          <w:marBottom w:val="0"/>
          <w:divBdr>
            <w:top w:val="none" w:sz="0" w:space="0" w:color="auto"/>
            <w:left w:val="none" w:sz="0" w:space="0" w:color="auto"/>
            <w:bottom w:val="none" w:sz="0" w:space="0" w:color="auto"/>
            <w:right w:val="none" w:sz="0" w:space="0" w:color="auto"/>
          </w:divBdr>
        </w:div>
        <w:div w:id="780228251">
          <w:marLeft w:val="677"/>
          <w:marRight w:val="0"/>
          <w:marTop w:val="0"/>
          <w:marBottom w:val="0"/>
          <w:divBdr>
            <w:top w:val="none" w:sz="0" w:space="0" w:color="auto"/>
            <w:left w:val="none" w:sz="0" w:space="0" w:color="auto"/>
            <w:bottom w:val="none" w:sz="0" w:space="0" w:color="auto"/>
            <w:right w:val="none" w:sz="0" w:space="0" w:color="auto"/>
          </w:divBdr>
        </w:div>
        <w:div w:id="838154213">
          <w:marLeft w:val="346"/>
          <w:marRight w:val="0"/>
          <w:marTop w:val="0"/>
          <w:marBottom w:val="0"/>
          <w:divBdr>
            <w:top w:val="none" w:sz="0" w:space="0" w:color="auto"/>
            <w:left w:val="none" w:sz="0" w:space="0" w:color="auto"/>
            <w:bottom w:val="none" w:sz="0" w:space="0" w:color="auto"/>
            <w:right w:val="none" w:sz="0" w:space="0" w:color="auto"/>
          </w:divBdr>
        </w:div>
        <w:div w:id="1003244172">
          <w:marLeft w:val="677"/>
          <w:marRight w:val="0"/>
          <w:marTop w:val="0"/>
          <w:marBottom w:val="0"/>
          <w:divBdr>
            <w:top w:val="none" w:sz="0" w:space="0" w:color="auto"/>
            <w:left w:val="none" w:sz="0" w:space="0" w:color="auto"/>
            <w:bottom w:val="none" w:sz="0" w:space="0" w:color="auto"/>
            <w:right w:val="none" w:sz="0" w:space="0" w:color="auto"/>
          </w:divBdr>
        </w:div>
        <w:div w:id="1141385307">
          <w:marLeft w:val="346"/>
          <w:marRight w:val="0"/>
          <w:marTop w:val="0"/>
          <w:marBottom w:val="0"/>
          <w:divBdr>
            <w:top w:val="none" w:sz="0" w:space="0" w:color="auto"/>
            <w:left w:val="none" w:sz="0" w:space="0" w:color="auto"/>
            <w:bottom w:val="none" w:sz="0" w:space="0" w:color="auto"/>
            <w:right w:val="none" w:sz="0" w:space="0" w:color="auto"/>
          </w:divBdr>
        </w:div>
        <w:div w:id="1426341009">
          <w:marLeft w:val="346"/>
          <w:marRight w:val="0"/>
          <w:marTop w:val="0"/>
          <w:marBottom w:val="0"/>
          <w:divBdr>
            <w:top w:val="none" w:sz="0" w:space="0" w:color="auto"/>
            <w:left w:val="none" w:sz="0" w:space="0" w:color="auto"/>
            <w:bottom w:val="none" w:sz="0" w:space="0" w:color="auto"/>
            <w:right w:val="none" w:sz="0" w:space="0" w:color="auto"/>
          </w:divBdr>
        </w:div>
      </w:divsChild>
    </w:div>
    <w:div w:id="1474442419">
      <w:bodyDiv w:val="1"/>
      <w:marLeft w:val="0"/>
      <w:marRight w:val="0"/>
      <w:marTop w:val="0"/>
      <w:marBottom w:val="0"/>
      <w:divBdr>
        <w:top w:val="none" w:sz="0" w:space="0" w:color="auto"/>
        <w:left w:val="none" w:sz="0" w:space="0" w:color="auto"/>
        <w:bottom w:val="none" w:sz="0" w:space="0" w:color="auto"/>
        <w:right w:val="none" w:sz="0" w:space="0" w:color="auto"/>
      </w:divBdr>
    </w:div>
    <w:div w:id="1514421362">
      <w:bodyDiv w:val="1"/>
      <w:marLeft w:val="0"/>
      <w:marRight w:val="0"/>
      <w:marTop w:val="0"/>
      <w:marBottom w:val="0"/>
      <w:divBdr>
        <w:top w:val="none" w:sz="0" w:space="0" w:color="auto"/>
        <w:left w:val="none" w:sz="0" w:space="0" w:color="auto"/>
        <w:bottom w:val="none" w:sz="0" w:space="0" w:color="auto"/>
        <w:right w:val="none" w:sz="0" w:space="0" w:color="auto"/>
      </w:divBdr>
      <w:divsChild>
        <w:div w:id="73864809">
          <w:marLeft w:val="0"/>
          <w:marRight w:val="0"/>
          <w:marTop w:val="0"/>
          <w:marBottom w:val="0"/>
          <w:divBdr>
            <w:top w:val="none" w:sz="0" w:space="0" w:color="auto"/>
            <w:left w:val="none" w:sz="0" w:space="0" w:color="auto"/>
            <w:bottom w:val="none" w:sz="0" w:space="0" w:color="auto"/>
            <w:right w:val="none" w:sz="0" w:space="0" w:color="auto"/>
          </w:divBdr>
          <w:divsChild>
            <w:div w:id="549344162">
              <w:marLeft w:val="0"/>
              <w:marRight w:val="0"/>
              <w:marTop w:val="0"/>
              <w:marBottom w:val="0"/>
              <w:divBdr>
                <w:top w:val="none" w:sz="0" w:space="0" w:color="auto"/>
                <w:left w:val="none" w:sz="0" w:space="0" w:color="auto"/>
                <w:bottom w:val="none" w:sz="0" w:space="0" w:color="auto"/>
                <w:right w:val="none" w:sz="0" w:space="0" w:color="auto"/>
              </w:divBdr>
              <w:divsChild>
                <w:div w:id="261957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7230727">
      <w:bodyDiv w:val="1"/>
      <w:marLeft w:val="0"/>
      <w:marRight w:val="0"/>
      <w:marTop w:val="0"/>
      <w:marBottom w:val="0"/>
      <w:divBdr>
        <w:top w:val="none" w:sz="0" w:space="0" w:color="auto"/>
        <w:left w:val="none" w:sz="0" w:space="0" w:color="auto"/>
        <w:bottom w:val="none" w:sz="0" w:space="0" w:color="auto"/>
        <w:right w:val="none" w:sz="0" w:space="0" w:color="auto"/>
      </w:divBdr>
    </w:div>
    <w:div w:id="1609116197">
      <w:bodyDiv w:val="1"/>
      <w:marLeft w:val="0"/>
      <w:marRight w:val="0"/>
      <w:marTop w:val="0"/>
      <w:marBottom w:val="0"/>
      <w:divBdr>
        <w:top w:val="none" w:sz="0" w:space="0" w:color="auto"/>
        <w:left w:val="none" w:sz="0" w:space="0" w:color="auto"/>
        <w:bottom w:val="none" w:sz="0" w:space="0" w:color="auto"/>
        <w:right w:val="none" w:sz="0" w:space="0" w:color="auto"/>
      </w:divBdr>
    </w:div>
    <w:div w:id="1738434463">
      <w:bodyDiv w:val="1"/>
      <w:marLeft w:val="0"/>
      <w:marRight w:val="0"/>
      <w:marTop w:val="0"/>
      <w:marBottom w:val="0"/>
      <w:divBdr>
        <w:top w:val="none" w:sz="0" w:space="0" w:color="auto"/>
        <w:left w:val="none" w:sz="0" w:space="0" w:color="auto"/>
        <w:bottom w:val="none" w:sz="0" w:space="0" w:color="auto"/>
        <w:right w:val="none" w:sz="0" w:space="0" w:color="auto"/>
      </w:divBdr>
    </w:div>
    <w:div w:id="1752044643">
      <w:bodyDiv w:val="1"/>
      <w:marLeft w:val="0"/>
      <w:marRight w:val="0"/>
      <w:marTop w:val="0"/>
      <w:marBottom w:val="0"/>
      <w:divBdr>
        <w:top w:val="none" w:sz="0" w:space="0" w:color="auto"/>
        <w:left w:val="none" w:sz="0" w:space="0" w:color="auto"/>
        <w:bottom w:val="none" w:sz="0" w:space="0" w:color="auto"/>
        <w:right w:val="none" w:sz="0" w:space="0" w:color="auto"/>
      </w:divBdr>
    </w:div>
    <w:div w:id="1874616098">
      <w:bodyDiv w:val="1"/>
      <w:marLeft w:val="0"/>
      <w:marRight w:val="0"/>
      <w:marTop w:val="0"/>
      <w:marBottom w:val="0"/>
      <w:divBdr>
        <w:top w:val="none" w:sz="0" w:space="0" w:color="auto"/>
        <w:left w:val="none" w:sz="0" w:space="0" w:color="auto"/>
        <w:bottom w:val="none" w:sz="0" w:space="0" w:color="auto"/>
        <w:right w:val="none" w:sz="0" w:space="0" w:color="auto"/>
      </w:divBdr>
    </w:div>
    <w:div w:id="1898123437">
      <w:bodyDiv w:val="1"/>
      <w:marLeft w:val="0"/>
      <w:marRight w:val="0"/>
      <w:marTop w:val="0"/>
      <w:marBottom w:val="0"/>
      <w:divBdr>
        <w:top w:val="none" w:sz="0" w:space="0" w:color="auto"/>
        <w:left w:val="none" w:sz="0" w:space="0" w:color="auto"/>
        <w:bottom w:val="none" w:sz="0" w:space="0" w:color="auto"/>
        <w:right w:val="none" w:sz="0" w:space="0" w:color="auto"/>
      </w:divBdr>
    </w:div>
    <w:div w:id="1901598821">
      <w:bodyDiv w:val="1"/>
      <w:marLeft w:val="0"/>
      <w:marRight w:val="0"/>
      <w:marTop w:val="0"/>
      <w:marBottom w:val="0"/>
      <w:divBdr>
        <w:top w:val="none" w:sz="0" w:space="0" w:color="auto"/>
        <w:left w:val="none" w:sz="0" w:space="0" w:color="auto"/>
        <w:bottom w:val="none" w:sz="0" w:space="0" w:color="auto"/>
        <w:right w:val="none" w:sz="0" w:space="0" w:color="auto"/>
      </w:divBdr>
    </w:div>
    <w:div w:id="1980453271">
      <w:bodyDiv w:val="1"/>
      <w:marLeft w:val="0"/>
      <w:marRight w:val="0"/>
      <w:marTop w:val="0"/>
      <w:marBottom w:val="0"/>
      <w:divBdr>
        <w:top w:val="none" w:sz="0" w:space="0" w:color="auto"/>
        <w:left w:val="none" w:sz="0" w:space="0" w:color="auto"/>
        <w:bottom w:val="none" w:sz="0" w:space="0" w:color="auto"/>
        <w:right w:val="none" w:sz="0" w:space="0" w:color="auto"/>
      </w:divBdr>
    </w:div>
    <w:div w:id="2018195627">
      <w:bodyDiv w:val="1"/>
      <w:marLeft w:val="0"/>
      <w:marRight w:val="0"/>
      <w:marTop w:val="0"/>
      <w:marBottom w:val="0"/>
      <w:divBdr>
        <w:top w:val="none" w:sz="0" w:space="0" w:color="auto"/>
        <w:left w:val="none" w:sz="0" w:space="0" w:color="auto"/>
        <w:bottom w:val="none" w:sz="0" w:space="0" w:color="auto"/>
        <w:right w:val="none" w:sz="0" w:space="0" w:color="auto"/>
      </w:divBdr>
    </w:div>
    <w:div w:id="2041130519">
      <w:bodyDiv w:val="1"/>
      <w:marLeft w:val="0"/>
      <w:marRight w:val="0"/>
      <w:marTop w:val="0"/>
      <w:marBottom w:val="0"/>
      <w:divBdr>
        <w:top w:val="none" w:sz="0" w:space="0" w:color="auto"/>
        <w:left w:val="none" w:sz="0" w:space="0" w:color="auto"/>
        <w:bottom w:val="none" w:sz="0" w:space="0" w:color="auto"/>
        <w:right w:val="none" w:sz="0" w:space="0" w:color="auto"/>
      </w:divBdr>
      <w:divsChild>
        <w:div w:id="39549900">
          <w:marLeft w:val="677"/>
          <w:marRight w:val="0"/>
          <w:marTop w:val="283"/>
          <w:marBottom w:val="283"/>
          <w:divBdr>
            <w:top w:val="none" w:sz="0" w:space="0" w:color="auto"/>
            <w:left w:val="none" w:sz="0" w:space="0" w:color="auto"/>
            <w:bottom w:val="none" w:sz="0" w:space="0" w:color="auto"/>
            <w:right w:val="none" w:sz="0" w:space="0" w:color="auto"/>
          </w:divBdr>
        </w:div>
        <w:div w:id="432676078">
          <w:marLeft w:val="346"/>
          <w:marRight w:val="0"/>
          <w:marTop w:val="283"/>
          <w:marBottom w:val="283"/>
          <w:divBdr>
            <w:top w:val="none" w:sz="0" w:space="0" w:color="auto"/>
            <w:left w:val="none" w:sz="0" w:space="0" w:color="auto"/>
            <w:bottom w:val="none" w:sz="0" w:space="0" w:color="auto"/>
            <w:right w:val="none" w:sz="0" w:space="0" w:color="auto"/>
          </w:divBdr>
        </w:div>
        <w:div w:id="600257414">
          <w:marLeft w:val="346"/>
          <w:marRight w:val="0"/>
          <w:marTop w:val="283"/>
          <w:marBottom w:val="283"/>
          <w:divBdr>
            <w:top w:val="none" w:sz="0" w:space="0" w:color="auto"/>
            <w:left w:val="none" w:sz="0" w:space="0" w:color="auto"/>
            <w:bottom w:val="none" w:sz="0" w:space="0" w:color="auto"/>
            <w:right w:val="none" w:sz="0" w:space="0" w:color="auto"/>
          </w:divBdr>
        </w:div>
        <w:div w:id="712998276">
          <w:marLeft w:val="677"/>
          <w:marRight w:val="0"/>
          <w:marTop w:val="283"/>
          <w:marBottom w:val="283"/>
          <w:divBdr>
            <w:top w:val="none" w:sz="0" w:space="0" w:color="auto"/>
            <w:left w:val="none" w:sz="0" w:space="0" w:color="auto"/>
            <w:bottom w:val="none" w:sz="0" w:space="0" w:color="auto"/>
            <w:right w:val="none" w:sz="0" w:space="0" w:color="auto"/>
          </w:divBdr>
        </w:div>
        <w:div w:id="1150681352">
          <w:marLeft w:val="346"/>
          <w:marRight w:val="0"/>
          <w:marTop w:val="283"/>
          <w:marBottom w:val="283"/>
          <w:divBdr>
            <w:top w:val="none" w:sz="0" w:space="0" w:color="auto"/>
            <w:left w:val="none" w:sz="0" w:space="0" w:color="auto"/>
            <w:bottom w:val="none" w:sz="0" w:space="0" w:color="auto"/>
            <w:right w:val="none" w:sz="0" w:space="0" w:color="auto"/>
          </w:divBdr>
        </w:div>
        <w:div w:id="1452743746">
          <w:marLeft w:val="677"/>
          <w:marRight w:val="0"/>
          <w:marTop w:val="283"/>
          <w:marBottom w:val="283"/>
          <w:divBdr>
            <w:top w:val="none" w:sz="0" w:space="0" w:color="auto"/>
            <w:left w:val="none" w:sz="0" w:space="0" w:color="auto"/>
            <w:bottom w:val="none" w:sz="0" w:space="0" w:color="auto"/>
            <w:right w:val="none" w:sz="0" w:space="0" w:color="auto"/>
          </w:divBdr>
        </w:div>
        <w:div w:id="1698238574">
          <w:marLeft w:val="677"/>
          <w:marRight w:val="0"/>
          <w:marTop w:val="283"/>
          <w:marBottom w:val="283"/>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jpe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8.png"/><Relationship Id="rId107" Type="http://schemas.openxmlformats.org/officeDocument/2006/relationships/image" Target="media/image97.png"/><Relationship Id="rId11" Type="http://schemas.openxmlformats.org/officeDocument/2006/relationships/footer" Target="footer2.xml"/><Relationship Id="rId32" Type="http://schemas.openxmlformats.org/officeDocument/2006/relationships/image" Target="media/image22.jpe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8.png"/><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5.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png"/><Relationship Id="rId113" Type="http://schemas.openxmlformats.org/officeDocument/2006/relationships/image" Target="media/image103.jpeg"/><Relationship Id="rId118" Type="http://schemas.openxmlformats.org/officeDocument/2006/relationships/image" Target="media/image108.png"/><Relationship Id="rId134" Type="http://schemas.openxmlformats.org/officeDocument/2006/relationships/image" Target="media/image124.png"/><Relationship Id="rId139" Type="http://schemas.openxmlformats.org/officeDocument/2006/relationships/image" Target="media/image129.png"/><Relationship Id="rId80" Type="http://schemas.openxmlformats.org/officeDocument/2006/relationships/image" Target="media/image70.png"/><Relationship Id="rId85" Type="http://schemas.openxmlformats.org/officeDocument/2006/relationships/image" Target="media/image75.png"/><Relationship Id="rId12" Type="http://schemas.openxmlformats.org/officeDocument/2006/relationships/header" Target="header2.xml"/><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jpeg"/><Relationship Id="rId103" Type="http://schemas.openxmlformats.org/officeDocument/2006/relationships/image" Target="media/image93.jpeg"/><Relationship Id="rId108" Type="http://schemas.openxmlformats.org/officeDocument/2006/relationships/image" Target="media/image98.png"/><Relationship Id="rId124" Type="http://schemas.openxmlformats.org/officeDocument/2006/relationships/image" Target="media/image114.png"/><Relationship Id="rId129" Type="http://schemas.openxmlformats.org/officeDocument/2006/relationships/image" Target="media/image119.png"/><Relationship Id="rId54" Type="http://schemas.openxmlformats.org/officeDocument/2006/relationships/image" Target="media/image44.jpeg"/><Relationship Id="rId70" Type="http://schemas.openxmlformats.org/officeDocument/2006/relationships/image" Target="media/image60.jpeg"/><Relationship Id="rId75" Type="http://schemas.openxmlformats.org/officeDocument/2006/relationships/image" Target="media/image65.png"/><Relationship Id="rId91" Type="http://schemas.openxmlformats.org/officeDocument/2006/relationships/image" Target="media/image81.jpeg"/><Relationship Id="rId96" Type="http://schemas.openxmlformats.org/officeDocument/2006/relationships/image" Target="media/image86.png"/><Relationship Id="rId140" Type="http://schemas.openxmlformats.org/officeDocument/2006/relationships/image" Target="media/image130.emf"/><Relationship Id="rId145"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jpeg"/><Relationship Id="rId119" Type="http://schemas.openxmlformats.org/officeDocument/2006/relationships/image" Target="media/image109.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jpe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20.png"/><Relationship Id="rId135" Type="http://schemas.openxmlformats.org/officeDocument/2006/relationships/image" Target="media/image125.emf"/><Relationship Id="rId13" Type="http://schemas.openxmlformats.org/officeDocument/2006/relationships/image" Target="media/image3.emf"/><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9.jpeg"/><Relationship Id="rId34" Type="http://schemas.openxmlformats.org/officeDocument/2006/relationships/image" Target="media/image24.jpeg"/><Relationship Id="rId50" Type="http://schemas.openxmlformats.org/officeDocument/2006/relationships/image" Target="media/image40.png"/><Relationship Id="rId55" Type="http://schemas.openxmlformats.org/officeDocument/2006/relationships/image" Target="media/image45.jpe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jpeg"/><Relationship Id="rId120" Type="http://schemas.openxmlformats.org/officeDocument/2006/relationships/image" Target="media/image110.emf"/><Relationship Id="rId125" Type="http://schemas.openxmlformats.org/officeDocument/2006/relationships/image" Target="media/image115.png"/><Relationship Id="rId141" Type="http://schemas.openxmlformats.org/officeDocument/2006/relationships/image" Target="media/image131.emf"/><Relationship Id="rId146"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emf"/><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1.png"/><Relationship Id="rId136" Type="http://schemas.openxmlformats.org/officeDocument/2006/relationships/image" Target="media/image126.jpeg"/><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jpeg"/><Relationship Id="rId56" Type="http://schemas.openxmlformats.org/officeDocument/2006/relationships/image" Target="media/image46.emf"/><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jpeg"/><Relationship Id="rId126" Type="http://schemas.openxmlformats.org/officeDocument/2006/relationships/image" Target="media/image116.png"/><Relationship Id="rId147"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jpeg"/><Relationship Id="rId98" Type="http://schemas.openxmlformats.org/officeDocument/2006/relationships/image" Target="media/image88.png"/><Relationship Id="rId121" Type="http://schemas.openxmlformats.org/officeDocument/2006/relationships/image" Target="media/image111.jpeg"/><Relationship Id="rId142" Type="http://schemas.openxmlformats.org/officeDocument/2006/relationships/image" Target="media/image132.emf"/><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jpeg"/><Relationship Id="rId137" Type="http://schemas.openxmlformats.org/officeDocument/2006/relationships/image" Target="media/image127.jpeg"/><Relationship Id="rId20" Type="http://schemas.openxmlformats.org/officeDocument/2006/relationships/image" Target="media/image10.png"/><Relationship Id="rId41" Type="http://schemas.openxmlformats.org/officeDocument/2006/relationships/image" Target="media/image31.jpeg"/><Relationship Id="rId62" Type="http://schemas.openxmlformats.org/officeDocument/2006/relationships/image" Target="media/image52.png"/><Relationship Id="rId83" Type="http://schemas.openxmlformats.org/officeDocument/2006/relationships/image" Target="media/image73.emf"/><Relationship Id="rId88" Type="http://schemas.openxmlformats.org/officeDocument/2006/relationships/image" Target="media/image78.jpeg"/><Relationship Id="rId111" Type="http://schemas.openxmlformats.org/officeDocument/2006/relationships/image" Target="media/image101.png"/><Relationship Id="rId132" Type="http://schemas.openxmlformats.org/officeDocument/2006/relationships/image" Target="media/image122.png"/><Relationship Id="rId15" Type="http://schemas.openxmlformats.org/officeDocument/2006/relationships/image" Target="media/image5.png"/><Relationship Id="rId36" Type="http://schemas.openxmlformats.org/officeDocument/2006/relationships/image" Target="media/image26.jpeg"/><Relationship Id="rId57" Type="http://schemas.openxmlformats.org/officeDocument/2006/relationships/image" Target="media/image47.emf"/><Relationship Id="rId106" Type="http://schemas.openxmlformats.org/officeDocument/2006/relationships/image" Target="media/image96.jpeg"/><Relationship Id="rId127" Type="http://schemas.openxmlformats.org/officeDocument/2006/relationships/image" Target="media/image117.png"/><Relationship Id="rId10" Type="http://schemas.openxmlformats.org/officeDocument/2006/relationships/footer" Target="footer1.xml"/><Relationship Id="rId31" Type="http://schemas.openxmlformats.org/officeDocument/2006/relationships/image" Target="media/image21.png"/><Relationship Id="rId52" Type="http://schemas.openxmlformats.org/officeDocument/2006/relationships/image" Target="media/image42.jpe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jpeg"/><Relationship Id="rId143" Type="http://schemas.openxmlformats.org/officeDocument/2006/relationships/image" Target="media/image133.emf"/><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16.jpeg"/><Relationship Id="rId47" Type="http://schemas.openxmlformats.org/officeDocument/2006/relationships/image" Target="media/image37.jpeg"/><Relationship Id="rId68" Type="http://schemas.openxmlformats.org/officeDocument/2006/relationships/image" Target="media/image58.png"/><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image" Target="media/image123.png"/><Relationship Id="rId16" Type="http://schemas.openxmlformats.org/officeDocument/2006/relationships/image" Target="media/image6.emf"/><Relationship Id="rId37" Type="http://schemas.openxmlformats.org/officeDocument/2006/relationships/image" Target="media/image27.jpeg"/><Relationship Id="rId58" Type="http://schemas.openxmlformats.org/officeDocument/2006/relationships/image" Target="media/image48.jpe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emf"/></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20459B-65E0-4C04-8E75-7DA14C9752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84</Pages>
  <Words>19242</Words>
  <Characters>109685</Characters>
  <Application>Microsoft Office Word</Application>
  <DocSecurity>0</DocSecurity>
  <Lines>914</Lines>
  <Paragraphs>257</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Deliverable D.1.2</vt:lpstr>
      <vt:lpstr>Deliverable D.1.2</vt:lpstr>
    </vt:vector>
  </TitlesOfParts>
  <Company>Thales</Company>
  <LinksUpToDate>false</LinksUpToDate>
  <CharactersWithSpaces>128670</CharactersWithSpaces>
  <SharedDoc>false</SharedDoc>
  <HLinks>
    <vt:vector size="954" baseType="variant">
      <vt:variant>
        <vt:i4>1835069</vt:i4>
      </vt:variant>
      <vt:variant>
        <vt:i4>956</vt:i4>
      </vt:variant>
      <vt:variant>
        <vt:i4>0</vt:i4>
      </vt:variant>
      <vt:variant>
        <vt:i4>5</vt:i4>
      </vt:variant>
      <vt:variant>
        <vt:lpwstr/>
      </vt:variant>
      <vt:variant>
        <vt:lpwstr>_Toc91085210</vt:lpwstr>
      </vt:variant>
      <vt:variant>
        <vt:i4>1376316</vt:i4>
      </vt:variant>
      <vt:variant>
        <vt:i4>950</vt:i4>
      </vt:variant>
      <vt:variant>
        <vt:i4>0</vt:i4>
      </vt:variant>
      <vt:variant>
        <vt:i4>5</vt:i4>
      </vt:variant>
      <vt:variant>
        <vt:lpwstr/>
      </vt:variant>
      <vt:variant>
        <vt:lpwstr>_Toc91085209</vt:lpwstr>
      </vt:variant>
      <vt:variant>
        <vt:i4>1310780</vt:i4>
      </vt:variant>
      <vt:variant>
        <vt:i4>944</vt:i4>
      </vt:variant>
      <vt:variant>
        <vt:i4>0</vt:i4>
      </vt:variant>
      <vt:variant>
        <vt:i4>5</vt:i4>
      </vt:variant>
      <vt:variant>
        <vt:lpwstr/>
      </vt:variant>
      <vt:variant>
        <vt:lpwstr>_Toc91085208</vt:lpwstr>
      </vt:variant>
      <vt:variant>
        <vt:i4>1769532</vt:i4>
      </vt:variant>
      <vt:variant>
        <vt:i4>938</vt:i4>
      </vt:variant>
      <vt:variant>
        <vt:i4>0</vt:i4>
      </vt:variant>
      <vt:variant>
        <vt:i4>5</vt:i4>
      </vt:variant>
      <vt:variant>
        <vt:lpwstr/>
      </vt:variant>
      <vt:variant>
        <vt:lpwstr>_Toc91085207</vt:lpwstr>
      </vt:variant>
      <vt:variant>
        <vt:i4>1703996</vt:i4>
      </vt:variant>
      <vt:variant>
        <vt:i4>932</vt:i4>
      </vt:variant>
      <vt:variant>
        <vt:i4>0</vt:i4>
      </vt:variant>
      <vt:variant>
        <vt:i4>5</vt:i4>
      </vt:variant>
      <vt:variant>
        <vt:lpwstr/>
      </vt:variant>
      <vt:variant>
        <vt:lpwstr>_Toc91085206</vt:lpwstr>
      </vt:variant>
      <vt:variant>
        <vt:i4>1638460</vt:i4>
      </vt:variant>
      <vt:variant>
        <vt:i4>926</vt:i4>
      </vt:variant>
      <vt:variant>
        <vt:i4>0</vt:i4>
      </vt:variant>
      <vt:variant>
        <vt:i4>5</vt:i4>
      </vt:variant>
      <vt:variant>
        <vt:lpwstr/>
      </vt:variant>
      <vt:variant>
        <vt:lpwstr>_Toc91085205</vt:lpwstr>
      </vt:variant>
      <vt:variant>
        <vt:i4>1572924</vt:i4>
      </vt:variant>
      <vt:variant>
        <vt:i4>920</vt:i4>
      </vt:variant>
      <vt:variant>
        <vt:i4>0</vt:i4>
      </vt:variant>
      <vt:variant>
        <vt:i4>5</vt:i4>
      </vt:variant>
      <vt:variant>
        <vt:lpwstr/>
      </vt:variant>
      <vt:variant>
        <vt:lpwstr>_Toc91085204</vt:lpwstr>
      </vt:variant>
      <vt:variant>
        <vt:i4>2031676</vt:i4>
      </vt:variant>
      <vt:variant>
        <vt:i4>914</vt:i4>
      </vt:variant>
      <vt:variant>
        <vt:i4>0</vt:i4>
      </vt:variant>
      <vt:variant>
        <vt:i4>5</vt:i4>
      </vt:variant>
      <vt:variant>
        <vt:lpwstr/>
      </vt:variant>
      <vt:variant>
        <vt:lpwstr>_Toc91085203</vt:lpwstr>
      </vt:variant>
      <vt:variant>
        <vt:i4>1966140</vt:i4>
      </vt:variant>
      <vt:variant>
        <vt:i4>908</vt:i4>
      </vt:variant>
      <vt:variant>
        <vt:i4>0</vt:i4>
      </vt:variant>
      <vt:variant>
        <vt:i4>5</vt:i4>
      </vt:variant>
      <vt:variant>
        <vt:lpwstr/>
      </vt:variant>
      <vt:variant>
        <vt:lpwstr>_Toc91085202</vt:lpwstr>
      </vt:variant>
      <vt:variant>
        <vt:i4>1900604</vt:i4>
      </vt:variant>
      <vt:variant>
        <vt:i4>902</vt:i4>
      </vt:variant>
      <vt:variant>
        <vt:i4>0</vt:i4>
      </vt:variant>
      <vt:variant>
        <vt:i4>5</vt:i4>
      </vt:variant>
      <vt:variant>
        <vt:lpwstr/>
      </vt:variant>
      <vt:variant>
        <vt:lpwstr>_Toc91085201</vt:lpwstr>
      </vt:variant>
      <vt:variant>
        <vt:i4>1835068</vt:i4>
      </vt:variant>
      <vt:variant>
        <vt:i4>896</vt:i4>
      </vt:variant>
      <vt:variant>
        <vt:i4>0</vt:i4>
      </vt:variant>
      <vt:variant>
        <vt:i4>5</vt:i4>
      </vt:variant>
      <vt:variant>
        <vt:lpwstr/>
      </vt:variant>
      <vt:variant>
        <vt:lpwstr>_Toc91085200</vt:lpwstr>
      </vt:variant>
      <vt:variant>
        <vt:i4>1441845</vt:i4>
      </vt:variant>
      <vt:variant>
        <vt:i4>890</vt:i4>
      </vt:variant>
      <vt:variant>
        <vt:i4>0</vt:i4>
      </vt:variant>
      <vt:variant>
        <vt:i4>5</vt:i4>
      </vt:variant>
      <vt:variant>
        <vt:lpwstr/>
      </vt:variant>
      <vt:variant>
        <vt:lpwstr>_Toc91085199</vt:lpwstr>
      </vt:variant>
      <vt:variant>
        <vt:i4>1507381</vt:i4>
      </vt:variant>
      <vt:variant>
        <vt:i4>884</vt:i4>
      </vt:variant>
      <vt:variant>
        <vt:i4>0</vt:i4>
      </vt:variant>
      <vt:variant>
        <vt:i4>5</vt:i4>
      </vt:variant>
      <vt:variant>
        <vt:lpwstr/>
      </vt:variant>
      <vt:variant>
        <vt:lpwstr>_Toc91085198</vt:lpwstr>
      </vt:variant>
      <vt:variant>
        <vt:i4>1572917</vt:i4>
      </vt:variant>
      <vt:variant>
        <vt:i4>878</vt:i4>
      </vt:variant>
      <vt:variant>
        <vt:i4>0</vt:i4>
      </vt:variant>
      <vt:variant>
        <vt:i4>5</vt:i4>
      </vt:variant>
      <vt:variant>
        <vt:lpwstr/>
      </vt:variant>
      <vt:variant>
        <vt:lpwstr>_Toc91085197</vt:lpwstr>
      </vt:variant>
      <vt:variant>
        <vt:i4>1638453</vt:i4>
      </vt:variant>
      <vt:variant>
        <vt:i4>872</vt:i4>
      </vt:variant>
      <vt:variant>
        <vt:i4>0</vt:i4>
      </vt:variant>
      <vt:variant>
        <vt:i4>5</vt:i4>
      </vt:variant>
      <vt:variant>
        <vt:lpwstr/>
      </vt:variant>
      <vt:variant>
        <vt:lpwstr>_Toc91085196</vt:lpwstr>
      </vt:variant>
      <vt:variant>
        <vt:i4>1703989</vt:i4>
      </vt:variant>
      <vt:variant>
        <vt:i4>866</vt:i4>
      </vt:variant>
      <vt:variant>
        <vt:i4>0</vt:i4>
      </vt:variant>
      <vt:variant>
        <vt:i4>5</vt:i4>
      </vt:variant>
      <vt:variant>
        <vt:lpwstr/>
      </vt:variant>
      <vt:variant>
        <vt:lpwstr>_Toc91085195</vt:lpwstr>
      </vt:variant>
      <vt:variant>
        <vt:i4>1769525</vt:i4>
      </vt:variant>
      <vt:variant>
        <vt:i4>860</vt:i4>
      </vt:variant>
      <vt:variant>
        <vt:i4>0</vt:i4>
      </vt:variant>
      <vt:variant>
        <vt:i4>5</vt:i4>
      </vt:variant>
      <vt:variant>
        <vt:lpwstr/>
      </vt:variant>
      <vt:variant>
        <vt:lpwstr>_Toc91085194</vt:lpwstr>
      </vt:variant>
      <vt:variant>
        <vt:i4>1835061</vt:i4>
      </vt:variant>
      <vt:variant>
        <vt:i4>854</vt:i4>
      </vt:variant>
      <vt:variant>
        <vt:i4>0</vt:i4>
      </vt:variant>
      <vt:variant>
        <vt:i4>5</vt:i4>
      </vt:variant>
      <vt:variant>
        <vt:lpwstr/>
      </vt:variant>
      <vt:variant>
        <vt:lpwstr>_Toc91085193</vt:lpwstr>
      </vt:variant>
      <vt:variant>
        <vt:i4>1900597</vt:i4>
      </vt:variant>
      <vt:variant>
        <vt:i4>848</vt:i4>
      </vt:variant>
      <vt:variant>
        <vt:i4>0</vt:i4>
      </vt:variant>
      <vt:variant>
        <vt:i4>5</vt:i4>
      </vt:variant>
      <vt:variant>
        <vt:lpwstr/>
      </vt:variant>
      <vt:variant>
        <vt:lpwstr>_Toc91085192</vt:lpwstr>
      </vt:variant>
      <vt:variant>
        <vt:i4>1966133</vt:i4>
      </vt:variant>
      <vt:variant>
        <vt:i4>842</vt:i4>
      </vt:variant>
      <vt:variant>
        <vt:i4>0</vt:i4>
      </vt:variant>
      <vt:variant>
        <vt:i4>5</vt:i4>
      </vt:variant>
      <vt:variant>
        <vt:lpwstr/>
      </vt:variant>
      <vt:variant>
        <vt:lpwstr>_Toc91085191</vt:lpwstr>
      </vt:variant>
      <vt:variant>
        <vt:i4>2031669</vt:i4>
      </vt:variant>
      <vt:variant>
        <vt:i4>836</vt:i4>
      </vt:variant>
      <vt:variant>
        <vt:i4>0</vt:i4>
      </vt:variant>
      <vt:variant>
        <vt:i4>5</vt:i4>
      </vt:variant>
      <vt:variant>
        <vt:lpwstr/>
      </vt:variant>
      <vt:variant>
        <vt:lpwstr>_Toc91085190</vt:lpwstr>
      </vt:variant>
      <vt:variant>
        <vt:i4>1441844</vt:i4>
      </vt:variant>
      <vt:variant>
        <vt:i4>830</vt:i4>
      </vt:variant>
      <vt:variant>
        <vt:i4>0</vt:i4>
      </vt:variant>
      <vt:variant>
        <vt:i4>5</vt:i4>
      </vt:variant>
      <vt:variant>
        <vt:lpwstr/>
      </vt:variant>
      <vt:variant>
        <vt:lpwstr>_Toc91085189</vt:lpwstr>
      </vt:variant>
      <vt:variant>
        <vt:i4>1507380</vt:i4>
      </vt:variant>
      <vt:variant>
        <vt:i4>824</vt:i4>
      </vt:variant>
      <vt:variant>
        <vt:i4>0</vt:i4>
      </vt:variant>
      <vt:variant>
        <vt:i4>5</vt:i4>
      </vt:variant>
      <vt:variant>
        <vt:lpwstr/>
      </vt:variant>
      <vt:variant>
        <vt:lpwstr>_Toc91085188</vt:lpwstr>
      </vt:variant>
      <vt:variant>
        <vt:i4>1572916</vt:i4>
      </vt:variant>
      <vt:variant>
        <vt:i4>818</vt:i4>
      </vt:variant>
      <vt:variant>
        <vt:i4>0</vt:i4>
      </vt:variant>
      <vt:variant>
        <vt:i4>5</vt:i4>
      </vt:variant>
      <vt:variant>
        <vt:lpwstr/>
      </vt:variant>
      <vt:variant>
        <vt:lpwstr>_Toc91085187</vt:lpwstr>
      </vt:variant>
      <vt:variant>
        <vt:i4>1638452</vt:i4>
      </vt:variant>
      <vt:variant>
        <vt:i4>812</vt:i4>
      </vt:variant>
      <vt:variant>
        <vt:i4>0</vt:i4>
      </vt:variant>
      <vt:variant>
        <vt:i4>5</vt:i4>
      </vt:variant>
      <vt:variant>
        <vt:lpwstr/>
      </vt:variant>
      <vt:variant>
        <vt:lpwstr>_Toc91085186</vt:lpwstr>
      </vt:variant>
      <vt:variant>
        <vt:i4>1703988</vt:i4>
      </vt:variant>
      <vt:variant>
        <vt:i4>806</vt:i4>
      </vt:variant>
      <vt:variant>
        <vt:i4>0</vt:i4>
      </vt:variant>
      <vt:variant>
        <vt:i4>5</vt:i4>
      </vt:variant>
      <vt:variant>
        <vt:lpwstr/>
      </vt:variant>
      <vt:variant>
        <vt:lpwstr>_Toc91085185</vt:lpwstr>
      </vt:variant>
      <vt:variant>
        <vt:i4>1769524</vt:i4>
      </vt:variant>
      <vt:variant>
        <vt:i4>800</vt:i4>
      </vt:variant>
      <vt:variant>
        <vt:i4>0</vt:i4>
      </vt:variant>
      <vt:variant>
        <vt:i4>5</vt:i4>
      </vt:variant>
      <vt:variant>
        <vt:lpwstr/>
      </vt:variant>
      <vt:variant>
        <vt:lpwstr>_Toc91085184</vt:lpwstr>
      </vt:variant>
      <vt:variant>
        <vt:i4>1835060</vt:i4>
      </vt:variant>
      <vt:variant>
        <vt:i4>794</vt:i4>
      </vt:variant>
      <vt:variant>
        <vt:i4>0</vt:i4>
      </vt:variant>
      <vt:variant>
        <vt:i4>5</vt:i4>
      </vt:variant>
      <vt:variant>
        <vt:lpwstr/>
      </vt:variant>
      <vt:variant>
        <vt:lpwstr>_Toc91085183</vt:lpwstr>
      </vt:variant>
      <vt:variant>
        <vt:i4>1900596</vt:i4>
      </vt:variant>
      <vt:variant>
        <vt:i4>788</vt:i4>
      </vt:variant>
      <vt:variant>
        <vt:i4>0</vt:i4>
      </vt:variant>
      <vt:variant>
        <vt:i4>5</vt:i4>
      </vt:variant>
      <vt:variant>
        <vt:lpwstr/>
      </vt:variant>
      <vt:variant>
        <vt:lpwstr>_Toc91085182</vt:lpwstr>
      </vt:variant>
      <vt:variant>
        <vt:i4>1966132</vt:i4>
      </vt:variant>
      <vt:variant>
        <vt:i4>782</vt:i4>
      </vt:variant>
      <vt:variant>
        <vt:i4>0</vt:i4>
      </vt:variant>
      <vt:variant>
        <vt:i4>5</vt:i4>
      </vt:variant>
      <vt:variant>
        <vt:lpwstr/>
      </vt:variant>
      <vt:variant>
        <vt:lpwstr>_Toc91085181</vt:lpwstr>
      </vt:variant>
      <vt:variant>
        <vt:i4>2031668</vt:i4>
      </vt:variant>
      <vt:variant>
        <vt:i4>776</vt:i4>
      </vt:variant>
      <vt:variant>
        <vt:i4>0</vt:i4>
      </vt:variant>
      <vt:variant>
        <vt:i4>5</vt:i4>
      </vt:variant>
      <vt:variant>
        <vt:lpwstr/>
      </vt:variant>
      <vt:variant>
        <vt:lpwstr>_Toc91085180</vt:lpwstr>
      </vt:variant>
      <vt:variant>
        <vt:i4>1441851</vt:i4>
      </vt:variant>
      <vt:variant>
        <vt:i4>770</vt:i4>
      </vt:variant>
      <vt:variant>
        <vt:i4>0</vt:i4>
      </vt:variant>
      <vt:variant>
        <vt:i4>5</vt:i4>
      </vt:variant>
      <vt:variant>
        <vt:lpwstr/>
      </vt:variant>
      <vt:variant>
        <vt:lpwstr>_Toc91085179</vt:lpwstr>
      </vt:variant>
      <vt:variant>
        <vt:i4>1507387</vt:i4>
      </vt:variant>
      <vt:variant>
        <vt:i4>764</vt:i4>
      </vt:variant>
      <vt:variant>
        <vt:i4>0</vt:i4>
      </vt:variant>
      <vt:variant>
        <vt:i4>5</vt:i4>
      </vt:variant>
      <vt:variant>
        <vt:lpwstr/>
      </vt:variant>
      <vt:variant>
        <vt:lpwstr>_Toc91085178</vt:lpwstr>
      </vt:variant>
      <vt:variant>
        <vt:i4>1572923</vt:i4>
      </vt:variant>
      <vt:variant>
        <vt:i4>758</vt:i4>
      </vt:variant>
      <vt:variant>
        <vt:i4>0</vt:i4>
      </vt:variant>
      <vt:variant>
        <vt:i4>5</vt:i4>
      </vt:variant>
      <vt:variant>
        <vt:lpwstr/>
      </vt:variant>
      <vt:variant>
        <vt:lpwstr>_Toc91085177</vt:lpwstr>
      </vt:variant>
      <vt:variant>
        <vt:i4>1638459</vt:i4>
      </vt:variant>
      <vt:variant>
        <vt:i4>752</vt:i4>
      </vt:variant>
      <vt:variant>
        <vt:i4>0</vt:i4>
      </vt:variant>
      <vt:variant>
        <vt:i4>5</vt:i4>
      </vt:variant>
      <vt:variant>
        <vt:lpwstr/>
      </vt:variant>
      <vt:variant>
        <vt:lpwstr>_Toc91085176</vt:lpwstr>
      </vt:variant>
      <vt:variant>
        <vt:i4>1703995</vt:i4>
      </vt:variant>
      <vt:variant>
        <vt:i4>746</vt:i4>
      </vt:variant>
      <vt:variant>
        <vt:i4>0</vt:i4>
      </vt:variant>
      <vt:variant>
        <vt:i4>5</vt:i4>
      </vt:variant>
      <vt:variant>
        <vt:lpwstr/>
      </vt:variant>
      <vt:variant>
        <vt:lpwstr>_Toc91085175</vt:lpwstr>
      </vt:variant>
      <vt:variant>
        <vt:i4>1769531</vt:i4>
      </vt:variant>
      <vt:variant>
        <vt:i4>740</vt:i4>
      </vt:variant>
      <vt:variant>
        <vt:i4>0</vt:i4>
      </vt:variant>
      <vt:variant>
        <vt:i4>5</vt:i4>
      </vt:variant>
      <vt:variant>
        <vt:lpwstr/>
      </vt:variant>
      <vt:variant>
        <vt:lpwstr>_Toc91085174</vt:lpwstr>
      </vt:variant>
      <vt:variant>
        <vt:i4>1835067</vt:i4>
      </vt:variant>
      <vt:variant>
        <vt:i4>734</vt:i4>
      </vt:variant>
      <vt:variant>
        <vt:i4>0</vt:i4>
      </vt:variant>
      <vt:variant>
        <vt:i4>5</vt:i4>
      </vt:variant>
      <vt:variant>
        <vt:lpwstr/>
      </vt:variant>
      <vt:variant>
        <vt:lpwstr>_Toc91085173</vt:lpwstr>
      </vt:variant>
      <vt:variant>
        <vt:i4>1900603</vt:i4>
      </vt:variant>
      <vt:variant>
        <vt:i4>728</vt:i4>
      </vt:variant>
      <vt:variant>
        <vt:i4>0</vt:i4>
      </vt:variant>
      <vt:variant>
        <vt:i4>5</vt:i4>
      </vt:variant>
      <vt:variant>
        <vt:lpwstr/>
      </vt:variant>
      <vt:variant>
        <vt:lpwstr>_Toc91085172</vt:lpwstr>
      </vt:variant>
      <vt:variant>
        <vt:i4>1966139</vt:i4>
      </vt:variant>
      <vt:variant>
        <vt:i4>722</vt:i4>
      </vt:variant>
      <vt:variant>
        <vt:i4>0</vt:i4>
      </vt:variant>
      <vt:variant>
        <vt:i4>5</vt:i4>
      </vt:variant>
      <vt:variant>
        <vt:lpwstr/>
      </vt:variant>
      <vt:variant>
        <vt:lpwstr>_Toc91085171</vt:lpwstr>
      </vt:variant>
      <vt:variant>
        <vt:i4>2031675</vt:i4>
      </vt:variant>
      <vt:variant>
        <vt:i4>716</vt:i4>
      </vt:variant>
      <vt:variant>
        <vt:i4>0</vt:i4>
      </vt:variant>
      <vt:variant>
        <vt:i4>5</vt:i4>
      </vt:variant>
      <vt:variant>
        <vt:lpwstr/>
      </vt:variant>
      <vt:variant>
        <vt:lpwstr>_Toc91085170</vt:lpwstr>
      </vt:variant>
      <vt:variant>
        <vt:i4>1441850</vt:i4>
      </vt:variant>
      <vt:variant>
        <vt:i4>710</vt:i4>
      </vt:variant>
      <vt:variant>
        <vt:i4>0</vt:i4>
      </vt:variant>
      <vt:variant>
        <vt:i4>5</vt:i4>
      </vt:variant>
      <vt:variant>
        <vt:lpwstr/>
      </vt:variant>
      <vt:variant>
        <vt:lpwstr>_Toc91085169</vt:lpwstr>
      </vt:variant>
      <vt:variant>
        <vt:i4>1507386</vt:i4>
      </vt:variant>
      <vt:variant>
        <vt:i4>704</vt:i4>
      </vt:variant>
      <vt:variant>
        <vt:i4>0</vt:i4>
      </vt:variant>
      <vt:variant>
        <vt:i4>5</vt:i4>
      </vt:variant>
      <vt:variant>
        <vt:lpwstr/>
      </vt:variant>
      <vt:variant>
        <vt:lpwstr>_Toc91085168</vt:lpwstr>
      </vt:variant>
      <vt:variant>
        <vt:i4>1572922</vt:i4>
      </vt:variant>
      <vt:variant>
        <vt:i4>698</vt:i4>
      </vt:variant>
      <vt:variant>
        <vt:i4>0</vt:i4>
      </vt:variant>
      <vt:variant>
        <vt:i4>5</vt:i4>
      </vt:variant>
      <vt:variant>
        <vt:lpwstr/>
      </vt:variant>
      <vt:variant>
        <vt:lpwstr>_Toc91085167</vt:lpwstr>
      </vt:variant>
      <vt:variant>
        <vt:i4>1638458</vt:i4>
      </vt:variant>
      <vt:variant>
        <vt:i4>692</vt:i4>
      </vt:variant>
      <vt:variant>
        <vt:i4>0</vt:i4>
      </vt:variant>
      <vt:variant>
        <vt:i4>5</vt:i4>
      </vt:variant>
      <vt:variant>
        <vt:lpwstr/>
      </vt:variant>
      <vt:variant>
        <vt:lpwstr>_Toc91085166</vt:lpwstr>
      </vt:variant>
      <vt:variant>
        <vt:i4>1703994</vt:i4>
      </vt:variant>
      <vt:variant>
        <vt:i4>686</vt:i4>
      </vt:variant>
      <vt:variant>
        <vt:i4>0</vt:i4>
      </vt:variant>
      <vt:variant>
        <vt:i4>5</vt:i4>
      </vt:variant>
      <vt:variant>
        <vt:lpwstr/>
      </vt:variant>
      <vt:variant>
        <vt:lpwstr>_Toc91085165</vt:lpwstr>
      </vt:variant>
      <vt:variant>
        <vt:i4>1769530</vt:i4>
      </vt:variant>
      <vt:variant>
        <vt:i4>680</vt:i4>
      </vt:variant>
      <vt:variant>
        <vt:i4>0</vt:i4>
      </vt:variant>
      <vt:variant>
        <vt:i4>5</vt:i4>
      </vt:variant>
      <vt:variant>
        <vt:lpwstr/>
      </vt:variant>
      <vt:variant>
        <vt:lpwstr>_Toc91085164</vt:lpwstr>
      </vt:variant>
      <vt:variant>
        <vt:i4>1835066</vt:i4>
      </vt:variant>
      <vt:variant>
        <vt:i4>674</vt:i4>
      </vt:variant>
      <vt:variant>
        <vt:i4>0</vt:i4>
      </vt:variant>
      <vt:variant>
        <vt:i4>5</vt:i4>
      </vt:variant>
      <vt:variant>
        <vt:lpwstr/>
      </vt:variant>
      <vt:variant>
        <vt:lpwstr>_Toc91085163</vt:lpwstr>
      </vt:variant>
      <vt:variant>
        <vt:i4>1900602</vt:i4>
      </vt:variant>
      <vt:variant>
        <vt:i4>668</vt:i4>
      </vt:variant>
      <vt:variant>
        <vt:i4>0</vt:i4>
      </vt:variant>
      <vt:variant>
        <vt:i4>5</vt:i4>
      </vt:variant>
      <vt:variant>
        <vt:lpwstr/>
      </vt:variant>
      <vt:variant>
        <vt:lpwstr>_Toc91085162</vt:lpwstr>
      </vt:variant>
      <vt:variant>
        <vt:i4>1966138</vt:i4>
      </vt:variant>
      <vt:variant>
        <vt:i4>662</vt:i4>
      </vt:variant>
      <vt:variant>
        <vt:i4>0</vt:i4>
      </vt:variant>
      <vt:variant>
        <vt:i4>5</vt:i4>
      </vt:variant>
      <vt:variant>
        <vt:lpwstr/>
      </vt:variant>
      <vt:variant>
        <vt:lpwstr>_Toc91085161</vt:lpwstr>
      </vt:variant>
      <vt:variant>
        <vt:i4>2031674</vt:i4>
      </vt:variant>
      <vt:variant>
        <vt:i4>656</vt:i4>
      </vt:variant>
      <vt:variant>
        <vt:i4>0</vt:i4>
      </vt:variant>
      <vt:variant>
        <vt:i4>5</vt:i4>
      </vt:variant>
      <vt:variant>
        <vt:lpwstr/>
      </vt:variant>
      <vt:variant>
        <vt:lpwstr>_Toc91085160</vt:lpwstr>
      </vt:variant>
      <vt:variant>
        <vt:i4>1441849</vt:i4>
      </vt:variant>
      <vt:variant>
        <vt:i4>650</vt:i4>
      </vt:variant>
      <vt:variant>
        <vt:i4>0</vt:i4>
      </vt:variant>
      <vt:variant>
        <vt:i4>5</vt:i4>
      </vt:variant>
      <vt:variant>
        <vt:lpwstr/>
      </vt:variant>
      <vt:variant>
        <vt:lpwstr>_Toc91085159</vt:lpwstr>
      </vt:variant>
      <vt:variant>
        <vt:i4>1507385</vt:i4>
      </vt:variant>
      <vt:variant>
        <vt:i4>644</vt:i4>
      </vt:variant>
      <vt:variant>
        <vt:i4>0</vt:i4>
      </vt:variant>
      <vt:variant>
        <vt:i4>5</vt:i4>
      </vt:variant>
      <vt:variant>
        <vt:lpwstr/>
      </vt:variant>
      <vt:variant>
        <vt:lpwstr>_Toc91085158</vt:lpwstr>
      </vt:variant>
      <vt:variant>
        <vt:i4>1572921</vt:i4>
      </vt:variant>
      <vt:variant>
        <vt:i4>638</vt:i4>
      </vt:variant>
      <vt:variant>
        <vt:i4>0</vt:i4>
      </vt:variant>
      <vt:variant>
        <vt:i4>5</vt:i4>
      </vt:variant>
      <vt:variant>
        <vt:lpwstr/>
      </vt:variant>
      <vt:variant>
        <vt:lpwstr>_Toc91085157</vt:lpwstr>
      </vt:variant>
      <vt:variant>
        <vt:i4>1638457</vt:i4>
      </vt:variant>
      <vt:variant>
        <vt:i4>632</vt:i4>
      </vt:variant>
      <vt:variant>
        <vt:i4>0</vt:i4>
      </vt:variant>
      <vt:variant>
        <vt:i4>5</vt:i4>
      </vt:variant>
      <vt:variant>
        <vt:lpwstr/>
      </vt:variant>
      <vt:variant>
        <vt:lpwstr>_Toc91085156</vt:lpwstr>
      </vt:variant>
      <vt:variant>
        <vt:i4>1703993</vt:i4>
      </vt:variant>
      <vt:variant>
        <vt:i4>626</vt:i4>
      </vt:variant>
      <vt:variant>
        <vt:i4>0</vt:i4>
      </vt:variant>
      <vt:variant>
        <vt:i4>5</vt:i4>
      </vt:variant>
      <vt:variant>
        <vt:lpwstr/>
      </vt:variant>
      <vt:variant>
        <vt:lpwstr>_Toc91085155</vt:lpwstr>
      </vt:variant>
      <vt:variant>
        <vt:i4>1769529</vt:i4>
      </vt:variant>
      <vt:variant>
        <vt:i4>620</vt:i4>
      </vt:variant>
      <vt:variant>
        <vt:i4>0</vt:i4>
      </vt:variant>
      <vt:variant>
        <vt:i4>5</vt:i4>
      </vt:variant>
      <vt:variant>
        <vt:lpwstr/>
      </vt:variant>
      <vt:variant>
        <vt:lpwstr>_Toc91085154</vt:lpwstr>
      </vt:variant>
      <vt:variant>
        <vt:i4>1835065</vt:i4>
      </vt:variant>
      <vt:variant>
        <vt:i4>614</vt:i4>
      </vt:variant>
      <vt:variant>
        <vt:i4>0</vt:i4>
      </vt:variant>
      <vt:variant>
        <vt:i4>5</vt:i4>
      </vt:variant>
      <vt:variant>
        <vt:lpwstr/>
      </vt:variant>
      <vt:variant>
        <vt:lpwstr>_Toc91085153</vt:lpwstr>
      </vt:variant>
      <vt:variant>
        <vt:i4>1900601</vt:i4>
      </vt:variant>
      <vt:variant>
        <vt:i4>608</vt:i4>
      </vt:variant>
      <vt:variant>
        <vt:i4>0</vt:i4>
      </vt:variant>
      <vt:variant>
        <vt:i4>5</vt:i4>
      </vt:variant>
      <vt:variant>
        <vt:lpwstr/>
      </vt:variant>
      <vt:variant>
        <vt:lpwstr>_Toc91085152</vt:lpwstr>
      </vt:variant>
      <vt:variant>
        <vt:i4>1966137</vt:i4>
      </vt:variant>
      <vt:variant>
        <vt:i4>602</vt:i4>
      </vt:variant>
      <vt:variant>
        <vt:i4>0</vt:i4>
      </vt:variant>
      <vt:variant>
        <vt:i4>5</vt:i4>
      </vt:variant>
      <vt:variant>
        <vt:lpwstr/>
      </vt:variant>
      <vt:variant>
        <vt:lpwstr>_Toc91085151</vt:lpwstr>
      </vt:variant>
      <vt:variant>
        <vt:i4>2031673</vt:i4>
      </vt:variant>
      <vt:variant>
        <vt:i4>596</vt:i4>
      </vt:variant>
      <vt:variant>
        <vt:i4>0</vt:i4>
      </vt:variant>
      <vt:variant>
        <vt:i4>5</vt:i4>
      </vt:variant>
      <vt:variant>
        <vt:lpwstr/>
      </vt:variant>
      <vt:variant>
        <vt:lpwstr>_Toc91085150</vt:lpwstr>
      </vt:variant>
      <vt:variant>
        <vt:i4>1441848</vt:i4>
      </vt:variant>
      <vt:variant>
        <vt:i4>590</vt:i4>
      </vt:variant>
      <vt:variant>
        <vt:i4>0</vt:i4>
      </vt:variant>
      <vt:variant>
        <vt:i4>5</vt:i4>
      </vt:variant>
      <vt:variant>
        <vt:lpwstr/>
      </vt:variant>
      <vt:variant>
        <vt:lpwstr>_Toc91085149</vt:lpwstr>
      </vt:variant>
      <vt:variant>
        <vt:i4>1507384</vt:i4>
      </vt:variant>
      <vt:variant>
        <vt:i4>584</vt:i4>
      </vt:variant>
      <vt:variant>
        <vt:i4>0</vt:i4>
      </vt:variant>
      <vt:variant>
        <vt:i4>5</vt:i4>
      </vt:variant>
      <vt:variant>
        <vt:lpwstr/>
      </vt:variant>
      <vt:variant>
        <vt:lpwstr>_Toc91085148</vt:lpwstr>
      </vt:variant>
      <vt:variant>
        <vt:i4>1572920</vt:i4>
      </vt:variant>
      <vt:variant>
        <vt:i4>578</vt:i4>
      </vt:variant>
      <vt:variant>
        <vt:i4>0</vt:i4>
      </vt:variant>
      <vt:variant>
        <vt:i4>5</vt:i4>
      </vt:variant>
      <vt:variant>
        <vt:lpwstr/>
      </vt:variant>
      <vt:variant>
        <vt:lpwstr>_Toc91085147</vt:lpwstr>
      </vt:variant>
      <vt:variant>
        <vt:i4>1638456</vt:i4>
      </vt:variant>
      <vt:variant>
        <vt:i4>572</vt:i4>
      </vt:variant>
      <vt:variant>
        <vt:i4>0</vt:i4>
      </vt:variant>
      <vt:variant>
        <vt:i4>5</vt:i4>
      </vt:variant>
      <vt:variant>
        <vt:lpwstr/>
      </vt:variant>
      <vt:variant>
        <vt:lpwstr>_Toc91085146</vt:lpwstr>
      </vt:variant>
      <vt:variant>
        <vt:i4>1703992</vt:i4>
      </vt:variant>
      <vt:variant>
        <vt:i4>566</vt:i4>
      </vt:variant>
      <vt:variant>
        <vt:i4>0</vt:i4>
      </vt:variant>
      <vt:variant>
        <vt:i4>5</vt:i4>
      </vt:variant>
      <vt:variant>
        <vt:lpwstr/>
      </vt:variant>
      <vt:variant>
        <vt:lpwstr>_Toc91085145</vt:lpwstr>
      </vt:variant>
      <vt:variant>
        <vt:i4>1769528</vt:i4>
      </vt:variant>
      <vt:variant>
        <vt:i4>560</vt:i4>
      </vt:variant>
      <vt:variant>
        <vt:i4>0</vt:i4>
      </vt:variant>
      <vt:variant>
        <vt:i4>5</vt:i4>
      </vt:variant>
      <vt:variant>
        <vt:lpwstr/>
      </vt:variant>
      <vt:variant>
        <vt:lpwstr>_Toc91085144</vt:lpwstr>
      </vt:variant>
      <vt:variant>
        <vt:i4>1835064</vt:i4>
      </vt:variant>
      <vt:variant>
        <vt:i4>554</vt:i4>
      </vt:variant>
      <vt:variant>
        <vt:i4>0</vt:i4>
      </vt:variant>
      <vt:variant>
        <vt:i4>5</vt:i4>
      </vt:variant>
      <vt:variant>
        <vt:lpwstr/>
      </vt:variant>
      <vt:variant>
        <vt:lpwstr>_Toc91085143</vt:lpwstr>
      </vt:variant>
      <vt:variant>
        <vt:i4>1900600</vt:i4>
      </vt:variant>
      <vt:variant>
        <vt:i4>545</vt:i4>
      </vt:variant>
      <vt:variant>
        <vt:i4>0</vt:i4>
      </vt:variant>
      <vt:variant>
        <vt:i4>5</vt:i4>
      </vt:variant>
      <vt:variant>
        <vt:lpwstr/>
      </vt:variant>
      <vt:variant>
        <vt:lpwstr>_Toc91085142</vt:lpwstr>
      </vt:variant>
      <vt:variant>
        <vt:i4>1966136</vt:i4>
      </vt:variant>
      <vt:variant>
        <vt:i4>539</vt:i4>
      </vt:variant>
      <vt:variant>
        <vt:i4>0</vt:i4>
      </vt:variant>
      <vt:variant>
        <vt:i4>5</vt:i4>
      </vt:variant>
      <vt:variant>
        <vt:lpwstr/>
      </vt:variant>
      <vt:variant>
        <vt:lpwstr>_Toc91085141</vt:lpwstr>
      </vt:variant>
      <vt:variant>
        <vt:i4>2031672</vt:i4>
      </vt:variant>
      <vt:variant>
        <vt:i4>533</vt:i4>
      </vt:variant>
      <vt:variant>
        <vt:i4>0</vt:i4>
      </vt:variant>
      <vt:variant>
        <vt:i4>5</vt:i4>
      </vt:variant>
      <vt:variant>
        <vt:lpwstr/>
      </vt:variant>
      <vt:variant>
        <vt:lpwstr>_Toc91085140</vt:lpwstr>
      </vt:variant>
      <vt:variant>
        <vt:i4>1441855</vt:i4>
      </vt:variant>
      <vt:variant>
        <vt:i4>527</vt:i4>
      </vt:variant>
      <vt:variant>
        <vt:i4>0</vt:i4>
      </vt:variant>
      <vt:variant>
        <vt:i4>5</vt:i4>
      </vt:variant>
      <vt:variant>
        <vt:lpwstr/>
      </vt:variant>
      <vt:variant>
        <vt:lpwstr>_Toc91085139</vt:lpwstr>
      </vt:variant>
      <vt:variant>
        <vt:i4>1507391</vt:i4>
      </vt:variant>
      <vt:variant>
        <vt:i4>521</vt:i4>
      </vt:variant>
      <vt:variant>
        <vt:i4>0</vt:i4>
      </vt:variant>
      <vt:variant>
        <vt:i4>5</vt:i4>
      </vt:variant>
      <vt:variant>
        <vt:lpwstr/>
      </vt:variant>
      <vt:variant>
        <vt:lpwstr>_Toc91085138</vt:lpwstr>
      </vt:variant>
      <vt:variant>
        <vt:i4>1572927</vt:i4>
      </vt:variant>
      <vt:variant>
        <vt:i4>515</vt:i4>
      </vt:variant>
      <vt:variant>
        <vt:i4>0</vt:i4>
      </vt:variant>
      <vt:variant>
        <vt:i4>5</vt:i4>
      </vt:variant>
      <vt:variant>
        <vt:lpwstr/>
      </vt:variant>
      <vt:variant>
        <vt:lpwstr>_Toc91085137</vt:lpwstr>
      </vt:variant>
      <vt:variant>
        <vt:i4>1638463</vt:i4>
      </vt:variant>
      <vt:variant>
        <vt:i4>509</vt:i4>
      </vt:variant>
      <vt:variant>
        <vt:i4>0</vt:i4>
      </vt:variant>
      <vt:variant>
        <vt:i4>5</vt:i4>
      </vt:variant>
      <vt:variant>
        <vt:lpwstr/>
      </vt:variant>
      <vt:variant>
        <vt:lpwstr>_Toc91085136</vt:lpwstr>
      </vt:variant>
      <vt:variant>
        <vt:i4>1703999</vt:i4>
      </vt:variant>
      <vt:variant>
        <vt:i4>503</vt:i4>
      </vt:variant>
      <vt:variant>
        <vt:i4>0</vt:i4>
      </vt:variant>
      <vt:variant>
        <vt:i4>5</vt:i4>
      </vt:variant>
      <vt:variant>
        <vt:lpwstr/>
      </vt:variant>
      <vt:variant>
        <vt:lpwstr>_Toc91085135</vt:lpwstr>
      </vt:variant>
      <vt:variant>
        <vt:i4>1769535</vt:i4>
      </vt:variant>
      <vt:variant>
        <vt:i4>497</vt:i4>
      </vt:variant>
      <vt:variant>
        <vt:i4>0</vt:i4>
      </vt:variant>
      <vt:variant>
        <vt:i4>5</vt:i4>
      </vt:variant>
      <vt:variant>
        <vt:lpwstr/>
      </vt:variant>
      <vt:variant>
        <vt:lpwstr>_Toc91085134</vt:lpwstr>
      </vt:variant>
      <vt:variant>
        <vt:i4>1835071</vt:i4>
      </vt:variant>
      <vt:variant>
        <vt:i4>491</vt:i4>
      </vt:variant>
      <vt:variant>
        <vt:i4>0</vt:i4>
      </vt:variant>
      <vt:variant>
        <vt:i4>5</vt:i4>
      </vt:variant>
      <vt:variant>
        <vt:lpwstr/>
      </vt:variant>
      <vt:variant>
        <vt:lpwstr>_Toc91085133</vt:lpwstr>
      </vt:variant>
      <vt:variant>
        <vt:i4>1900607</vt:i4>
      </vt:variant>
      <vt:variant>
        <vt:i4>485</vt:i4>
      </vt:variant>
      <vt:variant>
        <vt:i4>0</vt:i4>
      </vt:variant>
      <vt:variant>
        <vt:i4>5</vt:i4>
      </vt:variant>
      <vt:variant>
        <vt:lpwstr/>
      </vt:variant>
      <vt:variant>
        <vt:lpwstr>_Toc91085132</vt:lpwstr>
      </vt:variant>
      <vt:variant>
        <vt:i4>1966143</vt:i4>
      </vt:variant>
      <vt:variant>
        <vt:i4>476</vt:i4>
      </vt:variant>
      <vt:variant>
        <vt:i4>0</vt:i4>
      </vt:variant>
      <vt:variant>
        <vt:i4>5</vt:i4>
      </vt:variant>
      <vt:variant>
        <vt:lpwstr/>
      </vt:variant>
      <vt:variant>
        <vt:lpwstr>_Toc91085131</vt:lpwstr>
      </vt:variant>
      <vt:variant>
        <vt:i4>2031679</vt:i4>
      </vt:variant>
      <vt:variant>
        <vt:i4>470</vt:i4>
      </vt:variant>
      <vt:variant>
        <vt:i4>0</vt:i4>
      </vt:variant>
      <vt:variant>
        <vt:i4>5</vt:i4>
      </vt:variant>
      <vt:variant>
        <vt:lpwstr/>
      </vt:variant>
      <vt:variant>
        <vt:lpwstr>_Toc91085130</vt:lpwstr>
      </vt:variant>
      <vt:variant>
        <vt:i4>1441854</vt:i4>
      </vt:variant>
      <vt:variant>
        <vt:i4>464</vt:i4>
      </vt:variant>
      <vt:variant>
        <vt:i4>0</vt:i4>
      </vt:variant>
      <vt:variant>
        <vt:i4>5</vt:i4>
      </vt:variant>
      <vt:variant>
        <vt:lpwstr/>
      </vt:variant>
      <vt:variant>
        <vt:lpwstr>_Toc91085129</vt:lpwstr>
      </vt:variant>
      <vt:variant>
        <vt:i4>1507390</vt:i4>
      </vt:variant>
      <vt:variant>
        <vt:i4>458</vt:i4>
      </vt:variant>
      <vt:variant>
        <vt:i4>0</vt:i4>
      </vt:variant>
      <vt:variant>
        <vt:i4>5</vt:i4>
      </vt:variant>
      <vt:variant>
        <vt:lpwstr/>
      </vt:variant>
      <vt:variant>
        <vt:lpwstr>_Toc91085128</vt:lpwstr>
      </vt:variant>
      <vt:variant>
        <vt:i4>1572926</vt:i4>
      </vt:variant>
      <vt:variant>
        <vt:i4>452</vt:i4>
      </vt:variant>
      <vt:variant>
        <vt:i4>0</vt:i4>
      </vt:variant>
      <vt:variant>
        <vt:i4>5</vt:i4>
      </vt:variant>
      <vt:variant>
        <vt:lpwstr/>
      </vt:variant>
      <vt:variant>
        <vt:lpwstr>_Toc91085127</vt:lpwstr>
      </vt:variant>
      <vt:variant>
        <vt:i4>1638462</vt:i4>
      </vt:variant>
      <vt:variant>
        <vt:i4>446</vt:i4>
      </vt:variant>
      <vt:variant>
        <vt:i4>0</vt:i4>
      </vt:variant>
      <vt:variant>
        <vt:i4>5</vt:i4>
      </vt:variant>
      <vt:variant>
        <vt:lpwstr/>
      </vt:variant>
      <vt:variant>
        <vt:lpwstr>_Toc91085126</vt:lpwstr>
      </vt:variant>
      <vt:variant>
        <vt:i4>1703998</vt:i4>
      </vt:variant>
      <vt:variant>
        <vt:i4>440</vt:i4>
      </vt:variant>
      <vt:variant>
        <vt:i4>0</vt:i4>
      </vt:variant>
      <vt:variant>
        <vt:i4>5</vt:i4>
      </vt:variant>
      <vt:variant>
        <vt:lpwstr/>
      </vt:variant>
      <vt:variant>
        <vt:lpwstr>_Toc91085125</vt:lpwstr>
      </vt:variant>
      <vt:variant>
        <vt:i4>1769534</vt:i4>
      </vt:variant>
      <vt:variant>
        <vt:i4>434</vt:i4>
      </vt:variant>
      <vt:variant>
        <vt:i4>0</vt:i4>
      </vt:variant>
      <vt:variant>
        <vt:i4>5</vt:i4>
      </vt:variant>
      <vt:variant>
        <vt:lpwstr/>
      </vt:variant>
      <vt:variant>
        <vt:lpwstr>_Toc91085124</vt:lpwstr>
      </vt:variant>
      <vt:variant>
        <vt:i4>1835070</vt:i4>
      </vt:variant>
      <vt:variant>
        <vt:i4>428</vt:i4>
      </vt:variant>
      <vt:variant>
        <vt:i4>0</vt:i4>
      </vt:variant>
      <vt:variant>
        <vt:i4>5</vt:i4>
      </vt:variant>
      <vt:variant>
        <vt:lpwstr/>
      </vt:variant>
      <vt:variant>
        <vt:lpwstr>_Toc91085123</vt:lpwstr>
      </vt:variant>
      <vt:variant>
        <vt:i4>1900606</vt:i4>
      </vt:variant>
      <vt:variant>
        <vt:i4>422</vt:i4>
      </vt:variant>
      <vt:variant>
        <vt:i4>0</vt:i4>
      </vt:variant>
      <vt:variant>
        <vt:i4>5</vt:i4>
      </vt:variant>
      <vt:variant>
        <vt:lpwstr/>
      </vt:variant>
      <vt:variant>
        <vt:lpwstr>_Toc91085122</vt:lpwstr>
      </vt:variant>
      <vt:variant>
        <vt:i4>1966142</vt:i4>
      </vt:variant>
      <vt:variant>
        <vt:i4>416</vt:i4>
      </vt:variant>
      <vt:variant>
        <vt:i4>0</vt:i4>
      </vt:variant>
      <vt:variant>
        <vt:i4>5</vt:i4>
      </vt:variant>
      <vt:variant>
        <vt:lpwstr/>
      </vt:variant>
      <vt:variant>
        <vt:lpwstr>_Toc91085121</vt:lpwstr>
      </vt:variant>
      <vt:variant>
        <vt:i4>2031678</vt:i4>
      </vt:variant>
      <vt:variant>
        <vt:i4>410</vt:i4>
      </vt:variant>
      <vt:variant>
        <vt:i4>0</vt:i4>
      </vt:variant>
      <vt:variant>
        <vt:i4>5</vt:i4>
      </vt:variant>
      <vt:variant>
        <vt:lpwstr/>
      </vt:variant>
      <vt:variant>
        <vt:lpwstr>_Toc91085120</vt:lpwstr>
      </vt:variant>
      <vt:variant>
        <vt:i4>1441853</vt:i4>
      </vt:variant>
      <vt:variant>
        <vt:i4>404</vt:i4>
      </vt:variant>
      <vt:variant>
        <vt:i4>0</vt:i4>
      </vt:variant>
      <vt:variant>
        <vt:i4>5</vt:i4>
      </vt:variant>
      <vt:variant>
        <vt:lpwstr/>
      </vt:variant>
      <vt:variant>
        <vt:lpwstr>_Toc91085119</vt:lpwstr>
      </vt:variant>
      <vt:variant>
        <vt:i4>1507389</vt:i4>
      </vt:variant>
      <vt:variant>
        <vt:i4>398</vt:i4>
      </vt:variant>
      <vt:variant>
        <vt:i4>0</vt:i4>
      </vt:variant>
      <vt:variant>
        <vt:i4>5</vt:i4>
      </vt:variant>
      <vt:variant>
        <vt:lpwstr/>
      </vt:variant>
      <vt:variant>
        <vt:lpwstr>_Toc91085118</vt:lpwstr>
      </vt:variant>
      <vt:variant>
        <vt:i4>1572925</vt:i4>
      </vt:variant>
      <vt:variant>
        <vt:i4>392</vt:i4>
      </vt:variant>
      <vt:variant>
        <vt:i4>0</vt:i4>
      </vt:variant>
      <vt:variant>
        <vt:i4>5</vt:i4>
      </vt:variant>
      <vt:variant>
        <vt:lpwstr/>
      </vt:variant>
      <vt:variant>
        <vt:lpwstr>_Toc91085117</vt:lpwstr>
      </vt:variant>
      <vt:variant>
        <vt:i4>1638461</vt:i4>
      </vt:variant>
      <vt:variant>
        <vt:i4>386</vt:i4>
      </vt:variant>
      <vt:variant>
        <vt:i4>0</vt:i4>
      </vt:variant>
      <vt:variant>
        <vt:i4>5</vt:i4>
      </vt:variant>
      <vt:variant>
        <vt:lpwstr/>
      </vt:variant>
      <vt:variant>
        <vt:lpwstr>_Toc91085116</vt:lpwstr>
      </vt:variant>
      <vt:variant>
        <vt:i4>1703997</vt:i4>
      </vt:variant>
      <vt:variant>
        <vt:i4>380</vt:i4>
      </vt:variant>
      <vt:variant>
        <vt:i4>0</vt:i4>
      </vt:variant>
      <vt:variant>
        <vt:i4>5</vt:i4>
      </vt:variant>
      <vt:variant>
        <vt:lpwstr/>
      </vt:variant>
      <vt:variant>
        <vt:lpwstr>_Toc91085115</vt:lpwstr>
      </vt:variant>
      <vt:variant>
        <vt:i4>1769533</vt:i4>
      </vt:variant>
      <vt:variant>
        <vt:i4>374</vt:i4>
      </vt:variant>
      <vt:variant>
        <vt:i4>0</vt:i4>
      </vt:variant>
      <vt:variant>
        <vt:i4>5</vt:i4>
      </vt:variant>
      <vt:variant>
        <vt:lpwstr/>
      </vt:variant>
      <vt:variant>
        <vt:lpwstr>_Toc91085114</vt:lpwstr>
      </vt:variant>
      <vt:variant>
        <vt:i4>1835069</vt:i4>
      </vt:variant>
      <vt:variant>
        <vt:i4>368</vt:i4>
      </vt:variant>
      <vt:variant>
        <vt:i4>0</vt:i4>
      </vt:variant>
      <vt:variant>
        <vt:i4>5</vt:i4>
      </vt:variant>
      <vt:variant>
        <vt:lpwstr/>
      </vt:variant>
      <vt:variant>
        <vt:lpwstr>_Toc91085113</vt:lpwstr>
      </vt:variant>
      <vt:variant>
        <vt:i4>1900605</vt:i4>
      </vt:variant>
      <vt:variant>
        <vt:i4>362</vt:i4>
      </vt:variant>
      <vt:variant>
        <vt:i4>0</vt:i4>
      </vt:variant>
      <vt:variant>
        <vt:i4>5</vt:i4>
      </vt:variant>
      <vt:variant>
        <vt:lpwstr/>
      </vt:variant>
      <vt:variant>
        <vt:lpwstr>_Toc91085112</vt:lpwstr>
      </vt:variant>
      <vt:variant>
        <vt:i4>1966141</vt:i4>
      </vt:variant>
      <vt:variant>
        <vt:i4>356</vt:i4>
      </vt:variant>
      <vt:variant>
        <vt:i4>0</vt:i4>
      </vt:variant>
      <vt:variant>
        <vt:i4>5</vt:i4>
      </vt:variant>
      <vt:variant>
        <vt:lpwstr/>
      </vt:variant>
      <vt:variant>
        <vt:lpwstr>_Toc91085111</vt:lpwstr>
      </vt:variant>
      <vt:variant>
        <vt:i4>2031677</vt:i4>
      </vt:variant>
      <vt:variant>
        <vt:i4>350</vt:i4>
      </vt:variant>
      <vt:variant>
        <vt:i4>0</vt:i4>
      </vt:variant>
      <vt:variant>
        <vt:i4>5</vt:i4>
      </vt:variant>
      <vt:variant>
        <vt:lpwstr/>
      </vt:variant>
      <vt:variant>
        <vt:lpwstr>_Toc91085110</vt:lpwstr>
      </vt:variant>
      <vt:variant>
        <vt:i4>1441852</vt:i4>
      </vt:variant>
      <vt:variant>
        <vt:i4>344</vt:i4>
      </vt:variant>
      <vt:variant>
        <vt:i4>0</vt:i4>
      </vt:variant>
      <vt:variant>
        <vt:i4>5</vt:i4>
      </vt:variant>
      <vt:variant>
        <vt:lpwstr/>
      </vt:variant>
      <vt:variant>
        <vt:lpwstr>_Toc91085109</vt:lpwstr>
      </vt:variant>
      <vt:variant>
        <vt:i4>1507388</vt:i4>
      </vt:variant>
      <vt:variant>
        <vt:i4>338</vt:i4>
      </vt:variant>
      <vt:variant>
        <vt:i4>0</vt:i4>
      </vt:variant>
      <vt:variant>
        <vt:i4>5</vt:i4>
      </vt:variant>
      <vt:variant>
        <vt:lpwstr/>
      </vt:variant>
      <vt:variant>
        <vt:lpwstr>_Toc91085108</vt:lpwstr>
      </vt:variant>
      <vt:variant>
        <vt:i4>1572924</vt:i4>
      </vt:variant>
      <vt:variant>
        <vt:i4>332</vt:i4>
      </vt:variant>
      <vt:variant>
        <vt:i4>0</vt:i4>
      </vt:variant>
      <vt:variant>
        <vt:i4>5</vt:i4>
      </vt:variant>
      <vt:variant>
        <vt:lpwstr/>
      </vt:variant>
      <vt:variant>
        <vt:lpwstr>_Toc91085107</vt:lpwstr>
      </vt:variant>
      <vt:variant>
        <vt:i4>1638460</vt:i4>
      </vt:variant>
      <vt:variant>
        <vt:i4>326</vt:i4>
      </vt:variant>
      <vt:variant>
        <vt:i4>0</vt:i4>
      </vt:variant>
      <vt:variant>
        <vt:i4>5</vt:i4>
      </vt:variant>
      <vt:variant>
        <vt:lpwstr/>
      </vt:variant>
      <vt:variant>
        <vt:lpwstr>_Toc91085106</vt:lpwstr>
      </vt:variant>
      <vt:variant>
        <vt:i4>1703996</vt:i4>
      </vt:variant>
      <vt:variant>
        <vt:i4>320</vt:i4>
      </vt:variant>
      <vt:variant>
        <vt:i4>0</vt:i4>
      </vt:variant>
      <vt:variant>
        <vt:i4>5</vt:i4>
      </vt:variant>
      <vt:variant>
        <vt:lpwstr/>
      </vt:variant>
      <vt:variant>
        <vt:lpwstr>_Toc91085105</vt:lpwstr>
      </vt:variant>
      <vt:variant>
        <vt:i4>1769532</vt:i4>
      </vt:variant>
      <vt:variant>
        <vt:i4>314</vt:i4>
      </vt:variant>
      <vt:variant>
        <vt:i4>0</vt:i4>
      </vt:variant>
      <vt:variant>
        <vt:i4>5</vt:i4>
      </vt:variant>
      <vt:variant>
        <vt:lpwstr/>
      </vt:variant>
      <vt:variant>
        <vt:lpwstr>_Toc91085104</vt:lpwstr>
      </vt:variant>
      <vt:variant>
        <vt:i4>1835068</vt:i4>
      </vt:variant>
      <vt:variant>
        <vt:i4>308</vt:i4>
      </vt:variant>
      <vt:variant>
        <vt:i4>0</vt:i4>
      </vt:variant>
      <vt:variant>
        <vt:i4>5</vt:i4>
      </vt:variant>
      <vt:variant>
        <vt:lpwstr/>
      </vt:variant>
      <vt:variant>
        <vt:lpwstr>_Toc91085103</vt:lpwstr>
      </vt:variant>
      <vt:variant>
        <vt:i4>1900604</vt:i4>
      </vt:variant>
      <vt:variant>
        <vt:i4>302</vt:i4>
      </vt:variant>
      <vt:variant>
        <vt:i4>0</vt:i4>
      </vt:variant>
      <vt:variant>
        <vt:i4>5</vt:i4>
      </vt:variant>
      <vt:variant>
        <vt:lpwstr/>
      </vt:variant>
      <vt:variant>
        <vt:lpwstr>_Toc91085102</vt:lpwstr>
      </vt:variant>
      <vt:variant>
        <vt:i4>1966140</vt:i4>
      </vt:variant>
      <vt:variant>
        <vt:i4>296</vt:i4>
      </vt:variant>
      <vt:variant>
        <vt:i4>0</vt:i4>
      </vt:variant>
      <vt:variant>
        <vt:i4>5</vt:i4>
      </vt:variant>
      <vt:variant>
        <vt:lpwstr/>
      </vt:variant>
      <vt:variant>
        <vt:lpwstr>_Toc91085101</vt:lpwstr>
      </vt:variant>
      <vt:variant>
        <vt:i4>2031676</vt:i4>
      </vt:variant>
      <vt:variant>
        <vt:i4>290</vt:i4>
      </vt:variant>
      <vt:variant>
        <vt:i4>0</vt:i4>
      </vt:variant>
      <vt:variant>
        <vt:i4>5</vt:i4>
      </vt:variant>
      <vt:variant>
        <vt:lpwstr/>
      </vt:variant>
      <vt:variant>
        <vt:lpwstr>_Toc91085100</vt:lpwstr>
      </vt:variant>
      <vt:variant>
        <vt:i4>1507381</vt:i4>
      </vt:variant>
      <vt:variant>
        <vt:i4>284</vt:i4>
      </vt:variant>
      <vt:variant>
        <vt:i4>0</vt:i4>
      </vt:variant>
      <vt:variant>
        <vt:i4>5</vt:i4>
      </vt:variant>
      <vt:variant>
        <vt:lpwstr/>
      </vt:variant>
      <vt:variant>
        <vt:lpwstr>_Toc91085099</vt:lpwstr>
      </vt:variant>
      <vt:variant>
        <vt:i4>1441845</vt:i4>
      </vt:variant>
      <vt:variant>
        <vt:i4>278</vt:i4>
      </vt:variant>
      <vt:variant>
        <vt:i4>0</vt:i4>
      </vt:variant>
      <vt:variant>
        <vt:i4>5</vt:i4>
      </vt:variant>
      <vt:variant>
        <vt:lpwstr/>
      </vt:variant>
      <vt:variant>
        <vt:lpwstr>_Toc91085098</vt:lpwstr>
      </vt:variant>
      <vt:variant>
        <vt:i4>1638453</vt:i4>
      </vt:variant>
      <vt:variant>
        <vt:i4>272</vt:i4>
      </vt:variant>
      <vt:variant>
        <vt:i4>0</vt:i4>
      </vt:variant>
      <vt:variant>
        <vt:i4>5</vt:i4>
      </vt:variant>
      <vt:variant>
        <vt:lpwstr/>
      </vt:variant>
      <vt:variant>
        <vt:lpwstr>_Toc91085097</vt:lpwstr>
      </vt:variant>
      <vt:variant>
        <vt:i4>1572917</vt:i4>
      </vt:variant>
      <vt:variant>
        <vt:i4>266</vt:i4>
      </vt:variant>
      <vt:variant>
        <vt:i4>0</vt:i4>
      </vt:variant>
      <vt:variant>
        <vt:i4>5</vt:i4>
      </vt:variant>
      <vt:variant>
        <vt:lpwstr/>
      </vt:variant>
      <vt:variant>
        <vt:lpwstr>_Toc91085096</vt:lpwstr>
      </vt:variant>
      <vt:variant>
        <vt:i4>1769525</vt:i4>
      </vt:variant>
      <vt:variant>
        <vt:i4>260</vt:i4>
      </vt:variant>
      <vt:variant>
        <vt:i4>0</vt:i4>
      </vt:variant>
      <vt:variant>
        <vt:i4>5</vt:i4>
      </vt:variant>
      <vt:variant>
        <vt:lpwstr/>
      </vt:variant>
      <vt:variant>
        <vt:lpwstr>_Toc91085095</vt:lpwstr>
      </vt:variant>
      <vt:variant>
        <vt:i4>1703989</vt:i4>
      </vt:variant>
      <vt:variant>
        <vt:i4>254</vt:i4>
      </vt:variant>
      <vt:variant>
        <vt:i4>0</vt:i4>
      </vt:variant>
      <vt:variant>
        <vt:i4>5</vt:i4>
      </vt:variant>
      <vt:variant>
        <vt:lpwstr/>
      </vt:variant>
      <vt:variant>
        <vt:lpwstr>_Toc91085094</vt:lpwstr>
      </vt:variant>
      <vt:variant>
        <vt:i4>1900597</vt:i4>
      </vt:variant>
      <vt:variant>
        <vt:i4>248</vt:i4>
      </vt:variant>
      <vt:variant>
        <vt:i4>0</vt:i4>
      </vt:variant>
      <vt:variant>
        <vt:i4>5</vt:i4>
      </vt:variant>
      <vt:variant>
        <vt:lpwstr/>
      </vt:variant>
      <vt:variant>
        <vt:lpwstr>_Toc91085093</vt:lpwstr>
      </vt:variant>
      <vt:variant>
        <vt:i4>1835061</vt:i4>
      </vt:variant>
      <vt:variant>
        <vt:i4>242</vt:i4>
      </vt:variant>
      <vt:variant>
        <vt:i4>0</vt:i4>
      </vt:variant>
      <vt:variant>
        <vt:i4>5</vt:i4>
      </vt:variant>
      <vt:variant>
        <vt:lpwstr/>
      </vt:variant>
      <vt:variant>
        <vt:lpwstr>_Toc91085092</vt:lpwstr>
      </vt:variant>
      <vt:variant>
        <vt:i4>2031669</vt:i4>
      </vt:variant>
      <vt:variant>
        <vt:i4>236</vt:i4>
      </vt:variant>
      <vt:variant>
        <vt:i4>0</vt:i4>
      </vt:variant>
      <vt:variant>
        <vt:i4>5</vt:i4>
      </vt:variant>
      <vt:variant>
        <vt:lpwstr/>
      </vt:variant>
      <vt:variant>
        <vt:lpwstr>_Toc91085091</vt:lpwstr>
      </vt:variant>
      <vt:variant>
        <vt:i4>1966133</vt:i4>
      </vt:variant>
      <vt:variant>
        <vt:i4>230</vt:i4>
      </vt:variant>
      <vt:variant>
        <vt:i4>0</vt:i4>
      </vt:variant>
      <vt:variant>
        <vt:i4>5</vt:i4>
      </vt:variant>
      <vt:variant>
        <vt:lpwstr/>
      </vt:variant>
      <vt:variant>
        <vt:lpwstr>_Toc91085090</vt:lpwstr>
      </vt:variant>
      <vt:variant>
        <vt:i4>1507380</vt:i4>
      </vt:variant>
      <vt:variant>
        <vt:i4>224</vt:i4>
      </vt:variant>
      <vt:variant>
        <vt:i4>0</vt:i4>
      </vt:variant>
      <vt:variant>
        <vt:i4>5</vt:i4>
      </vt:variant>
      <vt:variant>
        <vt:lpwstr/>
      </vt:variant>
      <vt:variant>
        <vt:lpwstr>_Toc91085089</vt:lpwstr>
      </vt:variant>
      <vt:variant>
        <vt:i4>1441844</vt:i4>
      </vt:variant>
      <vt:variant>
        <vt:i4>218</vt:i4>
      </vt:variant>
      <vt:variant>
        <vt:i4>0</vt:i4>
      </vt:variant>
      <vt:variant>
        <vt:i4>5</vt:i4>
      </vt:variant>
      <vt:variant>
        <vt:lpwstr/>
      </vt:variant>
      <vt:variant>
        <vt:lpwstr>_Toc91085088</vt:lpwstr>
      </vt:variant>
      <vt:variant>
        <vt:i4>1638452</vt:i4>
      </vt:variant>
      <vt:variant>
        <vt:i4>212</vt:i4>
      </vt:variant>
      <vt:variant>
        <vt:i4>0</vt:i4>
      </vt:variant>
      <vt:variant>
        <vt:i4>5</vt:i4>
      </vt:variant>
      <vt:variant>
        <vt:lpwstr/>
      </vt:variant>
      <vt:variant>
        <vt:lpwstr>_Toc91085087</vt:lpwstr>
      </vt:variant>
      <vt:variant>
        <vt:i4>1572916</vt:i4>
      </vt:variant>
      <vt:variant>
        <vt:i4>206</vt:i4>
      </vt:variant>
      <vt:variant>
        <vt:i4>0</vt:i4>
      </vt:variant>
      <vt:variant>
        <vt:i4>5</vt:i4>
      </vt:variant>
      <vt:variant>
        <vt:lpwstr/>
      </vt:variant>
      <vt:variant>
        <vt:lpwstr>_Toc91085086</vt:lpwstr>
      </vt:variant>
      <vt:variant>
        <vt:i4>1769524</vt:i4>
      </vt:variant>
      <vt:variant>
        <vt:i4>200</vt:i4>
      </vt:variant>
      <vt:variant>
        <vt:i4>0</vt:i4>
      </vt:variant>
      <vt:variant>
        <vt:i4>5</vt:i4>
      </vt:variant>
      <vt:variant>
        <vt:lpwstr/>
      </vt:variant>
      <vt:variant>
        <vt:lpwstr>_Toc91085085</vt:lpwstr>
      </vt:variant>
      <vt:variant>
        <vt:i4>1703988</vt:i4>
      </vt:variant>
      <vt:variant>
        <vt:i4>194</vt:i4>
      </vt:variant>
      <vt:variant>
        <vt:i4>0</vt:i4>
      </vt:variant>
      <vt:variant>
        <vt:i4>5</vt:i4>
      </vt:variant>
      <vt:variant>
        <vt:lpwstr/>
      </vt:variant>
      <vt:variant>
        <vt:lpwstr>_Toc91085084</vt:lpwstr>
      </vt:variant>
      <vt:variant>
        <vt:i4>1900596</vt:i4>
      </vt:variant>
      <vt:variant>
        <vt:i4>188</vt:i4>
      </vt:variant>
      <vt:variant>
        <vt:i4>0</vt:i4>
      </vt:variant>
      <vt:variant>
        <vt:i4>5</vt:i4>
      </vt:variant>
      <vt:variant>
        <vt:lpwstr/>
      </vt:variant>
      <vt:variant>
        <vt:lpwstr>_Toc91085083</vt:lpwstr>
      </vt:variant>
      <vt:variant>
        <vt:i4>1835060</vt:i4>
      </vt:variant>
      <vt:variant>
        <vt:i4>182</vt:i4>
      </vt:variant>
      <vt:variant>
        <vt:i4>0</vt:i4>
      </vt:variant>
      <vt:variant>
        <vt:i4>5</vt:i4>
      </vt:variant>
      <vt:variant>
        <vt:lpwstr/>
      </vt:variant>
      <vt:variant>
        <vt:lpwstr>_Toc91085082</vt:lpwstr>
      </vt:variant>
      <vt:variant>
        <vt:i4>2031668</vt:i4>
      </vt:variant>
      <vt:variant>
        <vt:i4>176</vt:i4>
      </vt:variant>
      <vt:variant>
        <vt:i4>0</vt:i4>
      </vt:variant>
      <vt:variant>
        <vt:i4>5</vt:i4>
      </vt:variant>
      <vt:variant>
        <vt:lpwstr/>
      </vt:variant>
      <vt:variant>
        <vt:lpwstr>_Toc91085081</vt:lpwstr>
      </vt:variant>
      <vt:variant>
        <vt:i4>1966132</vt:i4>
      </vt:variant>
      <vt:variant>
        <vt:i4>170</vt:i4>
      </vt:variant>
      <vt:variant>
        <vt:i4>0</vt:i4>
      </vt:variant>
      <vt:variant>
        <vt:i4>5</vt:i4>
      </vt:variant>
      <vt:variant>
        <vt:lpwstr/>
      </vt:variant>
      <vt:variant>
        <vt:lpwstr>_Toc91085080</vt:lpwstr>
      </vt:variant>
      <vt:variant>
        <vt:i4>1507387</vt:i4>
      </vt:variant>
      <vt:variant>
        <vt:i4>164</vt:i4>
      </vt:variant>
      <vt:variant>
        <vt:i4>0</vt:i4>
      </vt:variant>
      <vt:variant>
        <vt:i4>5</vt:i4>
      </vt:variant>
      <vt:variant>
        <vt:lpwstr/>
      </vt:variant>
      <vt:variant>
        <vt:lpwstr>_Toc91085079</vt:lpwstr>
      </vt:variant>
      <vt:variant>
        <vt:i4>1441851</vt:i4>
      </vt:variant>
      <vt:variant>
        <vt:i4>158</vt:i4>
      </vt:variant>
      <vt:variant>
        <vt:i4>0</vt:i4>
      </vt:variant>
      <vt:variant>
        <vt:i4>5</vt:i4>
      </vt:variant>
      <vt:variant>
        <vt:lpwstr/>
      </vt:variant>
      <vt:variant>
        <vt:lpwstr>_Toc91085078</vt:lpwstr>
      </vt:variant>
      <vt:variant>
        <vt:i4>1638459</vt:i4>
      </vt:variant>
      <vt:variant>
        <vt:i4>152</vt:i4>
      </vt:variant>
      <vt:variant>
        <vt:i4>0</vt:i4>
      </vt:variant>
      <vt:variant>
        <vt:i4>5</vt:i4>
      </vt:variant>
      <vt:variant>
        <vt:lpwstr/>
      </vt:variant>
      <vt:variant>
        <vt:lpwstr>_Toc91085077</vt:lpwstr>
      </vt:variant>
      <vt:variant>
        <vt:i4>1572923</vt:i4>
      </vt:variant>
      <vt:variant>
        <vt:i4>146</vt:i4>
      </vt:variant>
      <vt:variant>
        <vt:i4>0</vt:i4>
      </vt:variant>
      <vt:variant>
        <vt:i4>5</vt:i4>
      </vt:variant>
      <vt:variant>
        <vt:lpwstr/>
      </vt:variant>
      <vt:variant>
        <vt:lpwstr>_Toc91085076</vt:lpwstr>
      </vt:variant>
      <vt:variant>
        <vt:i4>1769531</vt:i4>
      </vt:variant>
      <vt:variant>
        <vt:i4>140</vt:i4>
      </vt:variant>
      <vt:variant>
        <vt:i4>0</vt:i4>
      </vt:variant>
      <vt:variant>
        <vt:i4>5</vt:i4>
      </vt:variant>
      <vt:variant>
        <vt:lpwstr/>
      </vt:variant>
      <vt:variant>
        <vt:lpwstr>_Toc91085075</vt:lpwstr>
      </vt:variant>
      <vt:variant>
        <vt:i4>1703995</vt:i4>
      </vt:variant>
      <vt:variant>
        <vt:i4>134</vt:i4>
      </vt:variant>
      <vt:variant>
        <vt:i4>0</vt:i4>
      </vt:variant>
      <vt:variant>
        <vt:i4>5</vt:i4>
      </vt:variant>
      <vt:variant>
        <vt:lpwstr/>
      </vt:variant>
      <vt:variant>
        <vt:lpwstr>_Toc91085074</vt:lpwstr>
      </vt:variant>
      <vt:variant>
        <vt:i4>1900603</vt:i4>
      </vt:variant>
      <vt:variant>
        <vt:i4>128</vt:i4>
      </vt:variant>
      <vt:variant>
        <vt:i4>0</vt:i4>
      </vt:variant>
      <vt:variant>
        <vt:i4>5</vt:i4>
      </vt:variant>
      <vt:variant>
        <vt:lpwstr/>
      </vt:variant>
      <vt:variant>
        <vt:lpwstr>_Toc91085073</vt:lpwstr>
      </vt:variant>
      <vt:variant>
        <vt:i4>1835067</vt:i4>
      </vt:variant>
      <vt:variant>
        <vt:i4>122</vt:i4>
      </vt:variant>
      <vt:variant>
        <vt:i4>0</vt:i4>
      </vt:variant>
      <vt:variant>
        <vt:i4>5</vt:i4>
      </vt:variant>
      <vt:variant>
        <vt:lpwstr/>
      </vt:variant>
      <vt:variant>
        <vt:lpwstr>_Toc91085072</vt:lpwstr>
      </vt:variant>
      <vt:variant>
        <vt:i4>2031675</vt:i4>
      </vt:variant>
      <vt:variant>
        <vt:i4>116</vt:i4>
      </vt:variant>
      <vt:variant>
        <vt:i4>0</vt:i4>
      </vt:variant>
      <vt:variant>
        <vt:i4>5</vt:i4>
      </vt:variant>
      <vt:variant>
        <vt:lpwstr/>
      </vt:variant>
      <vt:variant>
        <vt:lpwstr>_Toc91085071</vt:lpwstr>
      </vt:variant>
      <vt:variant>
        <vt:i4>1966139</vt:i4>
      </vt:variant>
      <vt:variant>
        <vt:i4>110</vt:i4>
      </vt:variant>
      <vt:variant>
        <vt:i4>0</vt:i4>
      </vt:variant>
      <vt:variant>
        <vt:i4>5</vt:i4>
      </vt:variant>
      <vt:variant>
        <vt:lpwstr/>
      </vt:variant>
      <vt:variant>
        <vt:lpwstr>_Toc91085070</vt:lpwstr>
      </vt:variant>
      <vt:variant>
        <vt:i4>1507386</vt:i4>
      </vt:variant>
      <vt:variant>
        <vt:i4>104</vt:i4>
      </vt:variant>
      <vt:variant>
        <vt:i4>0</vt:i4>
      </vt:variant>
      <vt:variant>
        <vt:i4>5</vt:i4>
      </vt:variant>
      <vt:variant>
        <vt:lpwstr/>
      </vt:variant>
      <vt:variant>
        <vt:lpwstr>_Toc91085069</vt:lpwstr>
      </vt:variant>
      <vt:variant>
        <vt:i4>1441850</vt:i4>
      </vt:variant>
      <vt:variant>
        <vt:i4>98</vt:i4>
      </vt:variant>
      <vt:variant>
        <vt:i4>0</vt:i4>
      </vt:variant>
      <vt:variant>
        <vt:i4>5</vt:i4>
      </vt:variant>
      <vt:variant>
        <vt:lpwstr/>
      </vt:variant>
      <vt:variant>
        <vt:lpwstr>_Toc91085068</vt:lpwstr>
      </vt:variant>
      <vt:variant>
        <vt:i4>1638458</vt:i4>
      </vt:variant>
      <vt:variant>
        <vt:i4>92</vt:i4>
      </vt:variant>
      <vt:variant>
        <vt:i4>0</vt:i4>
      </vt:variant>
      <vt:variant>
        <vt:i4>5</vt:i4>
      </vt:variant>
      <vt:variant>
        <vt:lpwstr/>
      </vt:variant>
      <vt:variant>
        <vt:lpwstr>_Toc91085067</vt:lpwstr>
      </vt:variant>
      <vt:variant>
        <vt:i4>1572922</vt:i4>
      </vt:variant>
      <vt:variant>
        <vt:i4>86</vt:i4>
      </vt:variant>
      <vt:variant>
        <vt:i4>0</vt:i4>
      </vt:variant>
      <vt:variant>
        <vt:i4>5</vt:i4>
      </vt:variant>
      <vt:variant>
        <vt:lpwstr/>
      </vt:variant>
      <vt:variant>
        <vt:lpwstr>_Toc91085066</vt:lpwstr>
      </vt:variant>
      <vt:variant>
        <vt:i4>1769530</vt:i4>
      </vt:variant>
      <vt:variant>
        <vt:i4>80</vt:i4>
      </vt:variant>
      <vt:variant>
        <vt:i4>0</vt:i4>
      </vt:variant>
      <vt:variant>
        <vt:i4>5</vt:i4>
      </vt:variant>
      <vt:variant>
        <vt:lpwstr/>
      </vt:variant>
      <vt:variant>
        <vt:lpwstr>_Toc91085065</vt:lpwstr>
      </vt:variant>
      <vt:variant>
        <vt:i4>1703994</vt:i4>
      </vt:variant>
      <vt:variant>
        <vt:i4>74</vt:i4>
      </vt:variant>
      <vt:variant>
        <vt:i4>0</vt:i4>
      </vt:variant>
      <vt:variant>
        <vt:i4>5</vt:i4>
      </vt:variant>
      <vt:variant>
        <vt:lpwstr/>
      </vt:variant>
      <vt:variant>
        <vt:lpwstr>_Toc91085064</vt:lpwstr>
      </vt:variant>
      <vt:variant>
        <vt:i4>1900602</vt:i4>
      </vt:variant>
      <vt:variant>
        <vt:i4>68</vt:i4>
      </vt:variant>
      <vt:variant>
        <vt:i4>0</vt:i4>
      </vt:variant>
      <vt:variant>
        <vt:i4>5</vt:i4>
      </vt:variant>
      <vt:variant>
        <vt:lpwstr/>
      </vt:variant>
      <vt:variant>
        <vt:lpwstr>_Toc91085063</vt:lpwstr>
      </vt:variant>
      <vt:variant>
        <vt:i4>1835066</vt:i4>
      </vt:variant>
      <vt:variant>
        <vt:i4>62</vt:i4>
      </vt:variant>
      <vt:variant>
        <vt:i4>0</vt:i4>
      </vt:variant>
      <vt:variant>
        <vt:i4>5</vt:i4>
      </vt:variant>
      <vt:variant>
        <vt:lpwstr/>
      </vt:variant>
      <vt:variant>
        <vt:lpwstr>_Toc91085062</vt:lpwstr>
      </vt:variant>
      <vt:variant>
        <vt:i4>2031674</vt:i4>
      </vt:variant>
      <vt:variant>
        <vt:i4>56</vt:i4>
      </vt:variant>
      <vt:variant>
        <vt:i4>0</vt:i4>
      </vt:variant>
      <vt:variant>
        <vt:i4>5</vt:i4>
      </vt:variant>
      <vt:variant>
        <vt:lpwstr/>
      </vt:variant>
      <vt:variant>
        <vt:lpwstr>_Toc91085061</vt:lpwstr>
      </vt:variant>
      <vt:variant>
        <vt:i4>1966138</vt:i4>
      </vt:variant>
      <vt:variant>
        <vt:i4>50</vt:i4>
      </vt:variant>
      <vt:variant>
        <vt:i4>0</vt:i4>
      </vt:variant>
      <vt:variant>
        <vt:i4>5</vt:i4>
      </vt:variant>
      <vt:variant>
        <vt:lpwstr/>
      </vt:variant>
      <vt:variant>
        <vt:lpwstr>_Toc91085060</vt:lpwstr>
      </vt:variant>
      <vt:variant>
        <vt:i4>1507385</vt:i4>
      </vt:variant>
      <vt:variant>
        <vt:i4>44</vt:i4>
      </vt:variant>
      <vt:variant>
        <vt:i4>0</vt:i4>
      </vt:variant>
      <vt:variant>
        <vt:i4>5</vt:i4>
      </vt:variant>
      <vt:variant>
        <vt:lpwstr/>
      </vt:variant>
      <vt:variant>
        <vt:lpwstr>_Toc91085059</vt:lpwstr>
      </vt:variant>
      <vt:variant>
        <vt:i4>1441849</vt:i4>
      </vt:variant>
      <vt:variant>
        <vt:i4>38</vt:i4>
      </vt:variant>
      <vt:variant>
        <vt:i4>0</vt:i4>
      </vt:variant>
      <vt:variant>
        <vt:i4>5</vt:i4>
      </vt:variant>
      <vt:variant>
        <vt:lpwstr/>
      </vt:variant>
      <vt:variant>
        <vt:lpwstr>_Toc91085058</vt:lpwstr>
      </vt:variant>
      <vt:variant>
        <vt:i4>1638457</vt:i4>
      </vt:variant>
      <vt:variant>
        <vt:i4>32</vt:i4>
      </vt:variant>
      <vt:variant>
        <vt:i4>0</vt:i4>
      </vt:variant>
      <vt:variant>
        <vt:i4>5</vt:i4>
      </vt:variant>
      <vt:variant>
        <vt:lpwstr/>
      </vt:variant>
      <vt:variant>
        <vt:lpwstr>_Toc91085057</vt:lpwstr>
      </vt:variant>
      <vt:variant>
        <vt:i4>1572921</vt:i4>
      </vt:variant>
      <vt:variant>
        <vt:i4>26</vt:i4>
      </vt:variant>
      <vt:variant>
        <vt:i4>0</vt:i4>
      </vt:variant>
      <vt:variant>
        <vt:i4>5</vt:i4>
      </vt:variant>
      <vt:variant>
        <vt:lpwstr/>
      </vt:variant>
      <vt:variant>
        <vt:lpwstr>_Toc91085056</vt:lpwstr>
      </vt:variant>
      <vt:variant>
        <vt:i4>1769529</vt:i4>
      </vt:variant>
      <vt:variant>
        <vt:i4>20</vt:i4>
      </vt:variant>
      <vt:variant>
        <vt:i4>0</vt:i4>
      </vt:variant>
      <vt:variant>
        <vt:i4>5</vt:i4>
      </vt:variant>
      <vt:variant>
        <vt:lpwstr/>
      </vt:variant>
      <vt:variant>
        <vt:lpwstr>_Toc91085055</vt:lpwstr>
      </vt:variant>
      <vt:variant>
        <vt:i4>1703993</vt:i4>
      </vt:variant>
      <vt:variant>
        <vt:i4>14</vt:i4>
      </vt:variant>
      <vt:variant>
        <vt:i4>0</vt:i4>
      </vt:variant>
      <vt:variant>
        <vt:i4>5</vt:i4>
      </vt:variant>
      <vt:variant>
        <vt:lpwstr/>
      </vt:variant>
      <vt:variant>
        <vt:lpwstr>_Toc91085054</vt:lpwstr>
      </vt:variant>
      <vt:variant>
        <vt:i4>1900601</vt:i4>
      </vt:variant>
      <vt:variant>
        <vt:i4>8</vt:i4>
      </vt:variant>
      <vt:variant>
        <vt:i4>0</vt:i4>
      </vt:variant>
      <vt:variant>
        <vt:i4>5</vt:i4>
      </vt:variant>
      <vt:variant>
        <vt:lpwstr/>
      </vt:variant>
      <vt:variant>
        <vt:lpwstr>_Toc91085053</vt:lpwstr>
      </vt:variant>
      <vt:variant>
        <vt:i4>1835065</vt:i4>
      </vt:variant>
      <vt:variant>
        <vt:i4>2</vt:i4>
      </vt:variant>
      <vt:variant>
        <vt:i4>0</vt:i4>
      </vt:variant>
      <vt:variant>
        <vt:i4>5</vt:i4>
      </vt:variant>
      <vt:variant>
        <vt:lpwstr/>
      </vt:variant>
      <vt:variant>
        <vt:lpwstr>_Toc91085052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Deliverable D.1.2</dc:title>
  <dc:subject/>
  <dc:creator>Mitova</dc:creator>
  <cp:keywords/>
  <cp:lastModifiedBy> </cp:lastModifiedBy>
  <cp:revision>2</cp:revision>
  <cp:lastPrinted>2021-12-24T17:22:00Z</cp:lastPrinted>
  <dcterms:created xsi:type="dcterms:W3CDTF">2022-01-02T19:14:00Z</dcterms:created>
  <dcterms:modified xsi:type="dcterms:W3CDTF">2022-01-02T19:14:00Z</dcterms:modified>
</cp:coreProperties>
</file>